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DA5FBD" w14:textId="45780BA0" w:rsidR="00C67226" w:rsidRDefault="00C67226" w:rsidP="00C4670D">
      <w:pPr>
        <w:rPr>
          <w:b/>
          <w:sz w:val="40"/>
        </w:rPr>
      </w:pPr>
    </w:p>
    <w:p w14:paraId="585697F6" w14:textId="77777777" w:rsidR="00920783" w:rsidRDefault="00920783" w:rsidP="00D63F75">
      <w:pPr>
        <w:jc w:val="center"/>
        <w:rPr>
          <w:b/>
          <w:sz w:val="40"/>
        </w:rPr>
      </w:pPr>
    </w:p>
    <w:p w14:paraId="11F6E81C" w14:textId="747585AB" w:rsidR="0037071B" w:rsidRPr="004E1342" w:rsidRDefault="004E1342" w:rsidP="0037071B">
      <w:pPr>
        <w:spacing w:line="276" w:lineRule="auto"/>
        <w:ind w:right="7"/>
        <w:jc w:val="center"/>
        <w:rPr>
          <w:b/>
          <w:bCs/>
          <w:color w:val="000000"/>
          <w:sz w:val="32"/>
          <w:szCs w:val="32"/>
        </w:rPr>
      </w:pPr>
      <w:r w:rsidRPr="004E1342">
        <w:rPr>
          <w:b/>
          <w:bCs/>
          <w:sz w:val="32"/>
          <w:szCs w:val="32"/>
        </w:rPr>
        <w:t>MAITRE D’OUVRAGE</w:t>
      </w:r>
    </w:p>
    <w:p w14:paraId="72F0D5AE" w14:textId="4107DE64" w:rsidR="000D5901" w:rsidRPr="004E1342" w:rsidRDefault="004E1342" w:rsidP="00D63F75">
      <w:pPr>
        <w:jc w:val="center"/>
        <w:rPr>
          <w:sz w:val="32"/>
          <w:szCs w:val="32"/>
        </w:rPr>
      </w:pPr>
      <w:r w:rsidRPr="004E1342">
        <w:rPr>
          <w:sz w:val="32"/>
          <w:szCs w:val="32"/>
        </w:rPr>
        <w:t>Le Maire de la ville de Bertoua</w:t>
      </w:r>
    </w:p>
    <w:p w14:paraId="5197A5C2" w14:textId="727BC7C6" w:rsidR="00C67226" w:rsidRDefault="00C67226" w:rsidP="00D63F75">
      <w:pPr>
        <w:jc w:val="center"/>
        <w:rPr>
          <w:b/>
          <w:sz w:val="40"/>
        </w:rPr>
      </w:pPr>
    </w:p>
    <w:p w14:paraId="11ABE839" w14:textId="67638BB7" w:rsidR="004E1342" w:rsidRPr="004E1342" w:rsidRDefault="004E1342" w:rsidP="00D63F75">
      <w:pPr>
        <w:jc w:val="center"/>
        <w:rPr>
          <w:b/>
          <w:sz w:val="32"/>
          <w:szCs w:val="32"/>
        </w:rPr>
      </w:pPr>
      <w:r>
        <w:rPr>
          <w:b/>
          <w:sz w:val="32"/>
          <w:szCs w:val="32"/>
        </w:rPr>
        <w:t>COMMISSION INTERNE DE PASSATION DES MARCHES</w:t>
      </w:r>
    </w:p>
    <w:p w14:paraId="41BEE3FC" w14:textId="77777777" w:rsidR="00C67226" w:rsidRDefault="00C67226" w:rsidP="00D63F75">
      <w:pPr>
        <w:jc w:val="center"/>
        <w:rPr>
          <w:b/>
          <w:sz w:val="40"/>
        </w:rPr>
      </w:pPr>
    </w:p>
    <w:p w14:paraId="533D1296" w14:textId="77777777" w:rsidR="00C67226" w:rsidRDefault="00C67226" w:rsidP="00D63F75">
      <w:pPr>
        <w:jc w:val="center"/>
        <w:rPr>
          <w:b/>
          <w:sz w:val="40"/>
        </w:rPr>
      </w:pPr>
    </w:p>
    <w:p w14:paraId="6D5F0305" w14:textId="77777777" w:rsidR="00C67226" w:rsidRPr="004E1342" w:rsidRDefault="00C67226" w:rsidP="00C67226"/>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C67226" w:rsidRPr="005E3F32" w14:paraId="7D3A35C0" w14:textId="77777777" w:rsidTr="00D33DF6">
        <w:trPr>
          <w:trHeight w:val="1468"/>
        </w:trPr>
        <w:tc>
          <w:tcPr>
            <w:tcW w:w="3686" w:type="dxa"/>
          </w:tcPr>
          <w:p w14:paraId="7103C209" w14:textId="77777777" w:rsidR="00C67226" w:rsidRPr="005E3F32" w:rsidRDefault="00C67226" w:rsidP="00D33DF6">
            <w:pPr>
              <w:spacing w:before="240"/>
              <w:jc w:val="center"/>
              <w:rPr>
                <w:rFonts w:ascii="Arial" w:hAnsi="Arial" w:cs="Arial"/>
                <w:b/>
                <w:sz w:val="16"/>
                <w:szCs w:val="16"/>
              </w:rPr>
            </w:pPr>
            <w:bookmarkStart w:id="0" w:name="_Hlk193376095"/>
            <w:r w:rsidRPr="005E3F32">
              <w:rPr>
                <w:rFonts w:ascii="Arial" w:hAnsi="Arial" w:cs="Arial"/>
                <w:b/>
                <w:sz w:val="16"/>
                <w:szCs w:val="16"/>
              </w:rPr>
              <w:t>REPUBLIQUE DU CAMEROUN</w:t>
            </w:r>
          </w:p>
          <w:p w14:paraId="3837D0C6" w14:textId="77777777" w:rsidR="00C67226" w:rsidRPr="005E3F32" w:rsidRDefault="00C67226" w:rsidP="00D33DF6">
            <w:pPr>
              <w:jc w:val="center"/>
              <w:rPr>
                <w:rFonts w:ascii="Arial" w:hAnsi="Arial" w:cs="Arial"/>
                <w:b/>
                <w:sz w:val="16"/>
                <w:szCs w:val="16"/>
              </w:rPr>
            </w:pPr>
            <w:r w:rsidRPr="005E3F32">
              <w:rPr>
                <w:rFonts w:ascii="Arial" w:hAnsi="Arial" w:cs="Arial"/>
                <w:b/>
                <w:sz w:val="16"/>
                <w:szCs w:val="16"/>
              </w:rPr>
              <w:t>Paix-Travail-Patrie</w:t>
            </w:r>
          </w:p>
          <w:p w14:paraId="50511F5C" w14:textId="77777777" w:rsidR="00C67226" w:rsidRPr="005E3F32" w:rsidRDefault="00C67226" w:rsidP="00D33DF6">
            <w:pPr>
              <w:jc w:val="center"/>
              <w:rPr>
                <w:rFonts w:ascii="Arial" w:hAnsi="Arial" w:cs="Arial"/>
                <w:b/>
                <w:sz w:val="16"/>
                <w:szCs w:val="16"/>
              </w:rPr>
            </w:pPr>
            <w:r w:rsidRPr="005E3F32">
              <w:rPr>
                <w:rFonts w:ascii="Arial" w:hAnsi="Arial" w:cs="Arial"/>
                <w:b/>
                <w:sz w:val="16"/>
                <w:szCs w:val="16"/>
              </w:rPr>
              <w:t>*************</w:t>
            </w:r>
          </w:p>
          <w:p w14:paraId="532CE7AF" w14:textId="77777777" w:rsidR="00C67226" w:rsidRPr="005E3F32" w:rsidRDefault="00C67226" w:rsidP="00D33DF6">
            <w:pPr>
              <w:jc w:val="center"/>
              <w:rPr>
                <w:rFonts w:ascii="Arial" w:hAnsi="Arial" w:cs="Arial"/>
                <w:b/>
                <w:sz w:val="16"/>
                <w:szCs w:val="16"/>
              </w:rPr>
            </w:pPr>
            <w:r w:rsidRPr="005E3F32">
              <w:rPr>
                <w:rFonts w:ascii="Arial" w:hAnsi="Arial" w:cs="Arial"/>
                <w:b/>
                <w:sz w:val="16"/>
                <w:szCs w:val="16"/>
              </w:rPr>
              <w:t>REGION DE L’EST</w:t>
            </w:r>
          </w:p>
          <w:p w14:paraId="7CC1078D" w14:textId="77777777" w:rsidR="00C67226" w:rsidRPr="005E3F32" w:rsidRDefault="00C67226" w:rsidP="00D33DF6">
            <w:pPr>
              <w:contextualSpacing/>
              <w:jc w:val="center"/>
              <w:rPr>
                <w:rFonts w:ascii="Arial" w:hAnsi="Arial" w:cs="Arial"/>
              </w:rPr>
            </w:pPr>
            <w:r w:rsidRPr="005E3F32">
              <w:rPr>
                <w:rFonts w:ascii="Arial" w:hAnsi="Arial" w:cs="Arial"/>
                <w:b/>
                <w:sz w:val="16"/>
                <w:szCs w:val="16"/>
              </w:rPr>
              <w:t>*************</w:t>
            </w:r>
          </w:p>
          <w:p w14:paraId="144BAA68" w14:textId="77777777" w:rsidR="00C67226" w:rsidRPr="005E3F32" w:rsidRDefault="00C67226" w:rsidP="00D33DF6">
            <w:pPr>
              <w:contextualSpacing/>
              <w:jc w:val="center"/>
              <w:rPr>
                <w:rFonts w:ascii="Arial" w:hAnsi="Arial" w:cs="Arial"/>
              </w:rPr>
            </w:pPr>
            <w:r w:rsidRPr="005E3F32">
              <w:rPr>
                <w:rFonts w:ascii="Arial" w:hAnsi="Arial" w:cs="Arial"/>
                <w:b/>
                <w:sz w:val="16"/>
                <w:szCs w:val="16"/>
              </w:rPr>
              <w:t>DEPARTEMENT DE LOM ET DJEREM</w:t>
            </w:r>
          </w:p>
          <w:p w14:paraId="35D506C3" w14:textId="77777777" w:rsidR="00C67226" w:rsidRPr="005E3F32" w:rsidRDefault="00C67226" w:rsidP="00D33DF6">
            <w:pPr>
              <w:contextualSpacing/>
              <w:jc w:val="center"/>
              <w:rPr>
                <w:rFonts w:ascii="Arial" w:hAnsi="Arial" w:cs="Arial"/>
                <w:b/>
                <w:sz w:val="16"/>
                <w:szCs w:val="16"/>
              </w:rPr>
            </w:pPr>
            <w:r w:rsidRPr="005E3F32">
              <w:rPr>
                <w:rFonts w:ascii="Arial" w:hAnsi="Arial" w:cs="Arial"/>
                <w:b/>
                <w:sz w:val="16"/>
                <w:szCs w:val="16"/>
              </w:rPr>
              <w:t>*************</w:t>
            </w:r>
          </w:p>
          <w:p w14:paraId="48713C68" w14:textId="77777777" w:rsidR="00C67226" w:rsidRPr="005E3F32" w:rsidRDefault="00C67226" w:rsidP="00D33DF6">
            <w:pPr>
              <w:contextualSpacing/>
              <w:rPr>
                <w:rFonts w:ascii="Arial" w:hAnsi="Arial" w:cs="Arial"/>
                <w:b/>
                <w:sz w:val="16"/>
                <w:szCs w:val="16"/>
              </w:rPr>
            </w:pPr>
            <w:r w:rsidRPr="005E3F32">
              <w:rPr>
                <w:rFonts w:ascii="Arial" w:hAnsi="Arial" w:cs="Arial"/>
                <w:b/>
                <w:sz w:val="16"/>
                <w:szCs w:val="16"/>
              </w:rPr>
              <w:t xml:space="preserve">     COMMUNAUTE URBAINE DE BERTOUA</w:t>
            </w:r>
          </w:p>
          <w:p w14:paraId="3B274C41" w14:textId="77777777" w:rsidR="00C67226" w:rsidRPr="005E3F32" w:rsidRDefault="00C67226" w:rsidP="00D33DF6">
            <w:pPr>
              <w:contextualSpacing/>
              <w:jc w:val="center"/>
              <w:rPr>
                <w:rFonts w:ascii="Arial" w:hAnsi="Arial" w:cs="Arial"/>
                <w:b/>
                <w:sz w:val="16"/>
                <w:szCs w:val="16"/>
              </w:rPr>
            </w:pPr>
            <w:r w:rsidRPr="005E3F32">
              <w:rPr>
                <w:rFonts w:ascii="Arial" w:hAnsi="Arial" w:cs="Arial"/>
                <w:b/>
                <w:sz w:val="16"/>
                <w:szCs w:val="16"/>
              </w:rPr>
              <w:t>*************</w:t>
            </w:r>
          </w:p>
          <w:p w14:paraId="6DA537B9" w14:textId="77777777" w:rsidR="00C67226" w:rsidRPr="005E3F32" w:rsidRDefault="00C67226" w:rsidP="00D33DF6">
            <w:pPr>
              <w:contextualSpacing/>
              <w:jc w:val="center"/>
              <w:rPr>
                <w:rFonts w:ascii="Arial" w:hAnsi="Arial" w:cs="Arial"/>
                <w:b/>
                <w:sz w:val="16"/>
                <w:szCs w:val="16"/>
              </w:rPr>
            </w:pPr>
            <w:r w:rsidRPr="005E3F32">
              <w:rPr>
                <w:rFonts w:ascii="Arial" w:hAnsi="Arial" w:cs="Arial"/>
                <w:b/>
                <w:sz w:val="16"/>
                <w:szCs w:val="16"/>
              </w:rPr>
              <w:t>SECRETARIAT GENERAL</w:t>
            </w:r>
          </w:p>
          <w:p w14:paraId="76579370" w14:textId="77777777" w:rsidR="00C67226" w:rsidRPr="005E3F32" w:rsidRDefault="00C67226" w:rsidP="00D33DF6">
            <w:pPr>
              <w:contextualSpacing/>
              <w:jc w:val="center"/>
              <w:rPr>
                <w:rFonts w:ascii="Arial" w:hAnsi="Arial" w:cs="Arial"/>
                <w:b/>
                <w:sz w:val="16"/>
                <w:szCs w:val="16"/>
              </w:rPr>
            </w:pPr>
            <w:r w:rsidRPr="005E3F32">
              <w:rPr>
                <w:rFonts w:ascii="Arial" w:hAnsi="Arial" w:cs="Arial"/>
                <w:b/>
                <w:sz w:val="16"/>
                <w:szCs w:val="16"/>
              </w:rPr>
              <w:t>*************</w:t>
            </w:r>
          </w:p>
          <w:p w14:paraId="0C803A33" w14:textId="1980B043" w:rsidR="00C67226" w:rsidRPr="005E3F32" w:rsidRDefault="000E73C1" w:rsidP="00D33DF6">
            <w:pPr>
              <w:contextualSpacing/>
              <w:jc w:val="center"/>
              <w:rPr>
                <w:rFonts w:ascii="Arial" w:hAnsi="Arial" w:cs="Arial"/>
                <w:b/>
                <w:sz w:val="16"/>
                <w:szCs w:val="16"/>
              </w:rPr>
            </w:pPr>
            <w:r w:rsidRPr="005E3F32">
              <w:rPr>
                <w:rFonts w:ascii="Arial" w:hAnsi="Arial" w:cs="Arial"/>
                <w:b/>
                <w:sz w:val="16"/>
                <w:szCs w:val="16"/>
              </w:rPr>
              <w:t xml:space="preserve">STRUCTURE INTERNE DE GESTION </w:t>
            </w:r>
            <w:r w:rsidR="00C01B8A" w:rsidRPr="005E3F32">
              <w:rPr>
                <w:rFonts w:ascii="Arial" w:hAnsi="Arial" w:cs="Arial"/>
                <w:b/>
                <w:sz w:val="16"/>
                <w:szCs w:val="16"/>
              </w:rPr>
              <w:t xml:space="preserve">ADMINISTRATIVE </w:t>
            </w:r>
            <w:r w:rsidRPr="005E3F32">
              <w:rPr>
                <w:rFonts w:ascii="Arial" w:hAnsi="Arial" w:cs="Arial"/>
                <w:b/>
                <w:sz w:val="16"/>
                <w:szCs w:val="16"/>
              </w:rPr>
              <w:t>DES MARCHE</w:t>
            </w:r>
            <w:r w:rsidR="00C01B8A" w:rsidRPr="005E3F32">
              <w:rPr>
                <w:rFonts w:ascii="Arial" w:hAnsi="Arial" w:cs="Arial"/>
                <w:b/>
                <w:sz w:val="16"/>
                <w:szCs w:val="16"/>
              </w:rPr>
              <w:t>S</w:t>
            </w:r>
            <w:r w:rsidRPr="005E3F32">
              <w:rPr>
                <w:rFonts w:ascii="Arial" w:hAnsi="Arial" w:cs="Arial"/>
                <w:b/>
                <w:sz w:val="16"/>
                <w:szCs w:val="16"/>
              </w:rPr>
              <w:t xml:space="preserve"> PUBLIC</w:t>
            </w:r>
            <w:r w:rsidR="00C01B8A" w:rsidRPr="005E3F32">
              <w:rPr>
                <w:rFonts w:ascii="Arial" w:hAnsi="Arial" w:cs="Arial"/>
                <w:b/>
                <w:sz w:val="16"/>
                <w:szCs w:val="16"/>
              </w:rPr>
              <w:t>S</w:t>
            </w:r>
          </w:p>
          <w:p w14:paraId="6CDD7ACE" w14:textId="3F1E3BCB" w:rsidR="000E73C1" w:rsidRPr="005E3F32" w:rsidRDefault="000E73C1" w:rsidP="00D33DF6">
            <w:pPr>
              <w:contextualSpacing/>
              <w:jc w:val="center"/>
              <w:rPr>
                <w:rFonts w:ascii="Arial" w:hAnsi="Arial" w:cs="Arial"/>
                <w:b/>
                <w:sz w:val="16"/>
                <w:szCs w:val="16"/>
              </w:rPr>
            </w:pPr>
            <w:r w:rsidRPr="005E3F32">
              <w:rPr>
                <w:rFonts w:ascii="Arial" w:hAnsi="Arial" w:cs="Arial"/>
                <w:b/>
                <w:sz w:val="16"/>
                <w:szCs w:val="16"/>
              </w:rPr>
              <w:t>**************</w:t>
            </w:r>
          </w:p>
          <w:p w14:paraId="2E456728" w14:textId="77777777" w:rsidR="00C67226" w:rsidRPr="005E3F32" w:rsidRDefault="00C67226" w:rsidP="00D33DF6">
            <w:pPr>
              <w:contextualSpacing/>
              <w:jc w:val="center"/>
              <w:rPr>
                <w:rFonts w:ascii="Arial" w:hAnsi="Arial" w:cs="Arial"/>
                <w:b/>
                <w:sz w:val="16"/>
                <w:szCs w:val="16"/>
              </w:rPr>
            </w:pPr>
          </w:p>
          <w:p w14:paraId="37933EF3" w14:textId="77777777" w:rsidR="00C67226" w:rsidRPr="005E3F32" w:rsidRDefault="00C67226" w:rsidP="00D33DF6">
            <w:pPr>
              <w:contextualSpacing/>
              <w:jc w:val="center"/>
              <w:rPr>
                <w:rFonts w:ascii="Arial" w:hAnsi="Arial" w:cs="Arial"/>
                <w:b/>
                <w:sz w:val="16"/>
                <w:szCs w:val="16"/>
              </w:rPr>
            </w:pPr>
          </w:p>
        </w:tc>
        <w:tc>
          <w:tcPr>
            <w:tcW w:w="2801" w:type="dxa"/>
          </w:tcPr>
          <w:p w14:paraId="26E2CCD1" w14:textId="77777777" w:rsidR="00C67226" w:rsidRPr="005E3F32" w:rsidRDefault="00C67226" w:rsidP="00D33DF6">
            <w:pPr>
              <w:tabs>
                <w:tab w:val="left" w:pos="870"/>
                <w:tab w:val="center" w:pos="1238"/>
              </w:tabs>
              <w:rPr>
                <w:rFonts w:ascii="Arial" w:hAnsi="Arial" w:cs="Arial"/>
                <w:lang w:val="en-US"/>
              </w:rPr>
            </w:pPr>
            <w:r w:rsidRPr="005E3F32">
              <w:rPr>
                <w:rFonts w:ascii="Arial" w:hAnsi="Arial" w:cs="Arial"/>
                <w:noProof/>
                <w:sz w:val="20"/>
                <w:szCs w:val="20"/>
              </w:rPr>
              <w:drawing>
                <wp:anchor distT="0" distB="0" distL="114300" distR="114300" simplePos="0" relativeHeight="251675648" behindDoc="0" locked="0" layoutInCell="1" allowOverlap="1" wp14:anchorId="58314A3F" wp14:editId="75FA491F">
                  <wp:simplePos x="0" y="0"/>
                  <wp:positionH relativeFrom="column">
                    <wp:posOffset>162560</wp:posOffset>
                  </wp:positionH>
                  <wp:positionV relativeFrom="paragraph">
                    <wp:posOffset>147320</wp:posOffset>
                  </wp:positionV>
                  <wp:extent cx="1666875" cy="1143000"/>
                  <wp:effectExtent l="0" t="0" r="952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5E3F32">
              <w:rPr>
                <w:rFonts w:ascii="Arial" w:hAnsi="Arial" w:cs="Arial"/>
                <w:lang w:val="en-US"/>
              </w:rPr>
              <w:tab/>
            </w:r>
            <w:r w:rsidRPr="005E3F32">
              <w:rPr>
                <w:rFonts w:ascii="Arial" w:hAnsi="Arial" w:cs="Arial"/>
                <w:lang w:val="en-US"/>
              </w:rPr>
              <w:tab/>
            </w:r>
          </w:p>
        </w:tc>
        <w:tc>
          <w:tcPr>
            <w:tcW w:w="3578" w:type="dxa"/>
          </w:tcPr>
          <w:p w14:paraId="65D82DEA" w14:textId="77777777" w:rsidR="00C67226" w:rsidRPr="005E3F32" w:rsidRDefault="00C67226" w:rsidP="00D33DF6">
            <w:pPr>
              <w:spacing w:before="240"/>
              <w:jc w:val="center"/>
              <w:rPr>
                <w:rFonts w:ascii="Arial" w:hAnsi="Arial" w:cs="Arial"/>
                <w:b/>
                <w:sz w:val="16"/>
                <w:szCs w:val="16"/>
                <w:lang w:val="en-GB"/>
              </w:rPr>
            </w:pPr>
            <w:r w:rsidRPr="005E3F32">
              <w:rPr>
                <w:rFonts w:ascii="Arial" w:hAnsi="Arial" w:cs="Arial"/>
                <w:b/>
                <w:sz w:val="16"/>
                <w:szCs w:val="16"/>
                <w:lang w:val="en-GB"/>
              </w:rPr>
              <w:t>REPUBLIC OF CAMEROON</w:t>
            </w:r>
          </w:p>
          <w:p w14:paraId="3166487E" w14:textId="77777777" w:rsidR="00C67226" w:rsidRPr="005E3F32" w:rsidRDefault="00C67226" w:rsidP="00D33DF6">
            <w:pPr>
              <w:jc w:val="center"/>
              <w:rPr>
                <w:rFonts w:ascii="Arial" w:hAnsi="Arial" w:cs="Arial"/>
                <w:b/>
                <w:sz w:val="16"/>
                <w:szCs w:val="16"/>
                <w:lang w:val="en-GB"/>
              </w:rPr>
            </w:pPr>
            <w:r w:rsidRPr="005E3F32">
              <w:rPr>
                <w:rFonts w:ascii="Arial" w:hAnsi="Arial" w:cs="Arial"/>
                <w:b/>
                <w:sz w:val="16"/>
                <w:szCs w:val="16"/>
                <w:lang w:val="en-GB"/>
              </w:rPr>
              <w:t>Peace- Work-Fatherland</w:t>
            </w:r>
          </w:p>
          <w:p w14:paraId="3BF7E57C"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GB"/>
              </w:rPr>
              <w:t>******</w:t>
            </w:r>
            <w:r w:rsidRPr="005E3F32">
              <w:rPr>
                <w:rFonts w:ascii="Arial" w:hAnsi="Arial" w:cs="Arial"/>
                <w:b/>
                <w:sz w:val="16"/>
                <w:szCs w:val="16"/>
                <w:lang w:val="en-US"/>
              </w:rPr>
              <w:t>*******                                                                 EAST REGION</w:t>
            </w:r>
          </w:p>
          <w:p w14:paraId="302BAC7A"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w:t>
            </w:r>
          </w:p>
          <w:p w14:paraId="1684836A"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LOM AND DJEREM DIVISION</w:t>
            </w:r>
          </w:p>
          <w:p w14:paraId="74B22ABC"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                                                           BERTOUA CITY COUNCIL</w:t>
            </w:r>
          </w:p>
          <w:p w14:paraId="721E5519"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w:t>
            </w:r>
          </w:p>
          <w:p w14:paraId="10B38204" w14:textId="77777777" w:rsidR="00C67226" w:rsidRPr="005E3F32" w:rsidRDefault="00C67226" w:rsidP="00D33DF6">
            <w:pPr>
              <w:jc w:val="center"/>
              <w:rPr>
                <w:rFonts w:ascii="Arial" w:hAnsi="Arial" w:cs="Arial"/>
                <w:b/>
                <w:sz w:val="16"/>
                <w:szCs w:val="16"/>
                <w:lang w:val="en-US"/>
              </w:rPr>
            </w:pPr>
            <w:r w:rsidRPr="005E3F32">
              <w:rPr>
                <w:rFonts w:ascii="Arial" w:hAnsi="Arial" w:cs="Arial"/>
                <w:b/>
                <w:sz w:val="16"/>
                <w:szCs w:val="16"/>
                <w:lang w:val="en-US"/>
              </w:rPr>
              <w:t>SECRETARIAT GENERAL</w:t>
            </w:r>
          </w:p>
          <w:p w14:paraId="518F9683" w14:textId="77777777" w:rsidR="00C67226" w:rsidRPr="005E3F32" w:rsidRDefault="00C67226" w:rsidP="00D33DF6">
            <w:pPr>
              <w:contextualSpacing/>
              <w:jc w:val="center"/>
              <w:rPr>
                <w:rFonts w:ascii="Arial" w:hAnsi="Arial" w:cs="Arial"/>
                <w:b/>
                <w:sz w:val="16"/>
                <w:szCs w:val="16"/>
                <w:lang w:val="en-US"/>
              </w:rPr>
            </w:pPr>
            <w:r w:rsidRPr="005E3F32">
              <w:rPr>
                <w:rFonts w:ascii="Arial" w:hAnsi="Arial" w:cs="Arial"/>
                <w:b/>
                <w:sz w:val="16"/>
                <w:szCs w:val="16"/>
                <w:lang w:val="en-US"/>
              </w:rPr>
              <w:t>*************</w:t>
            </w:r>
          </w:p>
          <w:p w14:paraId="0AF84C46" w14:textId="77777777" w:rsidR="00C01B8A" w:rsidRPr="004E1342" w:rsidRDefault="00C01B8A" w:rsidP="00C01B8A">
            <w:pPr>
              <w:contextualSpacing/>
              <w:jc w:val="center"/>
              <w:rPr>
                <w:rFonts w:ascii="Arial" w:hAnsi="Arial" w:cs="Arial"/>
                <w:b/>
                <w:sz w:val="16"/>
                <w:szCs w:val="16"/>
                <w:lang w:val="en-US"/>
              </w:rPr>
            </w:pPr>
            <w:r w:rsidRPr="004E1342">
              <w:rPr>
                <w:rFonts w:ascii="Arial" w:hAnsi="Arial" w:cs="Arial"/>
                <w:b/>
                <w:sz w:val="16"/>
                <w:szCs w:val="16"/>
                <w:lang w:val="en-US"/>
              </w:rPr>
              <w:t xml:space="preserve">INTERNAL STRUCTURE FOR THE </w:t>
            </w:r>
          </w:p>
          <w:p w14:paraId="7292D153" w14:textId="77777777" w:rsidR="00C01B8A" w:rsidRPr="004E1342" w:rsidRDefault="00C01B8A" w:rsidP="00C01B8A">
            <w:pPr>
              <w:contextualSpacing/>
              <w:jc w:val="center"/>
              <w:rPr>
                <w:rFonts w:ascii="Arial" w:hAnsi="Arial" w:cs="Arial"/>
                <w:b/>
                <w:sz w:val="16"/>
                <w:szCs w:val="16"/>
                <w:lang w:val="en-US"/>
              </w:rPr>
            </w:pPr>
            <w:r w:rsidRPr="004E1342">
              <w:rPr>
                <w:rFonts w:ascii="Arial" w:hAnsi="Arial" w:cs="Arial"/>
                <w:b/>
                <w:sz w:val="16"/>
                <w:szCs w:val="16"/>
                <w:lang w:val="en-US"/>
              </w:rPr>
              <w:t xml:space="preserve">ADMINISTRATIVE MANAGEMENT OF </w:t>
            </w:r>
          </w:p>
          <w:p w14:paraId="00F6FCC5" w14:textId="77777777" w:rsidR="00C01B8A" w:rsidRPr="005E3F32" w:rsidRDefault="00C01B8A" w:rsidP="00C01B8A">
            <w:pPr>
              <w:contextualSpacing/>
              <w:jc w:val="center"/>
              <w:rPr>
                <w:rFonts w:ascii="Arial" w:hAnsi="Arial" w:cs="Arial"/>
                <w:b/>
                <w:sz w:val="16"/>
                <w:szCs w:val="16"/>
                <w:lang w:val="fr-CM"/>
              </w:rPr>
            </w:pPr>
            <w:r w:rsidRPr="005E3F32">
              <w:rPr>
                <w:rFonts w:ascii="Arial" w:hAnsi="Arial" w:cs="Arial"/>
                <w:b/>
                <w:sz w:val="16"/>
                <w:szCs w:val="16"/>
                <w:lang w:val="fr-CM"/>
              </w:rPr>
              <w:t xml:space="preserve">PUBLICS CONTRACTS </w:t>
            </w:r>
          </w:p>
          <w:p w14:paraId="1B8FF86D" w14:textId="48F1D7F7" w:rsidR="000E73C1" w:rsidRPr="005E3F32" w:rsidRDefault="000E73C1" w:rsidP="00C01B8A">
            <w:pPr>
              <w:contextualSpacing/>
              <w:jc w:val="center"/>
              <w:rPr>
                <w:rFonts w:ascii="Arial" w:hAnsi="Arial" w:cs="Arial"/>
                <w:b/>
                <w:sz w:val="16"/>
                <w:szCs w:val="16"/>
                <w:lang w:val="fr-CM"/>
              </w:rPr>
            </w:pPr>
            <w:r w:rsidRPr="005E3F32">
              <w:rPr>
                <w:rFonts w:ascii="Arial" w:hAnsi="Arial" w:cs="Arial"/>
                <w:b/>
                <w:sz w:val="16"/>
                <w:szCs w:val="16"/>
                <w:lang w:val="fr-CM"/>
              </w:rPr>
              <w:t>**************</w:t>
            </w:r>
          </w:p>
        </w:tc>
      </w:tr>
      <w:bookmarkEnd w:id="0"/>
    </w:tbl>
    <w:p w14:paraId="5960260E" w14:textId="4C0E9722" w:rsidR="00C67226" w:rsidRPr="00DB5CF8" w:rsidRDefault="00C67226" w:rsidP="00C67226">
      <w:pPr>
        <w:rPr>
          <w:lang w:val="fr-CM"/>
        </w:rPr>
      </w:pPr>
    </w:p>
    <w:tbl>
      <w:tblPr>
        <w:tblpPr w:leftFromText="141" w:rightFromText="141" w:vertAnchor="page" w:horzAnchor="margin" w:tblpXSpec="center" w:tblpY="6521"/>
        <w:tblW w:w="939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CellMar>
          <w:left w:w="70" w:type="dxa"/>
          <w:right w:w="70" w:type="dxa"/>
        </w:tblCellMar>
        <w:tblLook w:val="0000" w:firstRow="0" w:lastRow="0" w:firstColumn="0" w:lastColumn="0" w:noHBand="0" w:noVBand="0"/>
      </w:tblPr>
      <w:tblGrid>
        <w:gridCol w:w="9392"/>
      </w:tblGrid>
      <w:tr w:rsidR="00C67226" w:rsidRPr="00077741" w14:paraId="3526169A" w14:textId="77777777" w:rsidTr="00D33DF6">
        <w:trPr>
          <w:trHeight w:val="2492"/>
        </w:trPr>
        <w:tc>
          <w:tcPr>
            <w:tcW w:w="9392" w:type="dxa"/>
          </w:tcPr>
          <w:p w14:paraId="58A0C0C6" w14:textId="77777777" w:rsidR="00C67226" w:rsidRPr="00DB5CF8" w:rsidRDefault="00C67226" w:rsidP="00D33DF6">
            <w:pPr>
              <w:jc w:val="center"/>
              <w:rPr>
                <w:b/>
                <w:color w:val="FF0000"/>
                <w:lang w:val="fr-CM"/>
              </w:rPr>
            </w:pPr>
          </w:p>
          <w:p w14:paraId="42BBF985" w14:textId="59A7A90C" w:rsidR="00EB514E" w:rsidRPr="00690300" w:rsidRDefault="0037071B" w:rsidP="00EB514E">
            <w:pPr>
              <w:widowControl w:val="0"/>
              <w:autoSpaceDE w:val="0"/>
              <w:autoSpaceDN w:val="0"/>
              <w:adjustRightInd w:val="0"/>
              <w:ind w:left="285" w:right="-20"/>
              <w:jc w:val="center"/>
              <w:rPr>
                <w:b/>
                <w:iCs/>
                <w:sz w:val="28"/>
                <w:szCs w:val="28"/>
              </w:rPr>
            </w:pPr>
            <w:r>
              <w:rPr>
                <w:b/>
                <w:bCs/>
              </w:rPr>
              <w:t xml:space="preserve"> </w:t>
            </w:r>
            <w:r w:rsidR="00690300" w:rsidRPr="00690300">
              <w:rPr>
                <w:b/>
                <w:bCs/>
                <w:sz w:val="28"/>
                <w:szCs w:val="28"/>
              </w:rPr>
              <w:t xml:space="preserve">APPEL D’OFFRES </w:t>
            </w:r>
            <w:r w:rsidR="00690300" w:rsidRPr="00690300">
              <w:rPr>
                <w:b/>
                <w:iCs/>
                <w:sz w:val="28"/>
                <w:szCs w:val="28"/>
              </w:rPr>
              <w:t>NATIONAL OUVERT</w:t>
            </w:r>
          </w:p>
          <w:p w14:paraId="29A1C6B0" w14:textId="66091C51" w:rsidR="00B7287D" w:rsidRPr="00EB514E" w:rsidRDefault="00EB514E" w:rsidP="00D33DF6">
            <w:pPr>
              <w:widowControl w:val="0"/>
              <w:autoSpaceDE w:val="0"/>
              <w:autoSpaceDN w:val="0"/>
              <w:adjustRightInd w:val="0"/>
              <w:ind w:left="285" w:right="-20"/>
              <w:jc w:val="center"/>
              <w:rPr>
                <w:b/>
                <w:iCs/>
                <w:sz w:val="28"/>
                <w:szCs w:val="28"/>
              </w:rPr>
            </w:pPr>
            <w:r w:rsidRPr="00EB514E">
              <w:rPr>
                <w:b/>
                <w:iCs/>
                <w:sz w:val="28"/>
                <w:szCs w:val="28"/>
              </w:rPr>
              <w:t>EN PROCEDURE D’URGENCE</w:t>
            </w:r>
          </w:p>
          <w:p w14:paraId="4FC12C2D" w14:textId="17D03754" w:rsidR="00C67226" w:rsidRPr="00B7287D" w:rsidRDefault="00C67226" w:rsidP="00D33DF6">
            <w:pPr>
              <w:widowControl w:val="0"/>
              <w:autoSpaceDE w:val="0"/>
              <w:autoSpaceDN w:val="0"/>
              <w:adjustRightInd w:val="0"/>
              <w:ind w:right="-20"/>
              <w:rPr>
                <w:i/>
                <w:iCs/>
                <w:sz w:val="12"/>
                <w:szCs w:val="12"/>
              </w:rPr>
            </w:pPr>
            <w:r w:rsidRPr="00077741">
              <w:rPr>
                <w:i/>
                <w:iCs/>
              </w:rPr>
              <w:t xml:space="preserve">       </w:t>
            </w:r>
          </w:p>
          <w:p w14:paraId="40C887D3" w14:textId="4FEBA665" w:rsidR="00C67226" w:rsidRPr="004E1342" w:rsidRDefault="00C67226" w:rsidP="00D33DF6">
            <w:pPr>
              <w:widowControl w:val="0"/>
              <w:autoSpaceDE w:val="0"/>
              <w:autoSpaceDN w:val="0"/>
              <w:adjustRightInd w:val="0"/>
              <w:spacing w:before="61"/>
              <w:ind w:left="285" w:right="-20"/>
              <w:jc w:val="center"/>
              <w:rPr>
                <w:b/>
                <w:bCs/>
                <w:lang w:val="en-US"/>
              </w:rPr>
            </w:pPr>
            <w:r w:rsidRPr="004E1342">
              <w:rPr>
                <w:b/>
                <w:bCs/>
                <w:lang w:val="en-US"/>
              </w:rPr>
              <w:t>N°</w:t>
            </w:r>
            <w:r w:rsidRPr="004E1342">
              <w:rPr>
                <w:b/>
                <w:lang w:val="en-US"/>
              </w:rPr>
              <w:t>…….</w:t>
            </w:r>
            <w:r w:rsidRPr="004E1342">
              <w:rPr>
                <w:b/>
                <w:iCs/>
                <w:spacing w:val="5"/>
                <w:lang w:val="en-US"/>
              </w:rPr>
              <w:t>/</w:t>
            </w:r>
            <w:r w:rsidR="00487D9A" w:rsidRPr="004E1342">
              <w:rPr>
                <w:b/>
                <w:iCs/>
                <w:lang w:val="en-US"/>
              </w:rPr>
              <w:t>AONO/CUB</w:t>
            </w:r>
            <w:r w:rsidR="00755B83" w:rsidRPr="004E1342">
              <w:rPr>
                <w:b/>
                <w:iCs/>
                <w:lang w:val="en-US"/>
              </w:rPr>
              <w:t>/</w:t>
            </w:r>
            <w:r w:rsidR="00487D9A" w:rsidRPr="004E1342">
              <w:rPr>
                <w:b/>
                <w:iCs/>
                <w:lang w:val="en-US"/>
              </w:rPr>
              <w:t>MV</w:t>
            </w:r>
            <w:r w:rsidR="00755B83" w:rsidRPr="004E1342">
              <w:rPr>
                <w:b/>
                <w:iCs/>
                <w:lang w:val="en-US"/>
              </w:rPr>
              <w:t>B</w:t>
            </w:r>
            <w:r w:rsidR="00487D9A" w:rsidRPr="004E1342">
              <w:rPr>
                <w:b/>
                <w:iCs/>
                <w:lang w:val="en-US"/>
              </w:rPr>
              <w:t>/SG</w:t>
            </w:r>
            <w:r w:rsidR="004039AD" w:rsidRPr="004E1342">
              <w:rPr>
                <w:b/>
                <w:iCs/>
                <w:lang w:val="en-US"/>
              </w:rPr>
              <w:t>/</w:t>
            </w:r>
            <w:r w:rsidR="00F66D64" w:rsidRPr="004E1342">
              <w:rPr>
                <w:b/>
                <w:iCs/>
                <w:lang w:val="en-US"/>
              </w:rPr>
              <w:t>SIGAMP/</w:t>
            </w:r>
            <w:r w:rsidR="004039AD" w:rsidRPr="004E1342">
              <w:rPr>
                <w:b/>
                <w:iCs/>
                <w:lang w:val="en-US"/>
              </w:rPr>
              <w:t>CIPM</w:t>
            </w:r>
            <w:r w:rsidRPr="004E1342">
              <w:rPr>
                <w:b/>
                <w:iCs/>
                <w:lang w:val="en-US"/>
              </w:rPr>
              <w:t>/</w:t>
            </w:r>
            <w:r w:rsidR="00CA3634">
              <w:rPr>
                <w:b/>
                <w:bCs/>
                <w:spacing w:val="6"/>
                <w:lang w:val="en-US"/>
              </w:rPr>
              <w:t>2026</w:t>
            </w:r>
            <w:r w:rsidRPr="004E1342">
              <w:rPr>
                <w:b/>
                <w:bCs/>
                <w:spacing w:val="6"/>
                <w:lang w:val="en-US"/>
              </w:rPr>
              <w:t xml:space="preserve"> DU</w:t>
            </w:r>
            <w:r w:rsidR="004039AD" w:rsidRPr="004E1342">
              <w:rPr>
                <w:b/>
                <w:bCs/>
                <w:lang w:val="en-US"/>
              </w:rPr>
              <w:t xml:space="preserve"> …………..</w:t>
            </w:r>
          </w:p>
          <w:p w14:paraId="680F7C72" w14:textId="2588F3A9" w:rsidR="00C67226" w:rsidRPr="00A9648D" w:rsidRDefault="000257E9" w:rsidP="006C0500">
            <w:pPr>
              <w:widowControl w:val="0"/>
              <w:autoSpaceDE w:val="0"/>
              <w:autoSpaceDN w:val="0"/>
              <w:adjustRightInd w:val="0"/>
              <w:spacing w:before="61"/>
              <w:ind w:left="285" w:right="-20"/>
              <w:jc w:val="center"/>
              <w:rPr>
                <w:b/>
                <w:lang w:val="fr-CM"/>
              </w:rPr>
            </w:pPr>
            <w:bookmarkStart w:id="1" w:name="_Hlk198027111"/>
            <w:r w:rsidRPr="00801807">
              <w:rPr>
                <w:b/>
                <w:bCs/>
                <w:lang w:val="fr-CM"/>
              </w:rPr>
              <w:t>TRAVAUX D’A</w:t>
            </w:r>
            <w:bookmarkEnd w:id="1"/>
            <w:r w:rsidR="006C0500">
              <w:rPr>
                <w:b/>
                <w:bCs/>
                <w:lang w:val="fr-CM"/>
              </w:rPr>
              <w:t>MENAGEMENT DE LA PISTE D’ATHLETISME DU STADE DEPARTEMENTAL DE BERTOUA</w:t>
            </w:r>
          </w:p>
        </w:tc>
      </w:tr>
    </w:tbl>
    <w:p w14:paraId="6060A772" w14:textId="77777777" w:rsidR="00C67226" w:rsidRPr="00755B83" w:rsidRDefault="00C67226" w:rsidP="00C67226"/>
    <w:p w14:paraId="7704B107" w14:textId="77777777" w:rsidR="00C67226" w:rsidRPr="00755B83" w:rsidRDefault="00C67226" w:rsidP="00C67226">
      <w:pPr>
        <w:jc w:val="center"/>
      </w:pPr>
    </w:p>
    <w:p w14:paraId="0A0859F9" w14:textId="35F67D4E" w:rsidR="00C67226" w:rsidRDefault="00D34C71" w:rsidP="00C67226">
      <w:pPr>
        <w:jc w:val="center"/>
        <w:rPr>
          <w:b/>
        </w:rPr>
      </w:pPr>
      <w:r>
        <w:rPr>
          <w:b/>
        </w:rPr>
        <w:t xml:space="preserve">FINANCEMENT : </w:t>
      </w:r>
      <w:r w:rsidR="00E65BDB">
        <w:rPr>
          <w:b/>
        </w:rPr>
        <w:t xml:space="preserve">BUDGET D’INVESTISSEMENT PUBLIC </w:t>
      </w:r>
      <w:r w:rsidR="002240E9">
        <w:rPr>
          <w:b/>
        </w:rPr>
        <w:t>– MINSEP</w:t>
      </w:r>
      <w:r w:rsidR="005939DA">
        <w:rPr>
          <w:b/>
        </w:rPr>
        <w:t xml:space="preserve"> </w:t>
      </w:r>
      <w:r w:rsidR="00E65BDB">
        <w:rPr>
          <w:b/>
        </w:rPr>
        <w:t>(</w:t>
      </w:r>
      <w:r w:rsidR="001B6D6A">
        <w:rPr>
          <w:b/>
        </w:rPr>
        <w:t>BIP</w:t>
      </w:r>
      <w:r w:rsidR="00E65BDB">
        <w:rPr>
          <w:b/>
        </w:rPr>
        <w:t>)</w:t>
      </w:r>
    </w:p>
    <w:p w14:paraId="0D39C60E" w14:textId="1961CED5" w:rsidR="004E1342" w:rsidRDefault="004E1342" w:rsidP="00C67226">
      <w:pPr>
        <w:jc w:val="center"/>
        <w:rPr>
          <w:b/>
        </w:rPr>
      </w:pPr>
    </w:p>
    <w:p w14:paraId="58488902" w14:textId="25AB2810" w:rsidR="004E1342" w:rsidRPr="00077741" w:rsidRDefault="004E1342" w:rsidP="00C67226">
      <w:pPr>
        <w:jc w:val="center"/>
        <w:rPr>
          <w:b/>
          <w:sz w:val="28"/>
          <w:szCs w:val="28"/>
        </w:rPr>
      </w:pPr>
      <w:r>
        <w:rPr>
          <w:b/>
        </w:rPr>
        <w:t>IMPUTATION : _______________________</w:t>
      </w:r>
    </w:p>
    <w:p w14:paraId="7D7065AB" w14:textId="77777777" w:rsidR="00C67226" w:rsidRPr="00077741" w:rsidRDefault="00C67226" w:rsidP="00C67226">
      <w:pPr>
        <w:jc w:val="center"/>
        <w:rPr>
          <w:b/>
          <w:sz w:val="28"/>
          <w:szCs w:val="28"/>
        </w:rPr>
      </w:pPr>
    </w:p>
    <w:p w14:paraId="4083F2BD" w14:textId="77777777" w:rsidR="00C67226" w:rsidRPr="00077741" w:rsidRDefault="00C67226" w:rsidP="00E60C6F">
      <w:pPr>
        <w:rPr>
          <w:b/>
        </w:rPr>
      </w:pPr>
    </w:p>
    <w:p w14:paraId="2104178D" w14:textId="77777777" w:rsidR="00C67226" w:rsidRPr="00077741" w:rsidRDefault="00C67226" w:rsidP="00C67226">
      <w:pPr>
        <w:jc w:val="center"/>
        <w:rPr>
          <w:b/>
        </w:rPr>
      </w:pPr>
    </w:p>
    <w:p w14:paraId="4CEA1DF2" w14:textId="77777777" w:rsidR="004E1342" w:rsidRDefault="004E1342" w:rsidP="00C67226">
      <w:pPr>
        <w:jc w:val="center"/>
        <w:rPr>
          <w:b/>
        </w:rPr>
      </w:pPr>
    </w:p>
    <w:p w14:paraId="35083C5D" w14:textId="33EBCFC7" w:rsidR="00C67226" w:rsidRPr="00077741" w:rsidRDefault="002240E9" w:rsidP="00C67226">
      <w:pPr>
        <w:jc w:val="center"/>
      </w:pPr>
      <w:r>
        <w:rPr>
          <w:b/>
        </w:rPr>
        <w:t>EXERCICE 2026</w:t>
      </w:r>
    </w:p>
    <w:p w14:paraId="180081D9" w14:textId="77777777" w:rsidR="00C67226" w:rsidRPr="00755B83" w:rsidRDefault="00C67226" w:rsidP="00C67226">
      <w:pPr>
        <w:rPr>
          <w:i/>
        </w:rPr>
      </w:pPr>
    </w:p>
    <w:p w14:paraId="66820EF0" w14:textId="77777777" w:rsidR="00C67226" w:rsidRPr="00755B83" w:rsidRDefault="00C67226" w:rsidP="00C67226">
      <w:pPr>
        <w:rPr>
          <w:i/>
        </w:rPr>
      </w:pPr>
    </w:p>
    <w:p w14:paraId="2683F45E" w14:textId="77777777" w:rsidR="00C67226" w:rsidRPr="00755B83" w:rsidRDefault="00C67226" w:rsidP="00C67226">
      <w:pPr>
        <w:rPr>
          <w:i/>
        </w:rPr>
      </w:pPr>
    </w:p>
    <w:p w14:paraId="2F427232" w14:textId="77777777" w:rsidR="00C67226" w:rsidRPr="00755B83" w:rsidRDefault="00C67226" w:rsidP="00C67226"/>
    <w:p w14:paraId="7E1377B7" w14:textId="77777777" w:rsidR="00C67226" w:rsidRDefault="00C67226" w:rsidP="00C67226">
      <w:pPr>
        <w:widowControl w:val="0"/>
        <w:autoSpaceDE w:val="0"/>
        <w:autoSpaceDN w:val="0"/>
        <w:adjustRightInd w:val="0"/>
        <w:spacing w:line="890" w:lineRule="exact"/>
        <w:ind w:right="-20"/>
        <w:rPr>
          <w:b/>
          <w:bCs/>
          <w:spacing w:val="36"/>
          <w:w w:val="80"/>
          <w:position w:val="-1"/>
        </w:rPr>
      </w:pPr>
    </w:p>
    <w:p w14:paraId="10E30B73" w14:textId="77777777" w:rsidR="00E60C6F" w:rsidRPr="00755B83" w:rsidRDefault="00E60C6F" w:rsidP="00C67226">
      <w:pPr>
        <w:widowControl w:val="0"/>
        <w:autoSpaceDE w:val="0"/>
        <w:autoSpaceDN w:val="0"/>
        <w:adjustRightInd w:val="0"/>
        <w:spacing w:line="890" w:lineRule="exact"/>
        <w:ind w:right="-20"/>
        <w:rPr>
          <w:b/>
          <w:bCs/>
          <w:spacing w:val="36"/>
          <w:w w:val="80"/>
          <w:position w:val="-1"/>
        </w:rPr>
      </w:pPr>
    </w:p>
    <w:p w14:paraId="1E3F43E9" w14:textId="7E0F15F7" w:rsidR="00354C5B" w:rsidRDefault="003B7B98" w:rsidP="00354C5B">
      <w:pPr>
        <w:widowControl w:val="0"/>
        <w:autoSpaceDE w:val="0"/>
        <w:autoSpaceDN w:val="0"/>
        <w:adjustRightInd w:val="0"/>
        <w:spacing w:line="890" w:lineRule="exact"/>
        <w:ind w:right="-20"/>
        <w:jc w:val="center"/>
        <w:rPr>
          <w:b/>
          <w:sz w:val="28"/>
          <w:szCs w:val="28"/>
        </w:rPr>
      </w:pPr>
      <w:r>
        <w:rPr>
          <w:b/>
          <w:sz w:val="28"/>
          <w:szCs w:val="28"/>
        </w:rPr>
        <w:t>TABLE D</w:t>
      </w:r>
      <w:r w:rsidR="00354C5B" w:rsidRPr="00354C5B">
        <w:rPr>
          <w:b/>
          <w:sz w:val="28"/>
          <w:szCs w:val="28"/>
        </w:rPr>
        <w:t>ES SIGLES</w:t>
      </w:r>
    </w:p>
    <w:p w14:paraId="2B44651C" w14:textId="77777777" w:rsidR="00354C5B" w:rsidRPr="00354C5B" w:rsidRDefault="00354C5B" w:rsidP="00354C5B">
      <w:pPr>
        <w:widowControl w:val="0"/>
        <w:autoSpaceDE w:val="0"/>
        <w:autoSpaceDN w:val="0"/>
        <w:adjustRightInd w:val="0"/>
        <w:spacing w:line="890" w:lineRule="exact"/>
        <w:ind w:right="-20"/>
        <w:jc w:val="center"/>
        <w:rPr>
          <w:b/>
          <w:sz w:val="28"/>
          <w:szCs w:val="28"/>
        </w:rPr>
      </w:pPr>
    </w:p>
    <w:p w14:paraId="73AF717E" w14:textId="77777777" w:rsidR="00354C5B" w:rsidRDefault="00354C5B" w:rsidP="00354C5B">
      <w:pPr>
        <w:widowControl w:val="0"/>
        <w:autoSpaceDE w:val="0"/>
        <w:autoSpaceDN w:val="0"/>
        <w:adjustRightInd w:val="0"/>
        <w:spacing w:line="480" w:lineRule="auto"/>
        <w:ind w:right="-20" w:firstLine="567"/>
        <w:jc w:val="both"/>
      </w:pPr>
      <w:r>
        <w:t xml:space="preserve">ARMP : Agence de Régulation des Marchés Publics </w:t>
      </w:r>
    </w:p>
    <w:p w14:paraId="0F92EB7F" w14:textId="77777777" w:rsidR="00354C5B" w:rsidRDefault="00354C5B" w:rsidP="00354C5B">
      <w:pPr>
        <w:widowControl w:val="0"/>
        <w:autoSpaceDE w:val="0"/>
        <w:autoSpaceDN w:val="0"/>
        <w:adjustRightInd w:val="0"/>
        <w:spacing w:line="480" w:lineRule="auto"/>
        <w:ind w:right="-20" w:firstLine="567"/>
        <w:jc w:val="both"/>
      </w:pPr>
      <w:r>
        <w:t xml:space="preserve">BPU : Bordereau des Prix Unitaires </w:t>
      </w:r>
    </w:p>
    <w:p w14:paraId="1077F1D5" w14:textId="7DC84B30" w:rsidR="00354C5B" w:rsidRDefault="00354C5B" w:rsidP="00354C5B">
      <w:pPr>
        <w:widowControl w:val="0"/>
        <w:autoSpaceDE w:val="0"/>
        <w:autoSpaceDN w:val="0"/>
        <w:adjustRightInd w:val="0"/>
        <w:spacing w:line="480" w:lineRule="auto"/>
        <w:ind w:right="-20" w:firstLine="567"/>
        <w:jc w:val="both"/>
      </w:pPr>
      <w:r>
        <w:t xml:space="preserve">DQE : Devis Quantitatif et Estimatif </w:t>
      </w:r>
    </w:p>
    <w:p w14:paraId="65B83E82" w14:textId="77777777" w:rsidR="00354C5B" w:rsidRDefault="00354C5B" w:rsidP="00354C5B">
      <w:pPr>
        <w:widowControl w:val="0"/>
        <w:autoSpaceDE w:val="0"/>
        <w:autoSpaceDN w:val="0"/>
        <w:adjustRightInd w:val="0"/>
        <w:spacing w:line="480" w:lineRule="auto"/>
        <w:ind w:right="-20" w:firstLine="567"/>
        <w:jc w:val="both"/>
      </w:pPr>
      <w:r>
        <w:t xml:space="preserve">MINMAP : Ministère des Marchés Publics </w:t>
      </w:r>
    </w:p>
    <w:p w14:paraId="18E3E27F" w14:textId="77777777" w:rsidR="00354C5B" w:rsidRDefault="00354C5B" w:rsidP="00354C5B">
      <w:pPr>
        <w:widowControl w:val="0"/>
        <w:autoSpaceDE w:val="0"/>
        <w:autoSpaceDN w:val="0"/>
        <w:adjustRightInd w:val="0"/>
        <w:spacing w:line="480" w:lineRule="auto"/>
        <w:ind w:right="-20" w:firstLine="567"/>
        <w:jc w:val="both"/>
      </w:pPr>
      <w:r>
        <w:t xml:space="preserve">MO/MOD : Maître d’Ouvrage/Maître d’Ouvrage Délégué </w:t>
      </w:r>
    </w:p>
    <w:p w14:paraId="7F6C46D0" w14:textId="77777777" w:rsidR="00354C5B" w:rsidRDefault="00354C5B" w:rsidP="00354C5B">
      <w:pPr>
        <w:widowControl w:val="0"/>
        <w:autoSpaceDE w:val="0"/>
        <w:autoSpaceDN w:val="0"/>
        <w:adjustRightInd w:val="0"/>
        <w:spacing w:line="480" w:lineRule="auto"/>
        <w:ind w:right="-20" w:firstLine="567"/>
        <w:jc w:val="both"/>
      </w:pPr>
      <w:r>
        <w:t xml:space="preserve">SDPU : Sous-Détail des Prix Unitaires </w:t>
      </w:r>
    </w:p>
    <w:p w14:paraId="5284B6B9" w14:textId="77777777" w:rsidR="00354C5B" w:rsidRDefault="00354C5B" w:rsidP="00354C5B">
      <w:pPr>
        <w:widowControl w:val="0"/>
        <w:autoSpaceDE w:val="0"/>
        <w:autoSpaceDN w:val="0"/>
        <w:adjustRightInd w:val="0"/>
        <w:spacing w:line="480" w:lineRule="auto"/>
        <w:ind w:right="-20" w:firstLine="567"/>
        <w:jc w:val="both"/>
      </w:pPr>
      <w:r>
        <w:t xml:space="preserve">CIPM : Commission Interne de Passation des Marchés </w:t>
      </w:r>
    </w:p>
    <w:p w14:paraId="72F44871" w14:textId="77777777" w:rsidR="00354C5B" w:rsidRDefault="00354C5B" w:rsidP="00354C5B">
      <w:pPr>
        <w:widowControl w:val="0"/>
        <w:autoSpaceDE w:val="0"/>
        <w:autoSpaceDN w:val="0"/>
        <w:adjustRightInd w:val="0"/>
        <w:spacing w:line="480" w:lineRule="auto"/>
        <w:ind w:right="-20" w:firstLine="567"/>
        <w:jc w:val="both"/>
      </w:pPr>
      <w:r>
        <w:t xml:space="preserve">CCCM : Commission Centrale de Contrôles des Marchés Publics </w:t>
      </w:r>
    </w:p>
    <w:p w14:paraId="1E21BFA1" w14:textId="77777777" w:rsidR="00354C5B" w:rsidRDefault="00354C5B" w:rsidP="00354C5B">
      <w:pPr>
        <w:widowControl w:val="0"/>
        <w:autoSpaceDE w:val="0"/>
        <w:autoSpaceDN w:val="0"/>
        <w:adjustRightInd w:val="0"/>
        <w:spacing w:line="480" w:lineRule="auto"/>
        <w:ind w:right="-20" w:firstLine="567"/>
        <w:jc w:val="both"/>
      </w:pPr>
      <w:r>
        <w:t xml:space="preserve">CSPM : Commission Spéciale de Passation de Marchés Publics </w:t>
      </w:r>
    </w:p>
    <w:p w14:paraId="52CF8418" w14:textId="77777777" w:rsidR="00354C5B" w:rsidRDefault="00354C5B" w:rsidP="00354C5B">
      <w:pPr>
        <w:widowControl w:val="0"/>
        <w:autoSpaceDE w:val="0"/>
        <w:autoSpaceDN w:val="0"/>
        <w:adjustRightInd w:val="0"/>
        <w:spacing w:line="480" w:lineRule="auto"/>
        <w:ind w:right="-20" w:firstLine="567"/>
        <w:jc w:val="both"/>
      </w:pPr>
      <w:r>
        <w:t xml:space="preserve">CDPM : Commission Départementale de Passat ion des Marchés Publics </w:t>
      </w:r>
    </w:p>
    <w:p w14:paraId="75C32276" w14:textId="77777777" w:rsidR="00354C5B" w:rsidRDefault="00354C5B" w:rsidP="00354C5B">
      <w:pPr>
        <w:widowControl w:val="0"/>
        <w:autoSpaceDE w:val="0"/>
        <w:autoSpaceDN w:val="0"/>
        <w:adjustRightInd w:val="0"/>
        <w:spacing w:line="480" w:lineRule="auto"/>
        <w:ind w:right="-20" w:firstLine="567"/>
        <w:jc w:val="both"/>
      </w:pPr>
      <w:r>
        <w:t xml:space="preserve">DTAO : Dossier Type d’Appel d’Offres </w:t>
      </w:r>
    </w:p>
    <w:p w14:paraId="063A7F81" w14:textId="6FDFBF84" w:rsidR="00354C5B" w:rsidRPr="00354C5B" w:rsidRDefault="00354C5B" w:rsidP="00354C5B">
      <w:pPr>
        <w:widowControl w:val="0"/>
        <w:autoSpaceDE w:val="0"/>
        <w:autoSpaceDN w:val="0"/>
        <w:adjustRightInd w:val="0"/>
        <w:spacing w:line="480" w:lineRule="auto"/>
        <w:ind w:right="-20" w:firstLine="567"/>
        <w:jc w:val="both"/>
        <w:rPr>
          <w:b/>
          <w:bCs/>
          <w:spacing w:val="36"/>
          <w:w w:val="80"/>
          <w:position w:val="-1"/>
          <w:u w:val="single"/>
        </w:rPr>
      </w:pPr>
      <w:r>
        <w:t>DAO : Dossier d’Appels d’Offres</w:t>
      </w:r>
    </w:p>
    <w:p w14:paraId="12D10208"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083310B8"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10DD7EAD"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46458F8B"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664A2170" w14:textId="77777777"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4623B356" w14:textId="072F35C8" w:rsidR="00354C5B" w:rsidRDefault="00354C5B" w:rsidP="00C67226">
      <w:pPr>
        <w:widowControl w:val="0"/>
        <w:autoSpaceDE w:val="0"/>
        <w:autoSpaceDN w:val="0"/>
        <w:adjustRightInd w:val="0"/>
        <w:spacing w:line="890" w:lineRule="exact"/>
        <w:ind w:left="2255" w:right="-20"/>
        <w:rPr>
          <w:b/>
          <w:bCs/>
          <w:spacing w:val="36"/>
          <w:w w:val="80"/>
          <w:position w:val="-1"/>
          <w:sz w:val="56"/>
          <w:szCs w:val="80"/>
          <w:u w:val="single"/>
        </w:rPr>
      </w:pPr>
    </w:p>
    <w:p w14:paraId="4BE494CD" w14:textId="641CF659" w:rsidR="00C67226" w:rsidRPr="00EB514E" w:rsidRDefault="00C67226" w:rsidP="00C67226">
      <w:pPr>
        <w:widowControl w:val="0"/>
        <w:autoSpaceDE w:val="0"/>
        <w:autoSpaceDN w:val="0"/>
        <w:adjustRightInd w:val="0"/>
        <w:spacing w:line="890" w:lineRule="exact"/>
        <w:ind w:left="2255" w:right="-20"/>
        <w:rPr>
          <w:spacing w:val="36"/>
          <w:sz w:val="32"/>
          <w:szCs w:val="32"/>
          <w:u w:val="single"/>
        </w:rPr>
      </w:pPr>
      <w:r w:rsidRPr="00EB514E">
        <w:rPr>
          <w:b/>
          <w:bCs/>
          <w:spacing w:val="36"/>
          <w:w w:val="80"/>
          <w:position w:val="-1"/>
          <w:sz w:val="32"/>
          <w:szCs w:val="32"/>
          <w:u w:val="single"/>
        </w:rPr>
        <w:lastRenderedPageBreak/>
        <w:t>TABLE DES MATIÈRES</w:t>
      </w:r>
    </w:p>
    <w:p w14:paraId="1B2D56EA" w14:textId="77777777" w:rsidR="00C67226" w:rsidRPr="00EB514E" w:rsidRDefault="00C67226" w:rsidP="00C67226">
      <w:pPr>
        <w:spacing w:before="240" w:after="120"/>
      </w:pPr>
      <w:r w:rsidRPr="00EB514E">
        <w:rPr>
          <w:b/>
        </w:rPr>
        <w:t>PIECE N° 1:</w:t>
      </w:r>
      <w:r w:rsidRPr="00EB514E">
        <w:rPr>
          <w:b/>
        </w:rPr>
        <w:tab/>
        <w:t>AVIS D'APPEL D'OFFRES</w:t>
      </w:r>
      <w:r w:rsidRPr="00EB514E">
        <w:t> </w:t>
      </w:r>
      <w:proofErr w:type="gramStart"/>
      <w:r w:rsidRPr="00EB514E">
        <w:rPr>
          <w:b/>
          <w:bCs/>
        </w:rPr>
        <w:t>………………………………………………….…...…...</w:t>
      </w:r>
      <w:r w:rsidRPr="00EB514E">
        <w:rPr>
          <w:b/>
        </w:rPr>
        <w:t>3</w:t>
      </w:r>
      <w:proofErr w:type="gramEnd"/>
    </w:p>
    <w:p w14:paraId="356C0BB3" w14:textId="2B54DADA" w:rsidR="00C67226" w:rsidRPr="00EB514E" w:rsidRDefault="00C67226" w:rsidP="00C67226">
      <w:pPr>
        <w:spacing w:after="240"/>
        <w:rPr>
          <w:lang w:val="fr-CM"/>
        </w:rPr>
      </w:pPr>
      <w:r w:rsidRPr="00EB514E">
        <w:rPr>
          <w:b/>
          <w:lang w:val="fr-CM"/>
        </w:rPr>
        <w:t>INVITATION TO TENDER</w:t>
      </w:r>
      <w:proofErr w:type="gramStart"/>
      <w:r w:rsidRPr="00EB514E">
        <w:rPr>
          <w:b/>
          <w:bCs/>
          <w:lang w:val="fr-CM"/>
        </w:rPr>
        <w:t>…………………</w:t>
      </w:r>
      <w:r w:rsidR="00460CCD" w:rsidRPr="00EB514E">
        <w:rPr>
          <w:b/>
          <w:bCs/>
          <w:lang w:val="fr-CM"/>
        </w:rPr>
        <w:t>……………………………….………………………...</w:t>
      </w:r>
      <w:r w:rsidRPr="00EB514E">
        <w:rPr>
          <w:b/>
          <w:lang w:val="fr-CM"/>
        </w:rPr>
        <w:t>8</w:t>
      </w:r>
      <w:proofErr w:type="gramEnd"/>
    </w:p>
    <w:p w14:paraId="0D09B0D1" w14:textId="77777777" w:rsidR="00C67226" w:rsidRPr="00EB514E" w:rsidRDefault="00C67226" w:rsidP="00C67226">
      <w:pPr>
        <w:pStyle w:val="TM1"/>
        <w:rPr>
          <w:rFonts w:ascii="Times New Roman" w:hAnsi="Times New Roman" w:cs="Times New Roman"/>
          <w:sz w:val="24"/>
          <w:szCs w:val="24"/>
          <w:lang w:val="fr-CM"/>
        </w:rPr>
      </w:pPr>
      <w:r w:rsidRPr="00EB514E">
        <w:rPr>
          <w:rFonts w:ascii="Times New Roman" w:hAnsi="Times New Roman" w:cs="Times New Roman"/>
          <w:sz w:val="24"/>
          <w:szCs w:val="24"/>
        </w:rPr>
        <w:fldChar w:fldCharType="begin"/>
      </w:r>
      <w:r w:rsidRPr="00EB514E">
        <w:rPr>
          <w:rFonts w:ascii="Times New Roman" w:hAnsi="Times New Roman" w:cs="Times New Roman"/>
          <w:sz w:val="24"/>
          <w:szCs w:val="24"/>
          <w:lang w:val="fr-CM"/>
        </w:rPr>
        <w:instrText xml:space="preserve"> TOC \h \z \t "Titre_Annexe_Normative;1;pièces;1" </w:instrText>
      </w:r>
      <w:r w:rsidRPr="00EB514E">
        <w:rPr>
          <w:rFonts w:ascii="Times New Roman" w:hAnsi="Times New Roman" w:cs="Times New Roman"/>
          <w:sz w:val="24"/>
          <w:szCs w:val="24"/>
        </w:rPr>
        <w:fldChar w:fldCharType="separate"/>
      </w:r>
      <w:hyperlink w:anchor="_Toc419707615" w:history="1"/>
      <w:hyperlink w:anchor="_Toc419707616" w:history="1">
        <w:r w:rsidRPr="00EB514E">
          <w:rPr>
            <w:rStyle w:val="Lienhypertexte"/>
            <w:rFonts w:ascii="Times New Roman" w:hAnsi="Times New Roman" w:cs="Times New Roman"/>
            <w:color w:val="auto"/>
            <w:sz w:val="24"/>
            <w:szCs w:val="24"/>
            <w:lang w:val="fr-CM"/>
          </w:rPr>
          <w:t>Pièce n°2 : Règlement Général de l’Appel d’Offres (RGAO)</w:t>
        </w:r>
        <w:r w:rsidRPr="00EB514E">
          <w:rPr>
            <w:rFonts w:ascii="Times New Roman" w:hAnsi="Times New Roman" w:cs="Times New Roman"/>
            <w:webHidden/>
            <w:sz w:val="24"/>
            <w:szCs w:val="24"/>
            <w:lang w:val="fr-CM"/>
          </w:rPr>
          <w:tab/>
          <w:t>1</w:t>
        </w:r>
      </w:hyperlink>
      <w:r w:rsidRPr="00EB514E">
        <w:rPr>
          <w:rFonts w:ascii="Times New Roman" w:hAnsi="Times New Roman" w:cs="Times New Roman"/>
          <w:sz w:val="24"/>
          <w:szCs w:val="24"/>
          <w:lang w:val="fr-CM"/>
        </w:rPr>
        <w:t>3</w:t>
      </w:r>
    </w:p>
    <w:p w14:paraId="47D0ECC9" w14:textId="77777777" w:rsidR="00C67226" w:rsidRPr="00EB514E" w:rsidRDefault="00C67226" w:rsidP="00C67226">
      <w:pPr>
        <w:rPr>
          <w:lang w:val="fr-CM"/>
        </w:rPr>
      </w:pPr>
    </w:p>
    <w:p w14:paraId="3518B0F7" w14:textId="77777777" w:rsidR="00C67226" w:rsidRPr="00EB514E" w:rsidRDefault="00C67226" w:rsidP="00C67226">
      <w:pPr>
        <w:pStyle w:val="TM1"/>
        <w:rPr>
          <w:rFonts w:ascii="Times New Roman" w:hAnsi="Times New Roman" w:cs="Times New Roman"/>
          <w:sz w:val="24"/>
          <w:szCs w:val="24"/>
          <w:lang w:val="fr-CM"/>
        </w:rPr>
      </w:pPr>
      <w:r w:rsidRPr="00EB514E">
        <w:rPr>
          <w:rStyle w:val="Lienhypertexte"/>
          <w:rFonts w:ascii="Times New Roman" w:hAnsi="Times New Roman" w:cs="Times New Roman"/>
          <w:color w:val="auto"/>
          <w:sz w:val="24"/>
          <w:szCs w:val="24"/>
          <w:u w:val="none"/>
          <w:lang w:val="fr-CM"/>
        </w:rPr>
        <w:t xml:space="preserve">piece </w:t>
      </w:r>
      <w:hyperlink w:anchor="_Toc419707617" w:history="1">
        <w:r w:rsidRPr="00EB514E">
          <w:rPr>
            <w:rStyle w:val="Lienhypertexte"/>
            <w:rFonts w:ascii="Times New Roman" w:hAnsi="Times New Roman" w:cs="Times New Roman"/>
            <w:color w:val="auto"/>
            <w:sz w:val="24"/>
            <w:szCs w:val="24"/>
            <w:lang w:val="fr-CM"/>
          </w:rPr>
          <w:t>n°3 : Règlement Particulier de l’Appel d’Offres (RPAO)</w:t>
        </w:r>
        <w:r w:rsidRPr="00EB514E">
          <w:rPr>
            <w:rFonts w:ascii="Times New Roman" w:hAnsi="Times New Roman" w:cs="Times New Roman"/>
            <w:webHidden/>
            <w:sz w:val="24"/>
            <w:szCs w:val="24"/>
            <w:lang w:val="fr-CM"/>
          </w:rPr>
          <w:tab/>
        </w:r>
      </w:hyperlink>
      <w:r w:rsidRPr="00EB514E">
        <w:rPr>
          <w:rFonts w:ascii="Times New Roman" w:hAnsi="Times New Roman" w:cs="Times New Roman"/>
          <w:sz w:val="24"/>
          <w:szCs w:val="24"/>
          <w:lang w:val="fr-CM"/>
        </w:rPr>
        <w:t>36</w:t>
      </w:r>
    </w:p>
    <w:p w14:paraId="0F49B452" w14:textId="77777777" w:rsidR="00C67226" w:rsidRPr="00EB514E" w:rsidRDefault="00C67226" w:rsidP="00C67226">
      <w:pPr>
        <w:rPr>
          <w:lang w:val="fr-CM"/>
        </w:rPr>
      </w:pPr>
    </w:p>
    <w:p w14:paraId="0765BB13" w14:textId="77777777" w:rsidR="007E2929" w:rsidRPr="00EB514E" w:rsidRDefault="007E2929" w:rsidP="00C67226">
      <w:pPr>
        <w:pStyle w:val="TM1"/>
      </w:pPr>
    </w:p>
    <w:p w14:paraId="1997774C" w14:textId="2B917C99" w:rsidR="00C67226" w:rsidRPr="00EB514E" w:rsidRDefault="00C04296" w:rsidP="00C67226">
      <w:pPr>
        <w:pStyle w:val="TM1"/>
        <w:rPr>
          <w:rFonts w:ascii="Times New Roman" w:hAnsi="Times New Roman" w:cs="Times New Roman"/>
          <w:sz w:val="24"/>
          <w:szCs w:val="24"/>
          <w:lang w:val="fr-CM"/>
        </w:rPr>
      </w:pPr>
      <w:hyperlink w:anchor="_Toc419707618" w:history="1">
        <w:r w:rsidR="00C67226" w:rsidRPr="00EB514E">
          <w:rPr>
            <w:rStyle w:val="Lienhypertexte"/>
            <w:rFonts w:ascii="Times New Roman" w:hAnsi="Times New Roman" w:cs="Times New Roman"/>
            <w:color w:val="auto"/>
            <w:sz w:val="24"/>
            <w:szCs w:val="24"/>
            <w:lang w:val="fr-CM"/>
          </w:rPr>
          <w:t>Pièce n°4 : Cahier des Clauses Administratives Particulières (CCAP)</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43</w:t>
      </w:r>
    </w:p>
    <w:p w14:paraId="62C8595A" w14:textId="77777777" w:rsidR="00C67226" w:rsidRPr="00EB514E" w:rsidRDefault="00C67226" w:rsidP="00C67226">
      <w:pPr>
        <w:rPr>
          <w:lang w:val="fr-CM"/>
        </w:rPr>
      </w:pPr>
    </w:p>
    <w:p w14:paraId="3B18BB1F" w14:textId="77777777" w:rsidR="00C67226" w:rsidRPr="00EB514E" w:rsidRDefault="00C04296" w:rsidP="00C67226">
      <w:pPr>
        <w:pStyle w:val="TM1"/>
        <w:rPr>
          <w:rFonts w:ascii="Times New Roman" w:hAnsi="Times New Roman" w:cs="Times New Roman"/>
          <w:sz w:val="24"/>
          <w:szCs w:val="24"/>
          <w:lang w:val="fr-CM"/>
        </w:rPr>
      </w:pPr>
      <w:hyperlink w:anchor="_Toc419707619" w:history="1">
        <w:r w:rsidR="00C67226" w:rsidRPr="00EB514E">
          <w:rPr>
            <w:rStyle w:val="Lienhypertexte"/>
            <w:rFonts w:ascii="Times New Roman" w:hAnsi="Times New Roman" w:cs="Times New Roman"/>
            <w:color w:val="auto"/>
            <w:sz w:val="24"/>
            <w:szCs w:val="24"/>
            <w:lang w:val="fr-CM"/>
          </w:rPr>
          <w:t>Pièce n°5 : Cahier des Clauses Techniques Particulières (CCTP)</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62</w:t>
      </w:r>
    </w:p>
    <w:p w14:paraId="3ECF5D8B" w14:textId="77777777" w:rsidR="00C67226" w:rsidRPr="00EB514E" w:rsidRDefault="00C67226" w:rsidP="00C67226">
      <w:pPr>
        <w:rPr>
          <w:lang w:val="fr-CM"/>
        </w:rPr>
      </w:pPr>
    </w:p>
    <w:p w14:paraId="344469B3" w14:textId="77777777" w:rsidR="00C67226" w:rsidRPr="00EB514E" w:rsidRDefault="00C04296" w:rsidP="00C67226">
      <w:pPr>
        <w:pStyle w:val="TM1"/>
        <w:rPr>
          <w:rFonts w:ascii="Times New Roman" w:hAnsi="Times New Roman" w:cs="Times New Roman"/>
          <w:sz w:val="24"/>
          <w:szCs w:val="24"/>
          <w:lang w:val="fr-CM"/>
        </w:rPr>
      </w:pPr>
      <w:hyperlink w:anchor="_Toc419707620" w:history="1">
        <w:r w:rsidR="00C67226" w:rsidRPr="00EB514E">
          <w:rPr>
            <w:rStyle w:val="Lienhypertexte"/>
            <w:rFonts w:ascii="Times New Roman" w:hAnsi="Times New Roman" w:cs="Times New Roman"/>
            <w:color w:val="auto"/>
            <w:sz w:val="24"/>
            <w:szCs w:val="24"/>
            <w:lang w:val="fr-CM"/>
          </w:rPr>
          <w:t>Pièce n°6 : CADRE DU Bordereau des Prix Unitaires (BPU)</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67</w:t>
      </w:r>
    </w:p>
    <w:p w14:paraId="3F97C774" w14:textId="77777777" w:rsidR="00C67226" w:rsidRPr="00EB514E" w:rsidRDefault="00C67226" w:rsidP="00C67226">
      <w:pPr>
        <w:rPr>
          <w:lang w:val="fr-CM"/>
        </w:rPr>
      </w:pPr>
    </w:p>
    <w:p w14:paraId="3CCB754C" w14:textId="77777777" w:rsidR="00C67226" w:rsidRPr="00EB514E" w:rsidRDefault="00C04296" w:rsidP="00C67226">
      <w:pPr>
        <w:pStyle w:val="TM1"/>
        <w:rPr>
          <w:rFonts w:ascii="Times New Roman" w:hAnsi="Times New Roman" w:cs="Times New Roman"/>
          <w:sz w:val="24"/>
          <w:szCs w:val="24"/>
          <w:lang w:val="fr-CM"/>
        </w:rPr>
      </w:pPr>
      <w:hyperlink w:anchor="_Toc419707621" w:history="1">
        <w:r w:rsidR="00C67226" w:rsidRPr="00EB514E">
          <w:rPr>
            <w:rStyle w:val="Lienhypertexte"/>
            <w:rFonts w:ascii="Times New Roman" w:hAnsi="Times New Roman" w:cs="Times New Roman"/>
            <w:color w:val="auto"/>
            <w:sz w:val="24"/>
            <w:szCs w:val="24"/>
            <w:lang w:val="fr-CM"/>
          </w:rPr>
          <w:t>Pièce n°7 : CADRE DU Détail Quantitatif et Estimatif (DQE)</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71</w:t>
      </w:r>
    </w:p>
    <w:p w14:paraId="645FBB60" w14:textId="77777777" w:rsidR="00C67226" w:rsidRPr="00EB514E" w:rsidRDefault="00C67226" w:rsidP="00C67226">
      <w:pPr>
        <w:rPr>
          <w:lang w:val="fr-CM"/>
        </w:rPr>
      </w:pPr>
    </w:p>
    <w:p w14:paraId="47A438C0" w14:textId="77777777" w:rsidR="00C67226" w:rsidRPr="00EB514E" w:rsidRDefault="00C04296" w:rsidP="00C67226">
      <w:pPr>
        <w:pStyle w:val="TM1"/>
        <w:rPr>
          <w:rFonts w:ascii="Times New Roman" w:hAnsi="Times New Roman" w:cs="Times New Roman"/>
          <w:sz w:val="24"/>
          <w:szCs w:val="24"/>
          <w:lang w:val="fr-CM"/>
        </w:rPr>
      </w:pPr>
      <w:hyperlink w:anchor="_Toc419707622" w:history="1">
        <w:r w:rsidR="00C67226" w:rsidRPr="00EB514E">
          <w:rPr>
            <w:rStyle w:val="Lienhypertexte"/>
            <w:rFonts w:ascii="Times New Roman" w:hAnsi="Times New Roman" w:cs="Times New Roman"/>
            <w:color w:val="auto"/>
            <w:sz w:val="24"/>
            <w:szCs w:val="24"/>
            <w:lang w:val="fr-CM"/>
          </w:rPr>
          <w:t>Pièce n°8 : Cadre du Sous Détail Des Prix (CSDP)</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76</w:t>
      </w:r>
    </w:p>
    <w:p w14:paraId="022206A7" w14:textId="77777777" w:rsidR="00C67226" w:rsidRPr="00EB514E" w:rsidRDefault="00C67226" w:rsidP="00C67226">
      <w:pPr>
        <w:rPr>
          <w:lang w:val="fr-CM"/>
        </w:rPr>
      </w:pPr>
    </w:p>
    <w:p w14:paraId="6E65F388" w14:textId="77777777" w:rsidR="00C67226" w:rsidRPr="00EB514E" w:rsidRDefault="00C04296" w:rsidP="00C67226">
      <w:pPr>
        <w:pStyle w:val="TM1"/>
        <w:rPr>
          <w:rFonts w:ascii="Times New Roman" w:hAnsi="Times New Roman" w:cs="Times New Roman"/>
          <w:sz w:val="24"/>
          <w:szCs w:val="24"/>
          <w:lang w:val="fr-CM"/>
        </w:rPr>
      </w:pPr>
      <w:hyperlink w:anchor="_Toc419707623" w:history="1">
        <w:r w:rsidR="00C67226" w:rsidRPr="00EB514E">
          <w:rPr>
            <w:rStyle w:val="Lienhypertexte"/>
            <w:rFonts w:ascii="Times New Roman" w:hAnsi="Times New Roman" w:cs="Times New Roman"/>
            <w:color w:val="auto"/>
            <w:sz w:val="24"/>
            <w:szCs w:val="24"/>
            <w:lang w:val="fr-CM"/>
          </w:rPr>
          <w:t>Pièce n°9 : Modèle de Marché</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80</w:t>
      </w:r>
    </w:p>
    <w:p w14:paraId="583C9175" w14:textId="77777777" w:rsidR="00C67226" w:rsidRPr="00EB514E" w:rsidRDefault="00C67226" w:rsidP="00C67226">
      <w:pPr>
        <w:rPr>
          <w:lang w:val="fr-CM"/>
        </w:rPr>
      </w:pPr>
    </w:p>
    <w:p w14:paraId="26A5193C" w14:textId="77777777" w:rsidR="00C67226" w:rsidRPr="00EB514E" w:rsidRDefault="00C04296" w:rsidP="00C67226">
      <w:pPr>
        <w:pStyle w:val="TM1"/>
        <w:rPr>
          <w:rFonts w:ascii="Times New Roman" w:hAnsi="Times New Roman" w:cs="Times New Roman"/>
          <w:sz w:val="24"/>
          <w:szCs w:val="24"/>
          <w:lang w:val="fr-CM"/>
        </w:rPr>
      </w:pPr>
      <w:hyperlink w:anchor="_Toc419707624" w:history="1">
        <w:r w:rsidR="00C67226" w:rsidRPr="00EB514E">
          <w:rPr>
            <w:rStyle w:val="Lienhypertexte"/>
            <w:rFonts w:ascii="Times New Roman" w:hAnsi="Times New Roman" w:cs="Times New Roman"/>
            <w:color w:val="auto"/>
            <w:sz w:val="24"/>
            <w:szCs w:val="24"/>
            <w:lang w:val="fr-CM"/>
          </w:rPr>
          <w:t>Pièce n°10 : Formulaires et Modèles à Utiliser</w:t>
        </w:r>
        <w:r w:rsidR="00C67226" w:rsidRPr="00EB514E">
          <w:rPr>
            <w:rFonts w:ascii="Times New Roman" w:hAnsi="Times New Roman" w:cs="Times New Roman"/>
            <w:webHidden/>
            <w:sz w:val="24"/>
            <w:szCs w:val="24"/>
            <w:lang w:val="fr-CM"/>
          </w:rPr>
          <w:tab/>
        </w:r>
      </w:hyperlink>
      <w:r w:rsidR="00C67226" w:rsidRPr="00EB514E">
        <w:rPr>
          <w:rFonts w:ascii="Times New Roman" w:hAnsi="Times New Roman" w:cs="Times New Roman"/>
          <w:sz w:val="24"/>
          <w:szCs w:val="24"/>
          <w:lang w:val="fr-CM"/>
        </w:rPr>
        <w:t>85</w:t>
      </w:r>
    </w:p>
    <w:p w14:paraId="26C5E392" w14:textId="77777777" w:rsidR="00C67226" w:rsidRPr="00EB514E" w:rsidRDefault="00C67226" w:rsidP="00C67226">
      <w:pPr>
        <w:rPr>
          <w:lang w:val="fr-CM"/>
        </w:rPr>
      </w:pPr>
    </w:p>
    <w:p w14:paraId="10B82A8A" w14:textId="77777777" w:rsidR="00C67226" w:rsidRPr="00EB514E" w:rsidRDefault="00C04296" w:rsidP="00C67226">
      <w:pPr>
        <w:pStyle w:val="TM1"/>
        <w:rPr>
          <w:rFonts w:ascii="Times New Roman" w:hAnsi="Times New Roman" w:cs="Times New Roman"/>
          <w:sz w:val="24"/>
          <w:szCs w:val="24"/>
          <w:lang w:val="fr-CM"/>
        </w:rPr>
      </w:pPr>
      <w:hyperlink w:anchor="_Toc419707626" w:history="1">
        <w:r w:rsidR="00C67226" w:rsidRPr="00EB514E">
          <w:rPr>
            <w:rStyle w:val="Lienhypertexte"/>
            <w:rFonts w:ascii="Times New Roman" w:hAnsi="Times New Roman" w:cs="Times New Roman"/>
            <w:color w:val="auto"/>
            <w:sz w:val="24"/>
            <w:szCs w:val="24"/>
            <w:lang w:val="fr-CM"/>
          </w:rPr>
          <w:t>Pièce n°11 : Liste des Etablissements Bancaires et Organismes Financiers Autorisés a Emettre des Cautions dans le Cadre des Marchés Publics</w:t>
        </w:r>
        <w:r w:rsidR="00C67226" w:rsidRPr="00EB514E">
          <w:rPr>
            <w:rFonts w:ascii="Times New Roman" w:hAnsi="Times New Roman" w:cs="Times New Roman"/>
            <w:webHidden/>
            <w:sz w:val="24"/>
            <w:szCs w:val="24"/>
            <w:lang w:val="fr-CM"/>
          </w:rPr>
          <w:tab/>
        </w:r>
      </w:hyperlink>
      <w:r w:rsidR="00C67226" w:rsidRPr="00EB514E">
        <w:rPr>
          <w:rStyle w:val="Lienhypertexte"/>
          <w:rFonts w:ascii="Times New Roman" w:hAnsi="Times New Roman" w:cs="Times New Roman"/>
          <w:color w:val="auto"/>
          <w:sz w:val="24"/>
          <w:szCs w:val="24"/>
          <w:u w:val="none"/>
          <w:lang w:val="fr-CM"/>
        </w:rPr>
        <w:t>99</w:t>
      </w:r>
    </w:p>
    <w:p w14:paraId="0F3197AB" w14:textId="0444A317" w:rsidR="00C67226" w:rsidRDefault="00C67226" w:rsidP="00C67226">
      <w:pPr>
        <w:jc w:val="center"/>
        <w:rPr>
          <w:b/>
          <w:sz w:val="40"/>
        </w:rPr>
      </w:pPr>
      <w:r w:rsidRPr="00EB514E">
        <w:rPr>
          <w:b/>
          <w:bCs/>
        </w:rPr>
        <w:fldChar w:fldCharType="end"/>
      </w:r>
    </w:p>
    <w:p w14:paraId="7C9442E6" w14:textId="77777777" w:rsidR="00C67226" w:rsidRDefault="00C67226" w:rsidP="00D63F75">
      <w:pPr>
        <w:jc w:val="center"/>
        <w:rPr>
          <w:b/>
          <w:sz w:val="40"/>
        </w:rPr>
      </w:pPr>
    </w:p>
    <w:p w14:paraId="5ED77234" w14:textId="77777777" w:rsidR="00C67226" w:rsidRDefault="00C67226" w:rsidP="00D63F75">
      <w:pPr>
        <w:jc w:val="center"/>
        <w:rPr>
          <w:b/>
          <w:sz w:val="40"/>
        </w:rPr>
      </w:pPr>
    </w:p>
    <w:p w14:paraId="0A453073" w14:textId="77777777" w:rsidR="00C67226" w:rsidRDefault="00C67226" w:rsidP="00D63F75">
      <w:pPr>
        <w:jc w:val="center"/>
        <w:rPr>
          <w:b/>
          <w:sz w:val="40"/>
        </w:rPr>
      </w:pPr>
    </w:p>
    <w:p w14:paraId="1B607369" w14:textId="77777777" w:rsidR="00C67226" w:rsidRDefault="00C67226" w:rsidP="00D63F75">
      <w:pPr>
        <w:jc w:val="center"/>
        <w:rPr>
          <w:b/>
          <w:sz w:val="40"/>
        </w:rPr>
      </w:pPr>
    </w:p>
    <w:p w14:paraId="5E384F7F" w14:textId="77777777" w:rsidR="00C67226" w:rsidRDefault="00C67226" w:rsidP="00D63F75">
      <w:pPr>
        <w:jc w:val="center"/>
        <w:rPr>
          <w:b/>
          <w:sz w:val="40"/>
        </w:rPr>
      </w:pPr>
    </w:p>
    <w:p w14:paraId="314E9880" w14:textId="77777777" w:rsidR="00C67226" w:rsidRDefault="00C67226" w:rsidP="00D63F75">
      <w:pPr>
        <w:jc w:val="center"/>
        <w:rPr>
          <w:b/>
          <w:sz w:val="40"/>
        </w:rPr>
      </w:pPr>
    </w:p>
    <w:p w14:paraId="2F3D266A" w14:textId="77777777" w:rsidR="00C67226" w:rsidRDefault="00C67226" w:rsidP="00D63F75">
      <w:pPr>
        <w:jc w:val="center"/>
        <w:rPr>
          <w:b/>
          <w:sz w:val="40"/>
        </w:rPr>
      </w:pPr>
    </w:p>
    <w:p w14:paraId="57F78806" w14:textId="77777777" w:rsidR="00C67226" w:rsidRDefault="00C67226" w:rsidP="00D63F75">
      <w:pPr>
        <w:jc w:val="center"/>
        <w:rPr>
          <w:b/>
          <w:sz w:val="40"/>
        </w:rPr>
      </w:pPr>
    </w:p>
    <w:p w14:paraId="4E2A2E03" w14:textId="77777777" w:rsidR="00C67226" w:rsidRDefault="00C67226" w:rsidP="00D63F75">
      <w:pPr>
        <w:jc w:val="center"/>
        <w:rPr>
          <w:b/>
          <w:sz w:val="40"/>
        </w:rPr>
      </w:pPr>
    </w:p>
    <w:p w14:paraId="43340F24" w14:textId="77777777" w:rsidR="00C67226" w:rsidRDefault="00C67226" w:rsidP="00D63F75">
      <w:pPr>
        <w:jc w:val="center"/>
        <w:rPr>
          <w:b/>
          <w:sz w:val="40"/>
        </w:rPr>
      </w:pPr>
    </w:p>
    <w:p w14:paraId="3F35C10E" w14:textId="77777777" w:rsidR="00C67226" w:rsidRDefault="00C67226" w:rsidP="00D63F75">
      <w:pPr>
        <w:jc w:val="center"/>
        <w:rPr>
          <w:b/>
          <w:sz w:val="40"/>
        </w:rPr>
      </w:pPr>
    </w:p>
    <w:p w14:paraId="6135977A" w14:textId="4260D36F" w:rsidR="00C67226" w:rsidRDefault="00C67226" w:rsidP="00D33DF6">
      <w:pPr>
        <w:rPr>
          <w:b/>
          <w:sz w:val="40"/>
        </w:rPr>
      </w:pPr>
    </w:p>
    <w:p w14:paraId="60011FB3" w14:textId="6E81D9BC" w:rsidR="00C67226" w:rsidRDefault="00C67226" w:rsidP="00D63F75">
      <w:pPr>
        <w:jc w:val="center"/>
        <w:rPr>
          <w:b/>
          <w:sz w:val="40"/>
        </w:rPr>
      </w:pPr>
    </w:p>
    <w:p w14:paraId="77C8BD34" w14:textId="77777777" w:rsidR="0037071B" w:rsidRDefault="0037071B" w:rsidP="00D63F75">
      <w:pPr>
        <w:jc w:val="center"/>
        <w:rPr>
          <w:b/>
          <w:sz w:val="40"/>
        </w:rPr>
      </w:pPr>
    </w:p>
    <w:p w14:paraId="6B0F6D6D" w14:textId="77777777" w:rsidR="0037071B" w:rsidRDefault="0037071B" w:rsidP="00D63F75">
      <w:pPr>
        <w:jc w:val="center"/>
        <w:rPr>
          <w:b/>
          <w:sz w:val="40"/>
        </w:rPr>
      </w:pPr>
    </w:p>
    <w:p w14:paraId="068B0433" w14:textId="77777777" w:rsidR="00460CCD" w:rsidRDefault="00460CCD" w:rsidP="00D63F75">
      <w:pPr>
        <w:jc w:val="center"/>
        <w:rPr>
          <w:b/>
          <w:sz w:val="40"/>
        </w:rPr>
      </w:pPr>
    </w:p>
    <w:p w14:paraId="4D8FDBD8" w14:textId="77777777" w:rsidR="00D63F75" w:rsidRPr="006D07EA" w:rsidRDefault="00D63F75" w:rsidP="00D63F75">
      <w:pPr>
        <w:jc w:val="center"/>
        <w:rPr>
          <w:b/>
          <w:sz w:val="40"/>
        </w:rPr>
      </w:pPr>
      <w:r w:rsidRPr="006D07EA">
        <w:rPr>
          <w:b/>
          <w:sz w:val="40"/>
        </w:rPr>
        <w:t>SOMMAIRE</w:t>
      </w:r>
    </w:p>
    <w:p w14:paraId="22F1C0DE" w14:textId="77777777" w:rsidR="00D63F75" w:rsidRPr="006D07EA" w:rsidRDefault="00D63F75" w:rsidP="00D63F75"/>
    <w:p w14:paraId="2F80BE7F" w14:textId="77777777" w:rsidR="00D63F75" w:rsidRPr="006D07EA" w:rsidRDefault="00054F53" w:rsidP="00024DAB">
      <w:pPr>
        <w:spacing w:before="60" w:after="60"/>
      </w:pPr>
      <w:r w:rsidRPr="006D07EA">
        <w:t xml:space="preserve">Pièce 1 :    </w:t>
      </w:r>
      <w:r w:rsidR="00D63F75" w:rsidRPr="006D07EA">
        <w:t>Avis d’Appel d’Offres (AAO) (Versions française et anglaise)</w:t>
      </w:r>
    </w:p>
    <w:p w14:paraId="7918CA4D"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français ;</w:t>
      </w:r>
    </w:p>
    <w:p w14:paraId="4715E6B5" w14:textId="77777777" w:rsidR="00D63F75" w:rsidRPr="006D07EA" w:rsidRDefault="00D63F75" w:rsidP="00054F53">
      <w:pPr>
        <w:numPr>
          <w:ilvl w:val="1"/>
          <w:numId w:val="1"/>
        </w:numPr>
        <w:tabs>
          <w:tab w:val="clear" w:pos="2136"/>
          <w:tab w:val="num" w:pos="1701"/>
        </w:tabs>
        <w:spacing w:before="60" w:after="60"/>
        <w:ind w:left="1418" w:firstLine="132"/>
      </w:pPr>
      <w:r w:rsidRPr="006D07EA">
        <w:t>Avis d’Appel d’offres en Anglais. </w:t>
      </w:r>
    </w:p>
    <w:p w14:paraId="2E40759D" w14:textId="77777777" w:rsidR="00D63F75" w:rsidRPr="006D07EA" w:rsidRDefault="00054F53" w:rsidP="0008246E">
      <w:pPr>
        <w:spacing w:before="120" w:after="120"/>
      </w:pPr>
      <w:r w:rsidRPr="006D07EA">
        <w:t xml:space="preserve">Pièce 2 :    </w:t>
      </w:r>
      <w:r w:rsidR="00D63F75" w:rsidRPr="006D07EA">
        <w:t>Règlement Général d’Appel D’offres (RGAO)</w:t>
      </w:r>
    </w:p>
    <w:p w14:paraId="79ECC2ED" w14:textId="77777777" w:rsidR="00D63F75" w:rsidRPr="006D07EA" w:rsidRDefault="00054F53" w:rsidP="0008246E">
      <w:pPr>
        <w:spacing w:before="120" w:after="120"/>
      </w:pPr>
      <w:r w:rsidRPr="006D07EA">
        <w:t xml:space="preserve">Pièce 3 :    </w:t>
      </w:r>
      <w:r w:rsidR="00D63F75" w:rsidRPr="006D07EA">
        <w:t>Règlement Particulier d’Appel D’offres (RPAO)</w:t>
      </w:r>
    </w:p>
    <w:p w14:paraId="0AFEF576" w14:textId="77777777" w:rsidR="00D63F75" w:rsidRPr="006D07EA" w:rsidRDefault="00054F53" w:rsidP="0008246E">
      <w:pPr>
        <w:spacing w:before="120" w:after="120"/>
      </w:pPr>
      <w:r w:rsidRPr="006D07EA">
        <w:t xml:space="preserve">Pièce 4 :    </w:t>
      </w:r>
      <w:r w:rsidR="00D63F75" w:rsidRPr="006D07EA">
        <w:t>Cahier des Clauses Administratives Particulières (CCAP)</w:t>
      </w:r>
    </w:p>
    <w:p w14:paraId="721B70FA" w14:textId="77777777" w:rsidR="00D63F75" w:rsidRPr="006D07EA" w:rsidRDefault="00054F53" w:rsidP="0008246E">
      <w:pPr>
        <w:spacing w:before="120" w:after="120"/>
      </w:pPr>
      <w:r w:rsidRPr="006D07EA">
        <w:t xml:space="preserve">Pièce 5 :    </w:t>
      </w:r>
      <w:r w:rsidR="00D63F75" w:rsidRPr="006D07EA">
        <w:t>Cahier des Clauses Techniques Particulières (CCTP)</w:t>
      </w:r>
    </w:p>
    <w:p w14:paraId="21CA211B" w14:textId="77777777" w:rsidR="00D63F75" w:rsidRPr="006D07EA" w:rsidRDefault="00225711" w:rsidP="0008246E">
      <w:pPr>
        <w:spacing w:before="120" w:after="120"/>
      </w:pPr>
      <w:r w:rsidRPr="006D07EA">
        <w:t>Pièc</w:t>
      </w:r>
      <w:r w:rsidR="00054F53" w:rsidRPr="006D07EA">
        <w:t xml:space="preserve">e 6 :    </w:t>
      </w:r>
      <w:r w:rsidR="00D63F75" w:rsidRPr="006D07EA">
        <w:t xml:space="preserve">Cadre du Bordereau des Prix </w:t>
      </w:r>
      <w:r w:rsidR="00520569" w:rsidRPr="006D07EA">
        <w:t>Unitaires (</w:t>
      </w:r>
      <w:r w:rsidR="00D63F75" w:rsidRPr="006D07EA">
        <w:t>BP)</w:t>
      </w:r>
    </w:p>
    <w:p w14:paraId="6264CD11" w14:textId="77777777" w:rsidR="00225711" w:rsidRPr="006D07EA" w:rsidRDefault="00054F53" w:rsidP="0008246E">
      <w:pPr>
        <w:spacing w:before="120" w:after="120"/>
      </w:pPr>
      <w:r w:rsidRPr="006D07EA">
        <w:t xml:space="preserve">Pièce 7 :    </w:t>
      </w:r>
      <w:r w:rsidR="00225711" w:rsidRPr="006D07EA">
        <w:t>Cadre du Détail Quantitatif et Estimatif (DQE)</w:t>
      </w:r>
    </w:p>
    <w:p w14:paraId="501BF139" w14:textId="77777777" w:rsidR="00225711" w:rsidRPr="006D07EA" w:rsidRDefault="00D63F75" w:rsidP="0008246E">
      <w:pPr>
        <w:spacing w:before="120" w:after="120"/>
      </w:pPr>
      <w:r w:rsidRPr="006D07EA">
        <w:t>Pièce 8</w:t>
      </w:r>
      <w:r w:rsidR="00054F53" w:rsidRPr="006D07EA">
        <w:t xml:space="preserve"> :    </w:t>
      </w:r>
      <w:r w:rsidR="00225711" w:rsidRPr="006D07EA">
        <w:t>Cadre du sous-détail des prix unitaires</w:t>
      </w:r>
    </w:p>
    <w:p w14:paraId="5B01EEB3" w14:textId="77777777" w:rsidR="00D63F75" w:rsidRPr="006D07EA" w:rsidRDefault="00054F53" w:rsidP="0008246E">
      <w:pPr>
        <w:spacing w:before="120" w:after="120"/>
      </w:pPr>
      <w:r w:rsidRPr="006D07EA">
        <w:t xml:space="preserve">Pièce 9 :    </w:t>
      </w:r>
      <w:r w:rsidR="00D63F75" w:rsidRPr="006D07EA">
        <w:t>Formulaire de Soumission (</w:t>
      </w:r>
      <w:r w:rsidR="00225711" w:rsidRPr="006D07EA">
        <w:t>9</w:t>
      </w:r>
      <w:r w:rsidR="00D63F75" w:rsidRPr="006D07EA">
        <w:t>.1) et Modèle de Projet de Contrat (</w:t>
      </w:r>
      <w:r w:rsidR="00225711" w:rsidRPr="006D07EA">
        <w:t>9</w:t>
      </w:r>
      <w:r w:rsidR="00D63F75" w:rsidRPr="006D07EA">
        <w:t>.2)</w:t>
      </w:r>
    </w:p>
    <w:p w14:paraId="742F1E71" w14:textId="77777777" w:rsidR="00D63F75" w:rsidRPr="006D07EA" w:rsidRDefault="00054F53" w:rsidP="0008246E">
      <w:pPr>
        <w:spacing w:before="120" w:after="120"/>
      </w:pPr>
      <w:r w:rsidRPr="006D07EA">
        <w:t xml:space="preserve">Pièce 10:   </w:t>
      </w:r>
      <w:r w:rsidR="00D63F75" w:rsidRPr="006D07EA">
        <w:t>Textes et fiches modèles</w:t>
      </w:r>
    </w:p>
    <w:p w14:paraId="4EAFD7F3" w14:textId="77777777" w:rsidR="00D63F75" w:rsidRPr="006D07EA" w:rsidRDefault="00D63F75" w:rsidP="00024DAB">
      <w:pPr>
        <w:numPr>
          <w:ilvl w:val="1"/>
          <w:numId w:val="2"/>
        </w:numPr>
        <w:spacing w:before="60" w:after="60"/>
      </w:pPr>
      <w:r w:rsidRPr="006D07EA">
        <w:t>Modèle de garantie Bancaire de cautionnement provisoire (garantie de soumission)</w:t>
      </w:r>
    </w:p>
    <w:p w14:paraId="4AFC6BB4" w14:textId="77777777" w:rsidR="00D63F75" w:rsidRPr="006D07EA" w:rsidRDefault="00D63F75" w:rsidP="00024DAB">
      <w:pPr>
        <w:numPr>
          <w:ilvl w:val="1"/>
          <w:numId w:val="2"/>
        </w:numPr>
        <w:spacing w:before="60" w:after="60"/>
      </w:pPr>
      <w:r w:rsidRPr="006D07EA">
        <w:t>Modèle de cautionnement définitif</w:t>
      </w:r>
    </w:p>
    <w:p w14:paraId="50BCBDD8" w14:textId="77777777" w:rsidR="00D63F75" w:rsidRPr="006D07EA" w:rsidRDefault="00D63F75" w:rsidP="00024DAB">
      <w:pPr>
        <w:numPr>
          <w:ilvl w:val="1"/>
          <w:numId w:val="2"/>
        </w:numPr>
        <w:spacing w:before="60" w:after="60"/>
      </w:pPr>
      <w:r w:rsidRPr="006D07EA">
        <w:t>Modèle de Garantie Bancaire de restitution d’avance de démarrage</w:t>
      </w:r>
    </w:p>
    <w:p w14:paraId="73CBDF0F" w14:textId="77777777" w:rsidR="00D63F75" w:rsidRPr="006D07EA" w:rsidRDefault="00D63F75" w:rsidP="00024DAB">
      <w:pPr>
        <w:numPr>
          <w:ilvl w:val="1"/>
          <w:numId w:val="2"/>
        </w:numPr>
        <w:spacing w:before="60" w:after="60"/>
      </w:pPr>
      <w:r w:rsidRPr="006D07EA">
        <w:t>Modèle de Garantie Bancaire de remplacement de la retenue de garantie</w:t>
      </w:r>
    </w:p>
    <w:p w14:paraId="6F392940" w14:textId="77777777" w:rsidR="00D63F75" w:rsidRPr="006D07EA" w:rsidRDefault="00D63F75" w:rsidP="00024DAB">
      <w:pPr>
        <w:numPr>
          <w:ilvl w:val="1"/>
          <w:numId w:val="2"/>
        </w:numPr>
        <w:spacing w:before="60" w:after="60"/>
      </w:pPr>
      <w:r w:rsidRPr="006D07EA">
        <w:t>Modèle de l’Attestation de solvabilité</w:t>
      </w:r>
    </w:p>
    <w:p w14:paraId="7EF05E2E" w14:textId="77777777" w:rsidR="00D63F75" w:rsidRPr="006D07EA" w:rsidRDefault="00D63F75" w:rsidP="00024DAB">
      <w:pPr>
        <w:numPr>
          <w:ilvl w:val="1"/>
          <w:numId w:val="2"/>
        </w:numPr>
        <w:spacing w:before="60" w:after="60"/>
      </w:pPr>
      <w:r w:rsidRPr="006D07EA">
        <w:t>Modèle d’attestation de visite des lieux</w:t>
      </w:r>
    </w:p>
    <w:p w14:paraId="6659F422" w14:textId="77777777" w:rsidR="00D63F75" w:rsidRPr="006D07EA" w:rsidRDefault="00D63F75" w:rsidP="00024DAB">
      <w:pPr>
        <w:numPr>
          <w:ilvl w:val="1"/>
          <w:numId w:val="2"/>
        </w:numPr>
        <w:spacing w:before="60" w:after="60"/>
      </w:pPr>
      <w:r w:rsidRPr="006D07EA">
        <w:t>Modèle de fiche de renseignement sur le personnel d’encadrement du chantier</w:t>
      </w:r>
    </w:p>
    <w:p w14:paraId="23F7AC12" w14:textId="77777777" w:rsidR="00D63F75" w:rsidRPr="006D07EA" w:rsidRDefault="00D63F75" w:rsidP="00024DAB">
      <w:pPr>
        <w:numPr>
          <w:ilvl w:val="1"/>
          <w:numId w:val="2"/>
        </w:numPr>
        <w:spacing w:before="60" w:after="60"/>
      </w:pPr>
      <w:r w:rsidRPr="006D07EA">
        <w:t>Modèle de fiche de présentation du matériel</w:t>
      </w:r>
    </w:p>
    <w:p w14:paraId="6F9101B5" w14:textId="77777777" w:rsidR="00D63F75" w:rsidRPr="006D07EA" w:rsidRDefault="00D63F75" w:rsidP="00024DAB">
      <w:pPr>
        <w:numPr>
          <w:ilvl w:val="1"/>
          <w:numId w:val="2"/>
        </w:numPr>
        <w:spacing w:before="60" w:after="60"/>
      </w:pPr>
      <w:r w:rsidRPr="006D07EA">
        <w:t>Modèle de fiche des références de l’entreprise</w:t>
      </w:r>
    </w:p>
    <w:p w14:paraId="28FB6E6C" w14:textId="77777777" w:rsidR="00D63F75" w:rsidRPr="006D07EA" w:rsidRDefault="00D63F75" w:rsidP="00024DAB">
      <w:pPr>
        <w:numPr>
          <w:ilvl w:val="1"/>
          <w:numId w:val="2"/>
        </w:numPr>
        <w:spacing w:before="60" w:after="60"/>
      </w:pPr>
      <w:r w:rsidRPr="006D07EA">
        <w:t>Fiche du nombre de marchés réalisés</w:t>
      </w:r>
    </w:p>
    <w:p w14:paraId="50C7EDD7" w14:textId="77777777" w:rsidR="00D63F75" w:rsidRPr="006D07EA" w:rsidRDefault="00D63F75" w:rsidP="00024DAB">
      <w:pPr>
        <w:numPr>
          <w:ilvl w:val="1"/>
          <w:numId w:val="2"/>
        </w:numPr>
        <w:spacing w:before="60" w:after="60"/>
      </w:pPr>
      <w:r w:rsidRPr="006D07EA">
        <w:t>Fiche de chiffre d’affaires</w:t>
      </w:r>
    </w:p>
    <w:p w14:paraId="20FC2B52" w14:textId="77777777" w:rsidR="00D63F75" w:rsidRPr="006D07EA" w:rsidRDefault="00D63F75" w:rsidP="00024DAB">
      <w:pPr>
        <w:numPr>
          <w:ilvl w:val="1"/>
          <w:numId w:val="2"/>
        </w:numPr>
        <w:spacing w:before="60" w:after="60"/>
      </w:pPr>
      <w:r w:rsidRPr="006D07EA">
        <w:t>Fiche de contrats en cours</w:t>
      </w:r>
    </w:p>
    <w:p w14:paraId="0516B6F1" w14:textId="77777777" w:rsidR="00D63F75" w:rsidRPr="006D07EA" w:rsidRDefault="00D63F75" w:rsidP="00024DAB">
      <w:pPr>
        <w:numPr>
          <w:ilvl w:val="1"/>
          <w:numId w:val="2"/>
        </w:numPr>
        <w:spacing w:before="60" w:after="60"/>
      </w:pPr>
      <w:r w:rsidRPr="006D07EA">
        <w:t>Modèle de fiches d’organisation et de méthodologie</w:t>
      </w:r>
    </w:p>
    <w:p w14:paraId="53750056" w14:textId="77777777" w:rsidR="00D63F75" w:rsidRPr="006D07EA" w:rsidRDefault="00D63F75" w:rsidP="00024DAB">
      <w:pPr>
        <w:numPr>
          <w:ilvl w:val="1"/>
          <w:numId w:val="2"/>
        </w:numPr>
        <w:spacing w:before="60" w:after="60"/>
      </w:pPr>
      <w:r w:rsidRPr="006D07EA">
        <w:t xml:space="preserve">Modèle de planning des travaux </w:t>
      </w:r>
    </w:p>
    <w:p w14:paraId="4A9AB357" w14:textId="77777777" w:rsidR="00D63F75" w:rsidRPr="006D07EA" w:rsidRDefault="00D63F75" w:rsidP="00024DAB">
      <w:pPr>
        <w:numPr>
          <w:ilvl w:val="1"/>
          <w:numId w:val="2"/>
        </w:numPr>
        <w:spacing w:before="60" w:after="60"/>
      </w:pPr>
      <w:r w:rsidRPr="006D07EA">
        <w:t>Travaux de sous-traitance envisagés</w:t>
      </w:r>
    </w:p>
    <w:p w14:paraId="2BDEF11D" w14:textId="77777777" w:rsidR="00D63F75" w:rsidRPr="006D07EA" w:rsidRDefault="00D63F75" w:rsidP="00024DAB">
      <w:pPr>
        <w:numPr>
          <w:ilvl w:val="1"/>
          <w:numId w:val="2"/>
        </w:numPr>
        <w:spacing w:before="60" w:after="60"/>
      </w:pPr>
      <w:r w:rsidRPr="006D07EA">
        <w:t>Modèle de pouvoir au mandataire (en cas de groupement d’entreprises)</w:t>
      </w:r>
    </w:p>
    <w:p w14:paraId="22D4BD94" w14:textId="77777777" w:rsidR="00D63F75" w:rsidRPr="006D07EA" w:rsidRDefault="00D63F75" w:rsidP="00024DAB">
      <w:pPr>
        <w:numPr>
          <w:ilvl w:val="1"/>
          <w:numId w:val="2"/>
        </w:numPr>
        <w:spacing w:before="60" w:after="60"/>
      </w:pPr>
      <w:r w:rsidRPr="006D07EA">
        <w:t>Modèle du cadre d’Accord du groupement</w:t>
      </w:r>
    </w:p>
    <w:p w14:paraId="56799AA6" w14:textId="77777777" w:rsidR="00D63F75" w:rsidRPr="006D07EA" w:rsidRDefault="00054F53" w:rsidP="00D63F75">
      <w:pPr>
        <w:spacing w:after="240"/>
      </w:pPr>
      <w:r w:rsidRPr="006D07EA">
        <w:t xml:space="preserve">Pièce 11 :   </w:t>
      </w:r>
      <w:r w:rsidR="00D63F75" w:rsidRPr="006D07EA">
        <w:t>Les plans types ;</w:t>
      </w:r>
    </w:p>
    <w:p w14:paraId="122EC1E0" w14:textId="77777777" w:rsidR="00D63F75" w:rsidRPr="006D07EA" w:rsidRDefault="00054F53" w:rsidP="00D63F75">
      <w:pPr>
        <w:spacing w:after="240"/>
        <w:ind w:left="1440" w:hanging="1440"/>
      </w:pPr>
      <w:r w:rsidRPr="006D07EA">
        <w:t xml:space="preserve">Pièce 12 :   </w:t>
      </w:r>
      <w:r w:rsidR="00D63F75" w:rsidRPr="006D07EA">
        <w:t xml:space="preserve">La liste des </w:t>
      </w:r>
      <w:r w:rsidR="00225711" w:rsidRPr="006D07EA">
        <w:t>Banques et Compagnies d’Assurance agréées et habilitées</w:t>
      </w:r>
      <w:r w:rsidR="00D63F75" w:rsidRPr="006D07EA">
        <w:t xml:space="preserve"> à émettre des cautions dans le cadre des Marchés Publics ;</w:t>
      </w:r>
    </w:p>
    <w:p w14:paraId="26D0739C" w14:textId="77777777" w:rsidR="00D63F75" w:rsidRPr="006D07EA" w:rsidRDefault="00054F53" w:rsidP="00D63F75">
      <w:pPr>
        <w:spacing w:after="240"/>
      </w:pPr>
      <w:r w:rsidRPr="006D07EA">
        <w:t xml:space="preserve">Pièce 13 :   </w:t>
      </w:r>
      <w:r w:rsidR="00D63F75" w:rsidRPr="006D07EA">
        <w:t>La grille d’évaluation</w:t>
      </w:r>
    </w:p>
    <w:p w14:paraId="25EFFB38" w14:textId="77777777" w:rsidR="0008246E" w:rsidRPr="006D07EA" w:rsidRDefault="0008246E" w:rsidP="0008246E">
      <w:pPr>
        <w:spacing w:after="240"/>
      </w:pPr>
      <w:r w:rsidRPr="006D07EA">
        <w:t>Pièce 1</w:t>
      </w:r>
      <w:r w:rsidR="00504F48" w:rsidRPr="006D07EA">
        <w:t>4</w:t>
      </w:r>
      <w:r w:rsidRPr="006D07EA">
        <w:t> :   Justification de la disponibilité de financement</w:t>
      </w:r>
    </w:p>
    <w:p w14:paraId="02855B21" w14:textId="77777777" w:rsidR="00B0647E" w:rsidRPr="006D07EA" w:rsidRDefault="00B0647E" w:rsidP="0008246E">
      <w:pPr>
        <w:spacing w:after="240"/>
      </w:pPr>
    </w:p>
    <w:p w14:paraId="5105B4EA" w14:textId="77777777" w:rsidR="00B0647E" w:rsidRPr="006D07EA" w:rsidRDefault="00B0647E" w:rsidP="0008246E">
      <w:pPr>
        <w:spacing w:after="240"/>
      </w:pPr>
    </w:p>
    <w:p w14:paraId="62FA4A20" w14:textId="77777777" w:rsidR="00B0647E" w:rsidRPr="006D07EA" w:rsidRDefault="00B0647E" w:rsidP="0008246E">
      <w:pPr>
        <w:spacing w:after="240"/>
      </w:pPr>
    </w:p>
    <w:p w14:paraId="36FAABA8" w14:textId="77777777" w:rsidR="003C6E42" w:rsidRPr="006D07EA" w:rsidRDefault="003C6E42" w:rsidP="003C6E42">
      <w:pPr>
        <w:jc w:val="center"/>
        <w:rPr>
          <w:sz w:val="28"/>
          <w:szCs w:val="28"/>
        </w:rPr>
      </w:pPr>
    </w:p>
    <w:p w14:paraId="49981370" w14:textId="77777777" w:rsidR="00B0647E" w:rsidRPr="006D07EA" w:rsidRDefault="00B0647E" w:rsidP="0008246E">
      <w:pPr>
        <w:spacing w:after="240"/>
      </w:pPr>
    </w:p>
    <w:p w14:paraId="6A2E8D7F" w14:textId="77777777" w:rsidR="0008246E" w:rsidRPr="006D07EA" w:rsidRDefault="0008246E" w:rsidP="00D63F75">
      <w:pPr>
        <w:spacing w:after="240"/>
      </w:pPr>
    </w:p>
    <w:p w14:paraId="16F72ADD" w14:textId="77777777" w:rsidR="00B0647E" w:rsidRPr="006D07EA" w:rsidRDefault="00B0647E"/>
    <w:p w14:paraId="23341F14" w14:textId="77777777" w:rsidR="00B0647E" w:rsidRPr="006D07EA" w:rsidRDefault="00B0647E"/>
    <w:p w14:paraId="2198FDFC" w14:textId="77777777" w:rsidR="003C6E42" w:rsidRPr="006D07EA" w:rsidRDefault="003C6E42" w:rsidP="003C6E42">
      <w:pPr>
        <w:jc w:val="center"/>
        <w:rPr>
          <w:sz w:val="28"/>
          <w:szCs w:val="28"/>
        </w:rPr>
      </w:pPr>
    </w:p>
    <w:p w14:paraId="05547D79" w14:textId="77777777" w:rsidR="00B0647E" w:rsidRPr="006D07EA" w:rsidRDefault="00B0647E"/>
    <w:p w14:paraId="155E4508" w14:textId="77777777" w:rsidR="00B0647E" w:rsidRPr="006D07EA" w:rsidRDefault="00B0647E"/>
    <w:p w14:paraId="5C8AEE9D" w14:textId="77777777" w:rsidR="00B0647E" w:rsidRPr="006D07EA" w:rsidRDefault="00B0647E"/>
    <w:p w14:paraId="58F0EB67" w14:textId="77777777" w:rsidR="00B0647E" w:rsidRPr="006D07EA" w:rsidRDefault="00B0647E"/>
    <w:p w14:paraId="2D83BD9D" w14:textId="77777777" w:rsidR="00B0647E" w:rsidRPr="006D07EA" w:rsidRDefault="00B0647E"/>
    <w:p w14:paraId="320DF8CB" w14:textId="77777777" w:rsidR="00B0647E" w:rsidRPr="006D07EA" w:rsidRDefault="00B0647E"/>
    <w:p w14:paraId="5D0E4588" w14:textId="77777777" w:rsidR="00B0647E" w:rsidRPr="006D07EA" w:rsidRDefault="00B0647E"/>
    <w:p w14:paraId="078E5EAE" w14:textId="77777777" w:rsidR="00B0647E" w:rsidRPr="006D07EA" w:rsidRDefault="00B0647E"/>
    <w:p w14:paraId="7BD2FEBE" w14:textId="77777777" w:rsidR="00B0647E" w:rsidRPr="006D07EA" w:rsidRDefault="00B0647E"/>
    <w:p w14:paraId="6883AE71" w14:textId="77777777" w:rsidR="00B0647E" w:rsidRPr="006D07EA" w:rsidRDefault="00B0647E"/>
    <w:p w14:paraId="1EC802CA" w14:textId="77777777" w:rsidR="00B0647E" w:rsidRPr="006D07EA" w:rsidRDefault="00B0647E"/>
    <w:p w14:paraId="7A1FBBC6" w14:textId="77777777" w:rsidR="00727C15" w:rsidRPr="006D07EA" w:rsidRDefault="00727C15"/>
    <w:p w14:paraId="2E738435" w14:textId="77777777" w:rsidR="00727C15" w:rsidRPr="006D07EA" w:rsidRDefault="00727C15"/>
    <w:p w14:paraId="20A3A0AD" w14:textId="77777777" w:rsidR="00727C15" w:rsidRPr="006D07EA" w:rsidRDefault="00727C15"/>
    <w:p w14:paraId="4057C1E6" w14:textId="77777777" w:rsidR="00727C15" w:rsidRPr="006D07EA" w:rsidRDefault="00727C15"/>
    <w:p w14:paraId="01B65F1D" w14:textId="77777777" w:rsidR="00727C15" w:rsidRPr="006D07EA" w:rsidRDefault="00727C15"/>
    <w:p w14:paraId="4C6B84BF" w14:textId="77777777" w:rsidR="00727C15" w:rsidRPr="006D07EA" w:rsidRDefault="00727C15"/>
    <w:p w14:paraId="53D0697B" w14:textId="77777777" w:rsidR="00727C15" w:rsidRPr="006D07EA" w:rsidRDefault="00727C15"/>
    <w:p w14:paraId="7D6B7935" w14:textId="77777777" w:rsidR="00727C15" w:rsidRPr="006D07EA" w:rsidRDefault="00727C15"/>
    <w:p w14:paraId="1F15EB2E" w14:textId="77777777" w:rsidR="00B0647E" w:rsidRPr="006D07EA" w:rsidRDefault="00A74F9C">
      <w:r w:rsidRPr="006D07EA">
        <w:rPr>
          <w:noProof/>
        </w:rPr>
        <mc:AlternateContent>
          <mc:Choice Requires="wps">
            <w:drawing>
              <wp:anchor distT="0" distB="0" distL="114300" distR="114300" simplePos="0" relativeHeight="251650048" behindDoc="0" locked="0" layoutInCell="1" allowOverlap="1" wp14:anchorId="0C58B9AD" wp14:editId="42D7C6F0">
                <wp:simplePos x="0" y="0"/>
                <wp:positionH relativeFrom="margin">
                  <wp:align>center</wp:align>
                </wp:positionH>
                <wp:positionV relativeFrom="margin">
                  <wp:align>center</wp:align>
                </wp:positionV>
                <wp:extent cx="5675630" cy="1647825"/>
                <wp:effectExtent l="57150" t="38100" r="58420" b="85725"/>
                <wp:wrapSquare wrapText="bothSides"/>
                <wp:docPr id="32"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19531E9" w14:textId="77777777" w:rsidR="00C04296" w:rsidRDefault="00C04296" w:rsidP="003C6E42">
                            <w:pPr>
                              <w:jc w:val="center"/>
                              <w:rPr>
                                <w:rFonts w:ascii="Tw Cen MT" w:hAnsi="Tw Cen MT" w:cs="Arial"/>
                                <w:b/>
                                <w:sz w:val="32"/>
                                <w:szCs w:val="32"/>
                              </w:rPr>
                            </w:pPr>
                          </w:p>
                          <w:p w14:paraId="43A87A1B" w14:textId="77777777" w:rsidR="00C04296" w:rsidRDefault="00C04296" w:rsidP="003C6E42">
                            <w:pPr>
                              <w:jc w:val="center"/>
                              <w:rPr>
                                <w:rFonts w:ascii="Tw Cen MT" w:hAnsi="Tw Cen MT" w:cs="Arial"/>
                                <w:b/>
                                <w:sz w:val="32"/>
                                <w:szCs w:val="32"/>
                              </w:rPr>
                            </w:pPr>
                          </w:p>
                          <w:p w14:paraId="31613C12" w14:textId="77777777" w:rsidR="00C04296" w:rsidRPr="00C23978" w:rsidRDefault="00C04296"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C04296" w:rsidRPr="00C23978" w:rsidRDefault="00C04296"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C04296" w:rsidRDefault="00C04296" w:rsidP="003C6E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2" o:spid="_x0000_s1026" style="position:absolute;margin-left:0;margin-top:0;width:446.9pt;height:129.75pt;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19531E9" w14:textId="77777777" w:rsidR="00C04296" w:rsidRDefault="00C04296" w:rsidP="003C6E42">
                      <w:pPr>
                        <w:jc w:val="center"/>
                        <w:rPr>
                          <w:rFonts w:ascii="Tw Cen MT" w:hAnsi="Tw Cen MT" w:cs="Arial"/>
                          <w:b/>
                          <w:sz w:val="32"/>
                          <w:szCs w:val="32"/>
                        </w:rPr>
                      </w:pPr>
                    </w:p>
                    <w:p w14:paraId="43A87A1B" w14:textId="77777777" w:rsidR="00C04296" w:rsidRDefault="00C04296" w:rsidP="003C6E42">
                      <w:pPr>
                        <w:jc w:val="center"/>
                        <w:rPr>
                          <w:rFonts w:ascii="Tw Cen MT" w:hAnsi="Tw Cen MT" w:cs="Arial"/>
                          <w:b/>
                          <w:sz w:val="32"/>
                          <w:szCs w:val="32"/>
                        </w:rPr>
                      </w:pPr>
                    </w:p>
                    <w:p w14:paraId="31613C12" w14:textId="77777777" w:rsidR="00C04296" w:rsidRPr="00C23978" w:rsidRDefault="00C04296" w:rsidP="000B7B83">
                      <w:pPr>
                        <w:jc w:val="center"/>
                        <w:rPr>
                          <w:rFonts w:ascii="Tw Cen MT" w:hAnsi="Tw Cen MT" w:cs="Arial"/>
                          <w:b/>
                          <w:sz w:val="32"/>
                          <w:szCs w:val="32"/>
                        </w:rPr>
                      </w:pPr>
                      <w:r w:rsidRPr="00C23978">
                        <w:rPr>
                          <w:rFonts w:ascii="Tw Cen MT" w:hAnsi="Tw Cen MT" w:cs="Arial"/>
                          <w:b/>
                          <w:sz w:val="32"/>
                          <w:szCs w:val="32"/>
                        </w:rPr>
                        <w:t>Pièce N° 1: Avis d’Appel d’Offres</w:t>
                      </w:r>
                    </w:p>
                    <w:p w14:paraId="7A4A4558" w14:textId="77777777" w:rsidR="00C04296" w:rsidRPr="00C23978" w:rsidRDefault="00C04296" w:rsidP="003C6E42">
                      <w:pPr>
                        <w:jc w:val="center"/>
                        <w:rPr>
                          <w:rFonts w:ascii="Tw Cen MT" w:hAnsi="Tw Cen MT" w:cs="Arial"/>
                          <w:b/>
                          <w:sz w:val="48"/>
                          <w:szCs w:val="32"/>
                        </w:rPr>
                      </w:pPr>
                      <w:r w:rsidRPr="00C23978">
                        <w:rPr>
                          <w:rFonts w:ascii="Tw Cen MT" w:hAnsi="Tw Cen MT" w:cs="Arial"/>
                          <w:b/>
                          <w:sz w:val="48"/>
                          <w:szCs w:val="32"/>
                        </w:rPr>
                        <w:t>(AAO)</w:t>
                      </w:r>
                    </w:p>
                    <w:p w14:paraId="0E5333C3" w14:textId="77777777" w:rsidR="00C04296" w:rsidRDefault="00C04296" w:rsidP="003C6E42">
                      <w:pPr>
                        <w:jc w:val="center"/>
                      </w:pPr>
                    </w:p>
                  </w:txbxContent>
                </v:textbox>
                <w10:wrap type="square" anchorx="margin" anchory="margin"/>
              </v:shape>
            </w:pict>
          </mc:Fallback>
        </mc:AlternateContent>
      </w:r>
    </w:p>
    <w:p w14:paraId="26EC002E" w14:textId="77777777" w:rsidR="00B0647E" w:rsidRPr="006D07EA" w:rsidRDefault="00B0647E"/>
    <w:p w14:paraId="46CFAE97" w14:textId="77777777" w:rsidR="00B0647E" w:rsidRPr="006D07EA" w:rsidRDefault="00B0647E"/>
    <w:p w14:paraId="2869B471" w14:textId="77777777" w:rsidR="00B0647E" w:rsidRPr="006D07EA" w:rsidRDefault="00B0647E"/>
    <w:p w14:paraId="7A3C27DE" w14:textId="77777777" w:rsidR="00B0647E" w:rsidRPr="006D07EA" w:rsidRDefault="00B0647E"/>
    <w:p w14:paraId="70D2612A" w14:textId="77777777" w:rsidR="00B0647E" w:rsidRPr="006D07EA" w:rsidRDefault="00B0647E"/>
    <w:p w14:paraId="51E6694A" w14:textId="77777777" w:rsidR="00B0647E" w:rsidRPr="006D07EA" w:rsidRDefault="00B0647E"/>
    <w:p w14:paraId="0F621E6B" w14:textId="77777777" w:rsidR="00B0647E" w:rsidRPr="006D07EA" w:rsidRDefault="00B0647E"/>
    <w:p w14:paraId="42359CE1" w14:textId="77777777" w:rsidR="00B0647E" w:rsidRPr="006D07EA" w:rsidRDefault="00B0647E"/>
    <w:p w14:paraId="1DD02B72" w14:textId="77777777" w:rsidR="00B0647E" w:rsidRPr="006D07EA" w:rsidRDefault="00B0647E"/>
    <w:p w14:paraId="2E99236E" w14:textId="6541DF8F" w:rsidR="0012304A" w:rsidRPr="006D07EA" w:rsidRDefault="0012304A"/>
    <w:p w14:paraId="43F0FAE4" w14:textId="553C0E70" w:rsidR="0012304A" w:rsidRDefault="0012304A"/>
    <w:p w14:paraId="49E5D0FA" w14:textId="77777777" w:rsidR="0037071B" w:rsidRDefault="0037071B"/>
    <w:p w14:paraId="108EF3B2" w14:textId="77777777" w:rsidR="0037071B" w:rsidRDefault="0037071B"/>
    <w:p w14:paraId="5727A437" w14:textId="77777777" w:rsidR="0037071B" w:rsidRDefault="0037071B"/>
    <w:p w14:paraId="26D3C6CC" w14:textId="77777777" w:rsidR="0037071B" w:rsidRPr="006D07EA" w:rsidRDefault="0037071B"/>
    <w:p w14:paraId="0ED5E50F" w14:textId="77777777" w:rsidR="0012304A" w:rsidRPr="006D07EA" w:rsidRDefault="0012304A"/>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BD3AB8" w:rsidRPr="0041174E" w14:paraId="23844D3D" w14:textId="77777777" w:rsidTr="002506C2">
        <w:trPr>
          <w:trHeight w:val="1468"/>
        </w:trPr>
        <w:tc>
          <w:tcPr>
            <w:tcW w:w="3686" w:type="dxa"/>
          </w:tcPr>
          <w:p w14:paraId="1A42D8B7" w14:textId="77777777" w:rsidR="00BD3AB8" w:rsidRPr="00077741" w:rsidRDefault="00BD3AB8" w:rsidP="002506C2">
            <w:pPr>
              <w:spacing w:before="240"/>
              <w:jc w:val="center"/>
              <w:rPr>
                <w:b/>
                <w:sz w:val="16"/>
                <w:szCs w:val="16"/>
              </w:rPr>
            </w:pPr>
            <w:r w:rsidRPr="00077741">
              <w:rPr>
                <w:b/>
                <w:sz w:val="16"/>
                <w:szCs w:val="16"/>
              </w:rPr>
              <w:lastRenderedPageBreak/>
              <w:t>REPUBLIQUE DU CAMEROUN</w:t>
            </w:r>
          </w:p>
          <w:p w14:paraId="11809B7B" w14:textId="77777777" w:rsidR="00BD3AB8" w:rsidRPr="00077741" w:rsidRDefault="00BD3AB8" w:rsidP="002506C2">
            <w:pPr>
              <w:jc w:val="center"/>
              <w:rPr>
                <w:b/>
                <w:sz w:val="16"/>
                <w:szCs w:val="16"/>
              </w:rPr>
            </w:pPr>
            <w:r w:rsidRPr="00077741">
              <w:rPr>
                <w:b/>
                <w:sz w:val="16"/>
                <w:szCs w:val="16"/>
              </w:rPr>
              <w:t>Paix-Travail-Patrie</w:t>
            </w:r>
          </w:p>
          <w:p w14:paraId="0DD97D9A" w14:textId="77777777" w:rsidR="00BD3AB8" w:rsidRPr="00077741" w:rsidRDefault="00BD3AB8" w:rsidP="002506C2">
            <w:pPr>
              <w:jc w:val="center"/>
              <w:rPr>
                <w:b/>
                <w:sz w:val="16"/>
                <w:szCs w:val="16"/>
              </w:rPr>
            </w:pPr>
            <w:r w:rsidRPr="00077741">
              <w:rPr>
                <w:b/>
                <w:sz w:val="16"/>
                <w:szCs w:val="16"/>
              </w:rPr>
              <w:t>*************</w:t>
            </w:r>
          </w:p>
          <w:p w14:paraId="6BB42E19" w14:textId="77777777" w:rsidR="00BD3AB8" w:rsidRPr="00077741" w:rsidRDefault="00BD3AB8" w:rsidP="002506C2">
            <w:pPr>
              <w:jc w:val="center"/>
              <w:rPr>
                <w:b/>
                <w:sz w:val="16"/>
                <w:szCs w:val="16"/>
              </w:rPr>
            </w:pPr>
            <w:r w:rsidRPr="00077741">
              <w:rPr>
                <w:b/>
                <w:sz w:val="16"/>
                <w:szCs w:val="16"/>
              </w:rPr>
              <w:t>REGION DE L’EST</w:t>
            </w:r>
          </w:p>
          <w:p w14:paraId="7A5954E9" w14:textId="77777777" w:rsidR="00BD3AB8" w:rsidRPr="00077741" w:rsidRDefault="00BD3AB8" w:rsidP="002506C2">
            <w:pPr>
              <w:contextualSpacing/>
              <w:jc w:val="center"/>
            </w:pPr>
            <w:r w:rsidRPr="00077741">
              <w:rPr>
                <w:b/>
                <w:sz w:val="16"/>
                <w:szCs w:val="16"/>
              </w:rPr>
              <w:t>*************</w:t>
            </w:r>
          </w:p>
          <w:p w14:paraId="501B7B22" w14:textId="77777777" w:rsidR="00BD3AB8" w:rsidRPr="00077741" w:rsidRDefault="00BD3AB8" w:rsidP="002506C2">
            <w:pPr>
              <w:contextualSpacing/>
              <w:jc w:val="center"/>
            </w:pPr>
            <w:r w:rsidRPr="00077741">
              <w:rPr>
                <w:b/>
                <w:sz w:val="16"/>
                <w:szCs w:val="16"/>
              </w:rPr>
              <w:t>DEPARTEMENT DE LOM ET DJEREM</w:t>
            </w:r>
          </w:p>
          <w:p w14:paraId="494FB75E" w14:textId="77777777" w:rsidR="00BD3AB8" w:rsidRPr="00077741" w:rsidRDefault="00BD3AB8" w:rsidP="002506C2">
            <w:pPr>
              <w:contextualSpacing/>
              <w:jc w:val="center"/>
              <w:rPr>
                <w:b/>
                <w:sz w:val="16"/>
                <w:szCs w:val="16"/>
              </w:rPr>
            </w:pPr>
            <w:r w:rsidRPr="00077741">
              <w:rPr>
                <w:b/>
                <w:sz w:val="16"/>
                <w:szCs w:val="16"/>
              </w:rPr>
              <w:t>*************</w:t>
            </w:r>
          </w:p>
          <w:p w14:paraId="123A8032" w14:textId="77777777" w:rsidR="00BD3AB8" w:rsidRPr="00077741" w:rsidRDefault="00BD3AB8" w:rsidP="002506C2">
            <w:pPr>
              <w:contextualSpacing/>
              <w:rPr>
                <w:b/>
                <w:sz w:val="16"/>
                <w:szCs w:val="16"/>
              </w:rPr>
            </w:pPr>
            <w:r w:rsidRPr="00077741">
              <w:rPr>
                <w:b/>
                <w:sz w:val="16"/>
                <w:szCs w:val="16"/>
              </w:rPr>
              <w:t xml:space="preserve">     COMMUNAUTE URBAINE DE BERTOUA</w:t>
            </w:r>
          </w:p>
          <w:p w14:paraId="6954B8FB" w14:textId="77777777" w:rsidR="00BD3AB8" w:rsidRPr="00077741" w:rsidRDefault="00BD3AB8" w:rsidP="002506C2">
            <w:pPr>
              <w:contextualSpacing/>
              <w:jc w:val="center"/>
              <w:rPr>
                <w:b/>
                <w:sz w:val="16"/>
                <w:szCs w:val="16"/>
              </w:rPr>
            </w:pPr>
            <w:r w:rsidRPr="00077741">
              <w:rPr>
                <w:b/>
                <w:sz w:val="16"/>
                <w:szCs w:val="16"/>
              </w:rPr>
              <w:t>*************</w:t>
            </w:r>
          </w:p>
          <w:p w14:paraId="72496593" w14:textId="77777777" w:rsidR="00BD3AB8" w:rsidRPr="00077741" w:rsidRDefault="00BD3AB8" w:rsidP="002506C2">
            <w:pPr>
              <w:contextualSpacing/>
              <w:jc w:val="center"/>
              <w:rPr>
                <w:b/>
                <w:sz w:val="16"/>
                <w:szCs w:val="16"/>
              </w:rPr>
            </w:pPr>
            <w:r w:rsidRPr="00077741">
              <w:rPr>
                <w:b/>
                <w:sz w:val="16"/>
                <w:szCs w:val="16"/>
              </w:rPr>
              <w:t>SECRETARIAT GENERAL</w:t>
            </w:r>
          </w:p>
          <w:p w14:paraId="04CAA3EE" w14:textId="77777777" w:rsidR="00BD3AB8" w:rsidRDefault="00BD3AB8" w:rsidP="002506C2">
            <w:pPr>
              <w:contextualSpacing/>
              <w:jc w:val="center"/>
              <w:rPr>
                <w:b/>
                <w:sz w:val="16"/>
                <w:szCs w:val="16"/>
              </w:rPr>
            </w:pPr>
            <w:r w:rsidRPr="00077741">
              <w:rPr>
                <w:b/>
                <w:sz w:val="16"/>
                <w:szCs w:val="16"/>
              </w:rPr>
              <w:t>*************</w:t>
            </w:r>
          </w:p>
          <w:p w14:paraId="16298B73" w14:textId="77777777" w:rsidR="00930FE8" w:rsidRPr="00DD1650" w:rsidRDefault="00930FE8" w:rsidP="00930FE8">
            <w:pPr>
              <w:contextualSpacing/>
              <w:jc w:val="center"/>
              <w:rPr>
                <w:b/>
                <w:sz w:val="16"/>
                <w:szCs w:val="16"/>
              </w:rPr>
            </w:pPr>
            <w:r w:rsidRPr="00DD1650">
              <w:rPr>
                <w:b/>
                <w:sz w:val="16"/>
                <w:szCs w:val="16"/>
              </w:rPr>
              <w:t>STRUCTURE INTERNE DE GESTION ADMINISTRATIVE DES MARCHES PUBLICS</w:t>
            </w:r>
          </w:p>
          <w:p w14:paraId="2207A39F" w14:textId="66C90978" w:rsidR="00BD3AB8" w:rsidRPr="00077741" w:rsidRDefault="00BD3AB8" w:rsidP="00F66D64">
            <w:pPr>
              <w:contextualSpacing/>
              <w:jc w:val="center"/>
              <w:rPr>
                <w:b/>
                <w:sz w:val="16"/>
                <w:szCs w:val="16"/>
              </w:rPr>
            </w:pPr>
          </w:p>
          <w:p w14:paraId="1A1CE0B5" w14:textId="77777777" w:rsidR="00BD3AB8" w:rsidRPr="00077741" w:rsidRDefault="00BD3AB8" w:rsidP="002506C2">
            <w:pPr>
              <w:contextualSpacing/>
              <w:jc w:val="center"/>
              <w:rPr>
                <w:b/>
                <w:sz w:val="16"/>
                <w:szCs w:val="16"/>
              </w:rPr>
            </w:pPr>
          </w:p>
          <w:p w14:paraId="60E54057" w14:textId="77777777" w:rsidR="00BD3AB8" w:rsidRPr="00077741" w:rsidRDefault="00BD3AB8" w:rsidP="002506C2">
            <w:pPr>
              <w:contextualSpacing/>
              <w:jc w:val="center"/>
              <w:rPr>
                <w:b/>
                <w:sz w:val="16"/>
                <w:szCs w:val="16"/>
              </w:rPr>
            </w:pPr>
          </w:p>
          <w:p w14:paraId="55E23979" w14:textId="77777777" w:rsidR="00BD3AB8" w:rsidRPr="00077741" w:rsidRDefault="00BD3AB8" w:rsidP="002506C2">
            <w:pPr>
              <w:contextualSpacing/>
              <w:jc w:val="center"/>
              <w:rPr>
                <w:b/>
                <w:sz w:val="16"/>
                <w:szCs w:val="16"/>
              </w:rPr>
            </w:pPr>
          </w:p>
        </w:tc>
        <w:tc>
          <w:tcPr>
            <w:tcW w:w="2801" w:type="dxa"/>
          </w:tcPr>
          <w:p w14:paraId="62C3B810" w14:textId="77777777" w:rsidR="00BD3AB8" w:rsidRPr="004E1342" w:rsidRDefault="00BD3AB8" w:rsidP="002506C2">
            <w:pPr>
              <w:tabs>
                <w:tab w:val="left" w:pos="870"/>
                <w:tab w:val="center" w:pos="1238"/>
              </w:tabs>
            </w:pPr>
            <w:r w:rsidRPr="00077741">
              <w:rPr>
                <w:noProof/>
                <w:sz w:val="20"/>
                <w:szCs w:val="20"/>
              </w:rPr>
              <w:drawing>
                <wp:anchor distT="0" distB="0" distL="114300" distR="114300" simplePos="0" relativeHeight="251677696" behindDoc="0" locked="0" layoutInCell="1" allowOverlap="1" wp14:anchorId="2593D090" wp14:editId="32B4EF04">
                  <wp:simplePos x="0" y="0"/>
                  <wp:positionH relativeFrom="column">
                    <wp:posOffset>162560</wp:posOffset>
                  </wp:positionH>
                  <wp:positionV relativeFrom="paragraph">
                    <wp:posOffset>147320</wp:posOffset>
                  </wp:positionV>
                  <wp:extent cx="1666875" cy="1143000"/>
                  <wp:effectExtent l="0" t="0" r="952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4E1342">
              <w:tab/>
            </w:r>
            <w:r w:rsidRPr="004E1342">
              <w:tab/>
            </w:r>
          </w:p>
        </w:tc>
        <w:tc>
          <w:tcPr>
            <w:tcW w:w="3578" w:type="dxa"/>
          </w:tcPr>
          <w:p w14:paraId="0979273E" w14:textId="77777777" w:rsidR="00BD3AB8" w:rsidRPr="00077741" w:rsidRDefault="00BD3AB8" w:rsidP="002506C2">
            <w:pPr>
              <w:spacing w:before="240"/>
              <w:jc w:val="center"/>
              <w:rPr>
                <w:b/>
                <w:sz w:val="16"/>
                <w:szCs w:val="16"/>
                <w:lang w:val="en-GB"/>
              </w:rPr>
            </w:pPr>
            <w:r w:rsidRPr="00077741">
              <w:rPr>
                <w:b/>
                <w:sz w:val="16"/>
                <w:szCs w:val="16"/>
                <w:lang w:val="en-GB"/>
              </w:rPr>
              <w:t>REPUBLIC OF CAMEROON</w:t>
            </w:r>
          </w:p>
          <w:p w14:paraId="07E31872" w14:textId="77777777" w:rsidR="00BD3AB8" w:rsidRPr="00077741" w:rsidRDefault="00BD3AB8" w:rsidP="002506C2">
            <w:pPr>
              <w:jc w:val="center"/>
              <w:rPr>
                <w:b/>
                <w:sz w:val="16"/>
                <w:szCs w:val="16"/>
                <w:lang w:val="en-GB"/>
              </w:rPr>
            </w:pPr>
            <w:r w:rsidRPr="00077741">
              <w:rPr>
                <w:b/>
                <w:sz w:val="16"/>
                <w:szCs w:val="16"/>
                <w:lang w:val="en-GB"/>
              </w:rPr>
              <w:t>Peace- Work-Fatherland</w:t>
            </w:r>
          </w:p>
          <w:p w14:paraId="2E2D7341" w14:textId="77777777" w:rsidR="00BD3AB8" w:rsidRPr="00077741" w:rsidRDefault="00BD3AB8" w:rsidP="002506C2">
            <w:pPr>
              <w:jc w:val="center"/>
              <w:rPr>
                <w:b/>
                <w:sz w:val="16"/>
                <w:szCs w:val="16"/>
                <w:lang w:val="en-US"/>
              </w:rPr>
            </w:pPr>
            <w:r w:rsidRPr="00077741">
              <w:rPr>
                <w:b/>
                <w:sz w:val="16"/>
                <w:szCs w:val="16"/>
                <w:lang w:val="en-GB"/>
              </w:rPr>
              <w:t>******</w:t>
            </w:r>
            <w:r w:rsidRPr="00077741">
              <w:rPr>
                <w:b/>
                <w:sz w:val="16"/>
                <w:szCs w:val="16"/>
                <w:lang w:val="en-US"/>
              </w:rPr>
              <w:t>*******                                                                 EAST REGION</w:t>
            </w:r>
          </w:p>
          <w:p w14:paraId="20AB540A" w14:textId="77777777" w:rsidR="00BD3AB8" w:rsidRPr="00077741" w:rsidRDefault="00BD3AB8" w:rsidP="002506C2">
            <w:pPr>
              <w:jc w:val="center"/>
              <w:rPr>
                <w:b/>
                <w:sz w:val="16"/>
                <w:szCs w:val="16"/>
                <w:lang w:val="en-US"/>
              </w:rPr>
            </w:pPr>
            <w:r w:rsidRPr="00077741">
              <w:rPr>
                <w:b/>
                <w:sz w:val="16"/>
                <w:szCs w:val="16"/>
                <w:lang w:val="en-US"/>
              </w:rPr>
              <w:t>*************</w:t>
            </w:r>
          </w:p>
          <w:p w14:paraId="67C3CBC9" w14:textId="77777777" w:rsidR="00BD3AB8" w:rsidRPr="00077741" w:rsidRDefault="00BD3AB8" w:rsidP="002506C2">
            <w:pPr>
              <w:jc w:val="center"/>
              <w:rPr>
                <w:b/>
                <w:sz w:val="16"/>
                <w:szCs w:val="16"/>
                <w:lang w:val="en-US"/>
              </w:rPr>
            </w:pPr>
            <w:r w:rsidRPr="00077741">
              <w:rPr>
                <w:b/>
                <w:sz w:val="16"/>
                <w:szCs w:val="16"/>
                <w:lang w:val="en-US"/>
              </w:rPr>
              <w:t>LOM AND DJEREM DIVISION</w:t>
            </w:r>
          </w:p>
          <w:p w14:paraId="5D6DDB26" w14:textId="77777777" w:rsidR="00BD3AB8" w:rsidRPr="00077741" w:rsidRDefault="00BD3AB8" w:rsidP="002506C2">
            <w:pPr>
              <w:jc w:val="center"/>
              <w:rPr>
                <w:b/>
                <w:sz w:val="16"/>
                <w:szCs w:val="16"/>
                <w:lang w:val="en-US"/>
              </w:rPr>
            </w:pPr>
            <w:r w:rsidRPr="00077741">
              <w:rPr>
                <w:b/>
                <w:sz w:val="16"/>
                <w:szCs w:val="16"/>
                <w:lang w:val="en-US"/>
              </w:rPr>
              <w:t>*************                                                           BERTOUA CITY COUNCIL</w:t>
            </w:r>
          </w:p>
          <w:p w14:paraId="5A7D27AE" w14:textId="77777777" w:rsidR="00BD3AB8" w:rsidRPr="00077741" w:rsidRDefault="00BD3AB8" w:rsidP="002506C2">
            <w:pPr>
              <w:jc w:val="center"/>
              <w:rPr>
                <w:b/>
                <w:sz w:val="16"/>
                <w:szCs w:val="16"/>
                <w:lang w:val="en-US"/>
              </w:rPr>
            </w:pPr>
            <w:r w:rsidRPr="00077741">
              <w:rPr>
                <w:b/>
                <w:sz w:val="16"/>
                <w:szCs w:val="16"/>
                <w:lang w:val="en-US"/>
              </w:rPr>
              <w:t>**************</w:t>
            </w:r>
          </w:p>
          <w:p w14:paraId="0E68271D" w14:textId="77777777" w:rsidR="00BD3AB8" w:rsidRPr="00077741" w:rsidRDefault="00BD3AB8" w:rsidP="002506C2">
            <w:pPr>
              <w:jc w:val="center"/>
              <w:rPr>
                <w:b/>
                <w:sz w:val="16"/>
                <w:szCs w:val="16"/>
                <w:lang w:val="en-US"/>
              </w:rPr>
            </w:pPr>
            <w:r w:rsidRPr="00077741">
              <w:rPr>
                <w:b/>
                <w:sz w:val="16"/>
                <w:szCs w:val="16"/>
                <w:lang w:val="en-US"/>
              </w:rPr>
              <w:t>SECRETARIAT GENERAL</w:t>
            </w:r>
          </w:p>
          <w:p w14:paraId="4CB14266" w14:textId="77777777" w:rsidR="00BD3AB8" w:rsidRDefault="00BD3AB8" w:rsidP="002506C2">
            <w:pPr>
              <w:contextualSpacing/>
              <w:jc w:val="center"/>
              <w:rPr>
                <w:b/>
                <w:sz w:val="16"/>
                <w:szCs w:val="16"/>
                <w:lang w:val="en-US"/>
              </w:rPr>
            </w:pPr>
            <w:r w:rsidRPr="00077741">
              <w:rPr>
                <w:b/>
                <w:sz w:val="16"/>
                <w:szCs w:val="16"/>
                <w:lang w:val="en-US"/>
              </w:rPr>
              <w:t>*************</w:t>
            </w:r>
          </w:p>
          <w:p w14:paraId="5782D696" w14:textId="77777777" w:rsidR="00930FE8" w:rsidRPr="00486898" w:rsidRDefault="00930FE8" w:rsidP="00930FE8">
            <w:pPr>
              <w:jc w:val="center"/>
              <w:rPr>
                <w:b/>
                <w:sz w:val="16"/>
                <w:szCs w:val="16"/>
                <w:lang w:val="en-US"/>
              </w:rPr>
            </w:pPr>
            <w:r w:rsidRPr="00486898">
              <w:rPr>
                <w:b/>
                <w:sz w:val="16"/>
                <w:szCs w:val="16"/>
                <w:lang w:val="en-US"/>
              </w:rPr>
              <w:t xml:space="preserve">INTERNAL STRUCTURE FOR THE </w:t>
            </w:r>
          </w:p>
          <w:p w14:paraId="516F1CBF" w14:textId="77777777" w:rsidR="00930FE8" w:rsidRPr="00486898" w:rsidRDefault="00930FE8" w:rsidP="00930FE8">
            <w:pPr>
              <w:jc w:val="center"/>
              <w:rPr>
                <w:b/>
                <w:sz w:val="16"/>
                <w:szCs w:val="16"/>
                <w:lang w:val="en-US"/>
              </w:rPr>
            </w:pPr>
            <w:r w:rsidRPr="00486898">
              <w:rPr>
                <w:b/>
                <w:sz w:val="16"/>
                <w:szCs w:val="16"/>
                <w:lang w:val="en-US"/>
              </w:rPr>
              <w:t xml:space="preserve">ADMINISTRATIVE MANAGEMENT OF </w:t>
            </w:r>
          </w:p>
          <w:p w14:paraId="2EAEA693" w14:textId="77777777" w:rsidR="00930FE8" w:rsidRDefault="00930FE8" w:rsidP="00930FE8">
            <w:pPr>
              <w:jc w:val="center"/>
              <w:rPr>
                <w:b/>
                <w:sz w:val="16"/>
                <w:szCs w:val="16"/>
                <w:lang w:val="en-US"/>
              </w:rPr>
            </w:pPr>
            <w:r w:rsidRPr="00486898">
              <w:rPr>
                <w:b/>
                <w:sz w:val="16"/>
                <w:szCs w:val="16"/>
                <w:lang w:val="en-US"/>
              </w:rPr>
              <w:t>PUBLICS CONTRACTS</w:t>
            </w:r>
          </w:p>
          <w:p w14:paraId="599C2D4D" w14:textId="77777777" w:rsidR="00930FE8" w:rsidRDefault="00930FE8" w:rsidP="002506C2">
            <w:pPr>
              <w:contextualSpacing/>
              <w:jc w:val="center"/>
              <w:rPr>
                <w:b/>
                <w:sz w:val="16"/>
                <w:szCs w:val="16"/>
                <w:lang w:val="en-US"/>
              </w:rPr>
            </w:pPr>
          </w:p>
          <w:p w14:paraId="76A1D49B" w14:textId="3CFE31E7" w:rsidR="00BD3AB8" w:rsidRPr="00077741" w:rsidRDefault="00BD3AB8" w:rsidP="00F66D64">
            <w:pPr>
              <w:contextualSpacing/>
              <w:rPr>
                <w:b/>
                <w:sz w:val="16"/>
                <w:szCs w:val="16"/>
                <w:lang w:val="en-US"/>
              </w:rPr>
            </w:pPr>
          </w:p>
          <w:p w14:paraId="3966457B" w14:textId="77777777" w:rsidR="00BD3AB8" w:rsidRPr="00077741" w:rsidRDefault="00BD3AB8" w:rsidP="002506C2">
            <w:pPr>
              <w:contextualSpacing/>
              <w:jc w:val="center"/>
              <w:rPr>
                <w:b/>
                <w:sz w:val="16"/>
                <w:szCs w:val="16"/>
                <w:lang w:val="en-US"/>
              </w:rPr>
            </w:pPr>
          </w:p>
        </w:tc>
      </w:tr>
    </w:tbl>
    <w:p w14:paraId="10FF95ED" w14:textId="60183A31" w:rsidR="003143D0" w:rsidRDefault="00B0647E" w:rsidP="00700F12">
      <w:pPr>
        <w:pStyle w:val="CM111"/>
        <w:spacing w:after="0"/>
        <w:jc w:val="center"/>
        <w:rPr>
          <w:rFonts w:ascii="Times New Roman" w:hAnsi="Times New Roman" w:cs="Times New Roman"/>
          <w:sz w:val="32"/>
          <w:szCs w:val="44"/>
        </w:rPr>
      </w:pPr>
      <w:r w:rsidRPr="006D07EA">
        <w:rPr>
          <w:rFonts w:ascii="Times New Roman" w:hAnsi="Times New Roman" w:cs="Times New Roman"/>
          <w:sz w:val="32"/>
          <w:szCs w:val="44"/>
        </w:rPr>
        <w:t>AVIS D’APPEL D’OFFRES NATIONAL</w:t>
      </w:r>
      <w:r w:rsidR="00D016BE">
        <w:rPr>
          <w:rFonts w:ascii="Times New Roman" w:hAnsi="Times New Roman" w:cs="Times New Roman"/>
          <w:sz w:val="32"/>
          <w:szCs w:val="44"/>
        </w:rPr>
        <w:t xml:space="preserve"> OUVERT</w:t>
      </w:r>
    </w:p>
    <w:p w14:paraId="055C4830" w14:textId="7D78AC04" w:rsidR="00B7287D" w:rsidRPr="00B7287D" w:rsidRDefault="00B7287D" w:rsidP="00AE02AB">
      <w:pPr>
        <w:jc w:val="center"/>
      </w:pPr>
      <w:r>
        <w:t>EN PROCEDURE D’URGENCE</w:t>
      </w:r>
    </w:p>
    <w:p w14:paraId="0D4DD41B" w14:textId="77777777" w:rsidR="00700F12" w:rsidRPr="00700F12" w:rsidRDefault="00700F12" w:rsidP="00700F12">
      <w:pPr>
        <w:rPr>
          <w:sz w:val="14"/>
          <w:szCs w:val="14"/>
        </w:rPr>
      </w:pPr>
    </w:p>
    <w:p w14:paraId="485EFE33" w14:textId="66540164" w:rsidR="00B0647E" w:rsidRPr="004E1342" w:rsidRDefault="00B0647E" w:rsidP="00B0647E">
      <w:pPr>
        <w:pStyle w:val="CM111"/>
        <w:spacing w:after="0"/>
        <w:jc w:val="center"/>
        <w:rPr>
          <w:rFonts w:ascii="Times New Roman" w:hAnsi="Times New Roman" w:cs="Times New Roman"/>
          <w:b/>
          <w:sz w:val="28"/>
          <w:szCs w:val="28"/>
          <w:lang w:val="en-US"/>
        </w:rPr>
      </w:pPr>
      <w:r w:rsidRPr="004E1342">
        <w:rPr>
          <w:rFonts w:ascii="Times New Roman" w:hAnsi="Times New Roman" w:cs="Times New Roman"/>
          <w:b/>
          <w:sz w:val="28"/>
          <w:szCs w:val="28"/>
          <w:lang w:val="en-US"/>
        </w:rPr>
        <w:t>N°</w:t>
      </w:r>
      <w:r w:rsidR="005C5A7E" w:rsidRPr="004E1342">
        <w:rPr>
          <w:rFonts w:ascii="Times New Roman" w:hAnsi="Times New Roman" w:cs="Times New Roman"/>
          <w:b/>
          <w:sz w:val="28"/>
          <w:szCs w:val="28"/>
          <w:lang w:val="en-US"/>
        </w:rPr>
        <w:t>…..</w:t>
      </w:r>
      <w:r w:rsidRPr="004E1342">
        <w:rPr>
          <w:rFonts w:ascii="Times New Roman" w:hAnsi="Times New Roman" w:cs="Times New Roman"/>
          <w:b/>
          <w:sz w:val="28"/>
          <w:szCs w:val="28"/>
          <w:lang w:val="en-US"/>
        </w:rPr>
        <w:t>/AONO/</w:t>
      </w:r>
      <w:r w:rsidR="00755B83" w:rsidRPr="004E1342">
        <w:rPr>
          <w:rFonts w:ascii="Times New Roman" w:hAnsi="Times New Roman" w:cs="Times New Roman"/>
          <w:b/>
          <w:sz w:val="28"/>
          <w:szCs w:val="28"/>
          <w:lang w:val="en-US"/>
        </w:rPr>
        <w:t>CUB/</w:t>
      </w:r>
      <w:r w:rsidR="005F35D0" w:rsidRPr="004E1342">
        <w:rPr>
          <w:rFonts w:ascii="Times New Roman" w:hAnsi="Times New Roman" w:cs="Times New Roman"/>
          <w:b/>
          <w:sz w:val="28"/>
          <w:szCs w:val="28"/>
          <w:lang w:val="en-US"/>
        </w:rPr>
        <w:t>MV</w:t>
      </w:r>
      <w:r w:rsidR="00755B83" w:rsidRPr="004E1342">
        <w:rPr>
          <w:rFonts w:ascii="Times New Roman" w:hAnsi="Times New Roman" w:cs="Times New Roman"/>
          <w:b/>
          <w:sz w:val="28"/>
          <w:szCs w:val="28"/>
          <w:lang w:val="en-US"/>
        </w:rPr>
        <w:t>B</w:t>
      </w:r>
      <w:r w:rsidRPr="004E1342">
        <w:rPr>
          <w:rFonts w:ascii="Times New Roman" w:hAnsi="Times New Roman" w:cs="Times New Roman"/>
          <w:b/>
          <w:sz w:val="28"/>
          <w:szCs w:val="28"/>
          <w:lang w:val="en-US"/>
        </w:rPr>
        <w:t>/</w:t>
      </w:r>
      <w:r w:rsidR="00487D9A" w:rsidRPr="004E1342">
        <w:rPr>
          <w:rFonts w:ascii="Times New Roman" w:hAnsi="Times New Roman" w:cs="Times New Roman"/>
          <w:b/>
          <w:sz w:val="28"/>
          <w:szCs w:val="28"/>
          <w:lang w:val="en-US"/>
        </w:rPr>
        <w:t>SG</w:t>
      </w:r>
      <w:r w:rsidR="00D016BE" w:rsidRPr="004E1342">
        <w:rPr>
          <w:rFonts w:ascii="Times New Roman" w:hAnsi="Times New Roman" w:cs="Times New Roman"/>
          <w:b/>
          <w:sz w:val="28"/>
          <w:szCs w:val="28"/>
          <w:lang w:val="en-US"/>
        </w:rPr>
        <w:t>/</w:t>
      </w:r>
      <w:r w:rsidR="00BB384D" w:rsidRPr="004E1342">
        <w:rPr>
          <w:rFonts w:ascii="Times New Roman" w:hAnsi="Times New Roman" w:cs="Times New Roman"/>
          <w:b/>
          <w:sz w:val="28"/>
          <w:szCs w:val="28"/>
          <w:lang w:val="en-US"/>
        </w:rPr>
        <w:t>SIGAMP/</w:t>
      </w:r>
      <w:r w:rsidR="00F975D5" w:rsidRPr="004E1342">
        <w:rPr>
          <w:rFonts w:ascii="Times New Roman" w:hAnsi="Times New Roman" w:cs="Times New Roman"/>
          <w:b/>
          <w:sz w:val="28"/>
          <w:szCs w:val="28"/>
          <w:lang w:val="en-US"/>
        </w:rPr>
        <w:t>CIPM/20</w:t>
      </w:r>
      <w:r w:rsidR="00DE75FE">
        <w:rPr>
          <w:rFonts w:ascii="Times New Roman" w:hAnsi="Times New Roman" w:cs="Times New Roman"/>
          <w:b/>
          <w:sz w:val="28"/>
          <w:szCs w:val="28"/>
          <w:lang w:val="en-US"/>
        </w:rPr>
        <w:t>26</w:t>
      </w:r>
      <w:r w:rsidRPr="004E1342">
        <w:rPr>
          <w:rFonts w:ascii="Times New Roman" w:hAnsi="Times New Roman" w:cs="Times New Roman"/>
          <w:b/>
          <w:sz w:val="28"/>
          <w:szCs w:val="28"/>
          <w:lang w:val="en-US"/>
        </w:rPr>
        <w:t xml:space="preserve"> du ____________</w:t>
      </w:r>
    </w:p>
    <w:p w14:paraId="410C5E54" w14:textId="5ABDD03D" w:rsidR="000257E9" w:rsidRPr="00592EC1" w:rsidRDefault="00DE75FE" w:rsidP="000257E9">
      <w:pPr>
        <w:jc w:val="center"/>
        <w:rPr>
          <w:b/>
        </w:rPr>
      </w:pPr>
      <w:r w:rsidRPr="00801807">
        <w:rPr>
          <w:b/>
          <w:bCs/>
          <w:lang w:val="fr-CM"/>
        </w:rPr>
        <w:t>TRAVAUX D’A</w:t>
      </w:r>
      <w:r>
        <w:rPr>
          <w:b/>
          <w:bCs/>
          <w:lang w:val="fr-CM"/>
        </w:rPr>
        <w:t>MENAGEMENT DE LA PISTE D’ATHLETISME DU STADE DEPARTEMENTAL DE BERTOUA</w:t>
      </w:r>
    </w:p>
    <w:p w14:paraId="72B817AE" w14:textId="77777777" w:rsidR="00B0647E" w:rsidRPr="006D07EA" w:rsidRDefault="00B0647E" w:rsidP="00B0647E">
      <w:pPr>
        <w:rPr>
          <w:b/>
          <w:u w:val="single"/>
        </w:rPr>
      </w:pPr>
      <w:r w:rsidRPr="006D07EA">
        <w:rPr>
          <w:b/>
          <w:sz w:val="28"/>
          <w:szCs w:val="28"/>
        </w:rPr>
        <w:t xml:space="preserve">1. </w:t>
      </w:r>
      <w:r w:rsidRPr="006D07EA">
        <w:rPr>
          <w:b/>
          <w:u w:val="single"/>
        </w:rPr>
        <w:t>OBJET DE L’APPEL D’OFFRES</w:t>
      </w:r>
    </w:p>
    <w:p w14:paraId="1B715D55" w14:textId="748F2660" w:rsidR="00B0647E" w:rsidRPr="003D0B5A" w:rsidRDefault="00B0647E" w:rsidP="003D0B5A">
      <w:pPr>
        <w:widowControl w:val="0"/>
        <w:autoSpaceDE w:val="0"/>
        <w:autoSpaceDN w:val="0"/>
        <w:adjustRightInd w:val="0"/>
        <w:spacing w:before="61"/>
        <w:ind w:right="-20"/>
        <w:jc w:val="both"/>
        <w:rPr>
          <w:b/>
          <w:bCs/>
          <w:lang w:val="fr-CM"/>
        </w:rPr>
      </w:pPr>
      <w:r w:rsidRPr="006D07EA">
        <w:t xml:space="preserve">Le </w:t>
      </w:r>
      <w:r w:rsidR="00B2487A">
        <w:t>Maire de la V</w:t>
      </w:r>
      <w:r w:rsidR="005F35D0" w:rsidRPr="006D07EA">
        <w:t>ille</w:t>
      </w:r>
      <w:r w:rsidRPr="006D07EA">
        <w:t xml:space="preserve"> de Bertoua (Maître d’Ouvrage) lance un Appel d’O</w:t>
      </w:r>
      <w:r w:rsidR="005939DA">
        <w:t>ffres National Ouvert</w:t>
      </w:r>
      <w:r w:rsidR="00A152C4">
        <w:t xml:space="preserve"> </w:t>
      </w:r>
      <w:r w:rsidR="009F2E51" w:rsidRPr="006D07EA">
        <w:t>relative</w:t>
      </w:r>
      <w:r w:rsidR="005939DA">
        <w:t xml:space="preserve"> à l’exécution des travaux</w:t>
      </w:r>
      <w:r w:rsidR="003D0B5A">
        <w:rPr>
          <w:bCs/>
          <w:lang w:val="fr-CM"/>
        </w:rPr>
        <w:t xml:space="preserve"> </w:t>
      </w:r>
      <w:r w:rsidR="003D0B5A" w:rsidRPr="005939DA">
        <w:rPr>
          <w:b/>
          <w:bCs/>
          <w:lang w:val="fr-CM"/>
        </w:rPr>
        <w:t xml:space="preserve">d’aménagement </w:t>
      </w:r>
      <w:r w:rsidR="000B0D00">
        <w:rPr>
          <w:b/>
        </w:rPr>
        <w:t xml:space="preserve">de la piste d’athlétisme du stade </w:t>
      </w:r>
      <w:r w:rsidR="00E64DE1">
        <w:rPr>
          <w:b/>
        </w:rPr>
        <w:t>départemental</w:t>
      </w:r>
      <w:r w:rsidR="000B0D00">
        <w:rPr>
          <w:b/>
        </w:rPr>
        <w:t xml:space="preserve"> de Bertoua </w:t>
      </w:r>
      <w:r w:rsidR="00C676A6">
        <w:rPr>
          <w:b/>
        </w:rPr>
        <w:t xml:space="preserve"> </w:t>
      </w:r>
      <w:r w:rsidRPr="006D07EA">
        <w:t xml:space="preserve">suivant </w:t>
      </w:r>
      <w:r w:rsidR="001767A4" w:rsidRPr="006D07EA">
        <w:t>l’allotissement du</w:t>
      </w:r>
      <w:r w:rsidRPr="006D07EA">
        <w:t xml:space="preserve"> tableau ci-après : </w:t>
      </w:r>
    </w:p>
    <w:p w14:paraId="671647BD" w14:textId="77777777" w:rsidR="00B0647E" w:rsidRPr="006D07EA" w:rsidRDefault="00B0647E" w:rsidP="00B0647E">
      <w:pPr>
        <w:ind w:left="357"/>
        <w:jc w:val="both"/>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1701"/>
        <w:gridCol w:w="1895"/>
        <w:gridCol w:w="2527"/>
        <w:gridCol w:w="1548"/>
      </w:tblGrid>
      <w:tr w:rsidR="00B0647E" w:rsidRPr="006D07EA" w14:paraId="6B6FAFC9" w14:textId="77777777" w:rsidTr="001767A4">
        <w:trPr>
          <w:jc w:val="center"/>
        </w:trPr>
        <w:tc>
          <w:tcPr>
            <w:tcW w:w="2294" w:type="dxa"/>
            <w:tcBorders>
              <w:top w:val="single" w:sz="4" w:space="0" w:color="auto"/>
              <w:left w:val="single" w:sz="4" w:space="0" w:color="auto"/>
              <w:bottom w:val="single" w:sz="4" w:space="0" w:color="auto"/>
              <w:right w:val="single" w:sz="4" w:space="0" w:color="auto"/>
            </w:tcBorders>
            <w:vAlign w:val="center"/>
          </w:tcPr>
          <w:p w14:paraId="5CCB10E6" w14:textId="77777777" w:rsidR="00B0647E" w:rsidRPr="006D07EA" w:rsidRDefault="00B0647E" w:rsidP="003C6E42">
            <w:pPr>
              <w:jc w:val="center"/>
              <w:rPr>
                <w:b/>
              </w:rPr>
            </w:pPr>
            <w:r w:rsidRPr="006D07EA">
              <w:rPr>
                <w:b/>
              </w:rPr>
              <w:t>N° lot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542F54" w14:textId="4EE7D11F" w:rsidR="00B0647E" w:rsidRPr="006D07EA" w:rsidRDefault="00211F2D" w:rsidP="003C6E42">
            <w:pPr>
              <w:jc w:val="center"/>
              <w:rPr>
                <w:b/>
              </w:rPr>
            </w:pPr>
            <w:r>
              <w:rPr>
                <w:b/>
              </w:rPr>
              <w:t>Département</w:t>
            </w:r>
          </w:p>
        </w:tc>
        <w:tc>
          <w:tcPr>
            <w:tcW w:w="1895" w:type="dxa"/>
            <w:tcBorders>
              <w:top w:val="single" w:sz="4" w:space="0" w:color="auto"/>
              <w:left w:val="single" w:sz="4" w:space="0" w:color="auto"/>
              <w:bottom w:val="single" w:sz="4" w:space="0" w:color="auto"/>
              <w:right w:val="single" w:sz="4" w:space="0" w:color="auto"/>
            </w:tcBorders>
            <w:vAlign w:val="center"/>
          </w:tcPr>
          <w:p w14:paraId="39A8994F" w14:textId="0EA98B03" w:rsidR="00B0647E" w:rsidRPr="006D07EA" w:rsidRDefault="00211F2D" w:rsidP="003C6E42">
            <w:pPr>
              <w:jc w:val="center"/>
              <w:rPr>
                <w:b/>
              </w:rPr>
            </w:pPr>
            <w:r>
              <w:rPr>
                <w:b/>
              </w:rPr>
              <w:t>Arrondissement</w:t>
            </w:r>
          </w:p>
        </w:tc>
        <w:tc>
          <w:tcPr>
            <w:tcW w:w="2527" w:type="dxa"/>
            <w:tcBorders>
              <w:top w:val="single" w:sz="4" w:space="0" w:color="auto"/>
              <w:left w:val="single" w:sz="4" w:space="0" w:color="auto"/>
              <w:bottom w:val="single" w:sz="4" w:space="0" w:color="auto"/>
              <w:right w:val="single" w:sz="4" w:space="0" w:color="auto"/>
            </w:tcBorders>
            <w:vAlign w:val="center"/>
          </w:tcPr>
          <w:p w14:paraId="140E45D7" w14:textId="77777777" w:rsidR="00B0647E" w:rsidRPr="006D07EA" w:rsidRDefault="00B0647E" w:rsidP="002E2BAF">
            <w:pPr>
              <w:jc w:val="center"/>
              <w:rPr>
                <w:b/>
              </w:rPr>
            </w:pPr>
            <w:r w:rsidRPr="006D07EA">
              <w:rPr>
                <w:b/>
              </w:rPr>
              <w:t xml:space="preserve">Montant </w:t>
            </w:r>
            <w:r w:rsidR="001767A4" w:rsidRPr="006D07EA">
              <w:rPr>
                <w:b/>
              </w:rPr>
              <w:t>prévisionnel</w:t>
            </w:r>
            <w:r w:rsidR="00B76FAE" w:rsidRPr="006D07EA">
              <w:rPr>
                <w:b/>
              </w:rPr>
              <w:t xml:space="preserve"> TTC</w:t>
            </w:r>
            <w:r w:rsidR="001767A4" w:rsidRPr="006D07EA">
              <w:rPr>
                <w:b/>
              </w:rPr>
              <w:t xml:space="preserve"> (</w:t>
            </w:r>
            <w:r w:rsidRPr="006D07EA">
              <w:rPr>
                <w:b/>
              </w:rPr>
              <w:t>en FCFA)</w:t>
            </w:r>
          </w:p>
        </w:tc>
        <w:tc>
          <w:tcPr>
            <w:tcW w:w="1548" w:type="dxa"/>
            <w:tcBorders>
              <w:top w:val="single" w:sz="4" w:space="0" w:color="auto"/>
              <w:left w:val="single" w:sz="4" w:space="0" w:color="auto"/>
              <w:bottom w:val="single" w:sz="4" w:space="0" w:color="auto"/>
              <w:right w:val="single" w:sz="4" w:space="0" w:color="auto"/>
            </w:tcBorders>
            <w:vAlign w:val="center"/>
            <w:hideMark/>
          </w:tcPr>
          <w:p w14:paraId="029A104B" w14:textId="0EEC636A" w:rsidR="00B0647E" w:rsidRPr="006D07EA" w:rsidRDefault="00B0647E" w:rsidP="00352350">
            <w:pPr>
              <w:jc w:val="center"/>
              <w:rPr>
                <w:b/>
              </w:rPr>
            </w:pPr>
            <w:r w:rsidRPr="006D07EA">
              <w:rPr>
                <w:b/>
              </w:rPr>
              <w:t>Délais d’exécution des travaux</w:t>
            </w:r>
            <w:r w:rsidR="006A4D4E">
              <w:rPr>
                <w:b/>
              </w:rPr>
              <w:t xml:space="preserve"> </w:t>
            </w:r>
          </w:p>
        </w:tc>
      </w:tr>
      <w:tr w:rsidR="00B0647E" w:rsidRPr="006D07EA" w14:paraId="53A1A50E" w14:textId="77777777" w:rsidTr="001767A4">
        <w:trPr>
          <w:trHeight w:val="497"/>
          <w:jc w:val="center"/>
        </w:trPr>
        <w:tc>
          <w:tcPr>
            <w:tcW w:w="2294" w:type="dxa"/>
            <w:tcBorders>
              <w:left w:val="single" w:sz="4" w:space="0" w:color="auto"/>
              <w:right w:val="single" w:sz="4" w:space="0" w:color="auto"/>
            </w:tcBorders>
            <w:vAlign w:val="center"/>
          </w:tcPr>
          <w:p w14:paraId="36B7A81C" w14:textId="38F8E222" w:rsidR="00B0647E" w:rsidRPr="006D07EA" w:rsidRDefault="00B0647E" w:rsidP="00352350">
            <w:pPr>
              <w:jc w:val="center"/>
            </w:pPr>
            <w:r w:rsidRPr="006D07EA">
              <w:t>Lot Unique </w:t>
            </w:r>
            <w:r w:rsidR="00DD4AD1">
              <w:t xml:space="preserve"> </w:t>
            </w:r>
          </w:p>
        </w:tc>
        <w:tc>
          <w:tcPr>
            <w:tcW w:w="1701" w:type="dxa"/>
            <w:tcBorders>
              <w:left w:val="single" w:sz="4" w:space="0" w:color="auto"/>
              <w:right w:val="single" w:sz="4" w:space="0" w:color="auto"/>
            </w:tcBorders>
            <w:vAlign w:val="center"/>
          </w:tcPr>
          <w:p w14:paraId="3EB90EEB" w14:textId="77777777" w:rsidR="00B0647E" w:rsidRPr="006D07EA" w:rsidRDefault="00B0647E" w:rsidP="003C6E42">
            <w:pPr>
              <w:jc w:val="center"/>
            </w:pPr>
            <w:r w:rsidRPr="006D07EA">
              <w:t>LOM ET DJEREM</w:t>
            </w:r>
          </w:p>
        </w:tc>
        <w:tc>
          <w:tcPr>
            <w:tcW w:w="1895" w:type="dxa"/>
            <w:tcBorders>
              <w:left w:val="single" w:sz="4" w:space="0" w:color="auto"/>
              <w:right w:val="single" w:sz="4" w:space="0" w:color="auto"/>
            </w:tcBorders>
            <w:vAlign w:val="center"/>
          </w:tcPr>
          <w:p w14:paraId="5C7E118E" w14:textId="498BC5F8" w:rsidR="00B0647E" w:rsidRPr="006D07EA" w:rsidRDefault="00EE5CD0" w:rsidP="003C6E42">
            <w:pPr>
              <w:jc w:val="center"/>
            </w:pPr>
            <w:r>
              <w:t>Bertoua</w:t>
            </w:r>
            <w:r w:rsidR="00E64DE1">
              <w:t xml:space="preserve"> 1</w:t>
            </w:r>
            <w:r w:rsidR="00E64DE1" w:rsidRPr="00E64DE1">
              <w:rPr>
                <w:vertAlign w:val="superscript"/>
              </w:rPr>
              <w:t>er</w:t>
            </w:r>
            <w:r w:rsidR="00E64DE1">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14:paraId="6B7459A9" w14:textId="21E8549C" w:rsidR="00B0647E" w:rsidRPr="006D07EA" w:rsidRDefault="00E64DE1" w:rsidP="0030086A">
            <w:pPr>
              <w:jc w:val="center"/>
            </w:pPr>
            <w:r>
              <w:rPr>
                <w:color w:val="000000" w:themeColor="text1"/>
              </w:rPr>
              <w:t>3</w:t>
            </w:r>
            <w:r w:rsidR="0030086A">
              <w:rPr>
                <w:color w:val="000000" w:themeColor="text1"/>
              </w:rPr>
              <w:t>0 000 000</w:t>
            </w:r>
            <w:r w:rsidR="00E3253F" w:rsidRPr="00A47211">
              <w:rPr>
                <w:color w:val="000000" w:themeColor="text1"/>
              </w:rPr>
              <w:t xml:space="preserve"> (</w:t>
            </w:r>
            <w:r>
              <w:rPr>
                <w:color w:val="000000" w:themeColor="text1"/>
              </w:rPr>
              <w:t xml:space="preserve">trente </w:t>
            </w:r>
            <w:r w:rsidR="00B0647E" w:rsidRPr="00A47211">
              <w:rPr>
                <w:color w:val="000000" w:themeColor="text1"/>
              </w:rPr>
              <w:t>millions</w:t>
            </w:r>
            <w:r w:rsidR="005939DA">
              <w:rPr>
                <w:color w:val="000000" w:themeColor="text1"/>
              </w:rPr>
              <w:t xml:space="preserve"> </w:t>
            </w:r>
            <w:r w:rsidR="001135AB" w:rsidRPr="00A47211">
              <w:rPr>
                <w:color w:val="000000" w:themeColor="text1"/>
              </w:rPr>
              <w:t>de francs</w:t>
            </w:r>
            <w:r w:rsidR="00B0647E" w:rsidRPr="00A47211">
              <w:rPr>
                <w:color w:val="000000" w:themeColor="text1"/>
              </w:rPr>
              <w:t>)</w:t>
            </w:r>
          </w:p>
        </w:tc>
        <w:tc>
          <w:tcPr>
            <w:tcW w:w="1548" w:type="dxa"/>
            <w:tcBorders>
              <w:top w:val="single" w:sz="4" w:space="0" w:color="auto"/>
              <w:left w:val="single" w:sz="4" w:space="0" w:color="auto"/>
              <w:bottom w:val="single" w:sz="4" w:space="0" w:color="auto"/>
              <w:right w:val="single" w:sz="4" w:space="0" w:color="auto"/>
            </w:tcBorders>
            <w:vAlign w:val="center"/>
          </w:tcPr>
          <w:p w14:paraId="69A0A9DE" w14:textId="583971F0" w:rsidR="00B0647E" w:rsidRPr="006D07EA" w:rsidRDefault="006A7783" w:rsidP="006A7783">
            <w:r>
              <w:t>Quatre</w:t>
            </w:r>
            <w:r w:rsidR="00260274">
              <w:t xml:space="preserve"> (</w:t>
            </w:r>
            <w:r w:rsidR="0096757A" w:rsidRPr="006D07EA">
              <w:t>0</w:t>
            </w:r>
            <w:r w:rsidR="00C04296">
              <w:t>4</w:t>
            </w:r>
            <w:r w:rsidR="00B0647E" w:rsidRPr="006D07EA">
              <w:t>) mois</w:t>
            </w:r>
          </w:p>
        </w:tc>
      </w:tr>
    </w:tbl>
    <w:p w14:paraId="7B45EA24" w14:textId="77777777" w:rsidR="00B0647E" w:rsidRPr="006D07EA" w:rsidRDefault="00B0647E" w:rsidP="00B0647E">
      <w:pPr>
        <w:ind w:left="357"/>
        <w:rPr>
          <w:sz w:val="20"/>
        </w:rPr>
      </w:pPr>
    </w:p>
    <w:p w14:paraId="44346209" w14:textId="77777777" w:rsidR="00B0647E" w:rsidRPr="006D07EA" w:rsidRDefault="00B0647E" w:rsidP="00B0647E">
      <w:pPr>
        <w:spacing w:after="120"/>
        <w:jc w:val="both"/>
        <w:rPr>
          <w:b/>
          <w:u w:val="single"/>
        </w:rPr>
      </w:pPr>
      <w:r w:rsidRPr="006D07EA">
        <w:rPr>
          <w:b/>
        </w:rPr>
        <w:t xml:space="preserve">2. </w:t>
      </w:r>
      <w:r w:rsidRPr="006D07EA">
        <w:rPr>
          <w:b/>
          <w:u w:val="single"/>
        </w:rPr>
        <w:t xml:space="preserve">CONSISTANCE DES TRAVAUX </w:t>
      </w:r>
    </w:p>
    <w:p w14:paraId="28A1CFF5" w14:textId="77777777" w:rsidR="00B0647E" w:rsidRPr="006D07EA" w:rsidRDefault="00B0647E" w:rsidP="00B0647E">
      <w:pPr>
        <w:jc w:val="both"/>
      </w:pPr>
      <w:r w:rsidRPr="006D07EA">
        <w:t>Les travaux, objet du présent Appel d’Offres, comprennent :</w:t>
      </w:r>
    </w:p>
    <w:p w14:paraId="4AB43FA5" w14:textId="0269E044" w:rsidR="0055660F" w:rsidRPr="0055660F" w:rsidRDefault="006F1219" w:rsidP="008D01B2">
      <w:pPr>
        <w:numPr>
          <w:ilvl w:val="0"/>
          <w:numId w:val="4"/>
        </w:numPr>
        <w:rPr>
          <w:color w:val="000000"/>
        </w:rPr>
      </w:pPr>
      <w:r>
        <w:rPr>
          <w:color w:val="000000"/>
        </w:rPr>
        <w:t>Installations</w:t>
      </w:r>
      <w:r w:rsidR="0055660F" w:rsidRPr="006D07EA">
        <w:rPr>
          <w:color w:val="000000"/>
        </w:rPr>
        <w:t xml:space="preserve"> ;</w:t>
      </w:r>
    </w:p>
    <w:p w14:paraId="3C5618C7" w14:textId="41D5CBCE" w:rsidR="008C7C0D" w:rsidRDefault="006F1219" w:rsidP="008D01B2">
      <w:pPr>
        <w:numPr>
          <w:ilvl w:val="0"/>
          <w:numId w:val="4"/>
        </w:numPr>
        <w:rPr>
          <w:color w:val="000000"/>
        </w:rPr>
      </w:pPr>
      <w:r>
        <w:rPr>
          <w:color w:val="000000"/>
        </w:rPr>
        <w:t>Nettoyage et terrassements</w:t>
      </w:r>
      <w:r w:rsidR="00001FEC">
        <w:rPr>
          <w:color w:val="000000"/>
        </w:rPr>
        <w:t xml:space="preserve"> </w:t>
      </w:r>
      <w:r w:rsidR="008C7C0D">
        <w:rPr>
          <w:color w:val="000000"/>
        </w:rPr>
        <w:t>;</w:t>
      </w:r>
    </w:p>
    <w:p w14:paraId="11825DD9" w14:textId="31680FA5" w:rsidR="008C7C0D" w:rsidRDefault="00F317C5" w:rsidP="008D01B2">
      <w:pPr>
        <w:numPr>
          <w:ilvl w:val="0"/>
          <w:numId w:val="4"/>
        </w:numPr>
        <w:rPr>
          <w:color w:val="000000"/>
        </w:rPr>
      </w:pPr>
      <w:r>
        <w:rPr>
          <w:color w:val="000000"/>
        </w:rPr>
        <w:t>Dallage</w:t>
      </w:r>
      <w:r w:rsidR="00001FEC">
        <w:rPr>
          <w:color w:val="000000"/>
        </w:rPr>
        <w:t> ;</w:t>
      </w:r>
    </w:p>
    <w:p w14:paraId="426EEA85" w14:textId="6FF887AB" w:rsidR="0055660F" w:rsidRDefault="00F317C5" w:rsidP="008D01B2">
      <w:pPr>
        <w:numPr>
          <w:ilvl w:val="0"/>
          <w:numId w:val="4"/>
        </w:numPr>
        <w:rPr>
          <w:color w:val="000000"/>
        </w:rPr>
      </w:pPr>
      <w:r>
        <w:rPr>
          <w:color w:val="000000"/>
        </w:rPr>
        <w:t>Elargissement de la piste à 8 couloirs</w:t>
      </w:r>
      <w:r w:rsidR="00674D52">
        <w:rPr>
          <w:color w:val="000000"/>
        </w:rPr>
        <w:t> ;</w:t>
      </w:r>
    </w:p>
    <w:p w14:paraId="2CC0A9F1" w14:textId="69EE3CE7" w:rsidR="00AC140C" w:rsidRDefault="00567B80" w:rsidP="008D01B2">
      <w:pPr>
        <w:numPr>
          <w:ilvl w:val="0"/>
          <w:numId w:val="4"/>
        </w:numPr>
        <w:rPr>
          <w:color w:val="000000"/>
        </w:rPr>
      </w:pPr>
      <w:r>
        <w:rPr>
          <w:color w:val="000000"/>
        </w:rPr>
        <w:t>Charpente bois et couverture</w:t>
      </w:r>
      <w:r w:rsidR="00AC140C">
        <w:rPr>
          <w:color w:val="000000"/>
        </w:rPr>
        <w:t> ;</w:t>
      </w:r>
    </w:p>
    <w:p w14:paraId="629E4473" w14:textId="7B4783AD" w:rsidR="00AA180F" w:rsidRPr="006B02F7" w:rsidRDefault="00F317C5" w:rsidP="008D01B2">
      <w:pPr>
        <w:numPr>
          <w:ilvl w:val="0"/>
          <w:numId w:val="4"/>
        </w:numPr>
      </w:pPr>
      <w:r>
        <w:t xml:space="preserve">Matérialisation de la piste. </w:t>
      </w:r>
    </w:p>
    <w:p w14:paraId="6D54681F" w14:textId="77777777" w:rsidR="00236DEB" w:rsidRPr="006D07EA" w:rsidRDefault="00236DEB" w:rsidP="00B0647E">
      <w:pPr>
        <w:jc w:val="both"/>
        <w:rPr>
          <w:b/>
          <w:sz w:val="20"/>
        </w:rPr>
      </w:pPr>
    </w:p>
    <w:p w14:paraId="765E662D" w14:textId="09CFC252" w:rsidR="005516E5" w:rsidRDefault="005516E5" w:rsidP="005516E5">
      <w:pPr>
        <w:jc w:val="both"/>
        <w:rPr>
          <w:b/>
          <w:u w:val="single"/>
        </w:rPr>
      </w:pPr>
      <w:r w:rsidRPr="006D07EA">
        <w:rPr>
          <w:b/>
        </w:rPr>
        <w:t xml:space="preserve">3. </w:t>
      </w:r>
      <w:r>
        <w:rPr>
          <w:b/>
          <w:u w:val="single"/>
        </w:rPr>
        <w:t>TRANCHES/ALLOTISSEMENT</w:t>
      </w:r>
    </w:p>
    <w:p w14:paraId="025E7B9D" w14:textId="08F7E2D1" w:rsidR="005516E5" w:rsidRDefault="005516E5" w:rsidP="005516E5">
      <w:pPr>
        <w:jc w:val="both"/>
      </w:pPr>
      <w:r>
        <w:t>Les travaux sont en lot unique ci-après définit :</w:t>
      </w:r>
    </w:p>
    <w:p w14:paraId="28C528EB" w14:textId="7BCC7176" w:rsidR="005516E5" w:rsidRPr="005516E5" w:rsidRDefault="005516E5" w:rsidP="00B32AF2">
      <w:pPr>
        <w:pStyle w:val="Paragraphedeliste"/>
        <w:numPr>
          <w:ilvl w:val="0"/>
          <w:numId w:val="75"/>
        </w:numPr>
        <w:contextualSpacing w:val="0"/>
        <w:jc w:val="both"/>
      </w:pPr>
      <w:r>
        <w:t xml:space="preserve">Lot unique - Objet : </w:t>
      </w:r>
      <w:r w:rsidRPr="005516E5">
        <w:rPr>
          <w:b/>
        </w:rPr>
        <w:t>Travaux</w:t>
      </w:r>
      <w:r w:rsidRPr="005516E5">
        <w:rPr>
          <w:b/>
          <w:bCs/>
          <w:lang w:val="fr-CM"/>
        </w:rPr>
        <w:t xml:space="preserve"> d’aménagement </w:t>
      </w:r>
      <w:r w:rsidR="00C676A6">
        <w:rPr>
          <w:b/>
        </w:rPr>
        <w:t>d</w:t>
      </w:r>
      <w:r w:rsidR="008341C2">
        <w:rPr>
          <w:b/>
        </w:rPr>
        <w:t>e la piste d’athlétisme du stade départemental de Bertoua.</w:t>
      </w:r>
    </w:p>
    <w:p w14:paraId="3D3EFC72" w14:textId="77777777" w:rsidR="005516E5" w:rsidRDefault="005516E5" w:rsidP="00B0647E">
      <w:pPr>
        <w:jc w:val="both"/>
        <w:rPr>
          <w:b/>
        </w:rPr>
      </w:pPr>
    </w:p>
    <w:p w14:paraId="79205FD9" w14:textId="69B8D818" w:rsidR="005516E5" w:rsidRPr="004E237A" w:rsidRDefault="005516E5" w:rsidP="005516E5">
      <w:pPr>
        <w:spacing w:after="120"/>
        <w:jc w:val="both"/>
        <w:rPr>
          <w:b/>
        </w:rPr>
      </w:pPr>
      <w:r>
        <w:rPr>
          <w:b/>
        </w:rPr>
        <w:t>4</w:t>
      </w:r>
      <w:r w:rsidRPr="006D07EA">
        <w:rPr>
          <w:b/>
        </w:rPr>
        <w:t xml:space="preserve">. </w:t>
      </w:r>
      <w:r>
        <w:rPr>
          <w:b/>
          <w:u w:val="single"/>
        </w:rPr>
        <w:t>COUT PREVISIONNEL</w:t>
      </w:r>
    </w:p>
    <w:p w14:paraId="6A0A033D" w14:textId="459901AF" w:rsidR="005516E5" w:rsidRPr="006D07EA" w:rsidRDefault="005516E5" w:rsidP="005516E5">
      <w:pPr>
        <w:spacing w:after="240"/>
        <w:jc w:val="both"/>
      </w:pPr>
      <w:r>
        <w:t xml:space="preserve">Le cout prévisionnel de l’opération à l’issue des études préalables est de </w:t>
      </w:r>
      <w:r w:rsidR="00E232B1">
        <w:rPr>
          <w:b/>
        </w:rPr>
        <w:t>3</w:t>
      </w:r>
      <w:r w:rsidR="000B574F">
        <w:rPr>
          <w:b/>
        </w:rPr>
        <w:t>0 000 000</w:t>
      </w:r>
      <w:r>
        <w:t xml:space="preserve"> (</w:t>
      </w:r>
      <w:r w:rsidR="00E232B1">
        <w:rPr>
          <w:b/>
          <w:sz w:val="22"/>
          <w:szCs w:val="22"/>
        </w:rPr>
        <w:t>Trente</w:t>
      </w:r>
      <w:r w:rsidR="000B574F">
        <w:rPr>
          <w:b/>
          <w:sz w:val="22"/>
          <w:szCs w:val="22"/>
        </w:rPr>
        <w:t xml:space="preserve"> millions francs</w:t>
      </w:r>
      <w:r>
        <w:t>) de FCFA TTC.</w:t>
      </w:r>
    </w:p>
    <w:p w14:paraId="133DC24F" w14:textId="71D0654E" w:rsidR="00A33527" w:rsidRPr="006D07EA" w:rsidRDefault="00A33527" w:rsidP="00A33527">
      <w:pPr>
        <w:spacing w:after="120"/>
        <w:jc w:val="both"/>
        <w:rPr>
          <w:b/>
        </w:rPr>
      </w:pPr>
      <w:r>
        <w:rPr>
          <w:b/>
        </w:rPr>
        <w:t>5</w:t>
      </w:r>
      <w:r w:rsidRPr="006D07EA">
        <w:rPr>
          <w:b/>
        </w:rPr>
        <w:t xml:space="preserve">. </w:t>
      </w:r>
      <w:r w:rsidRPr="006D07EA">
        <w:rPr>
          <w:b/>
          <w:u w:val="single"/>
        </w:rPr>
        <w:t xml:space="preserve">DELAI </w:t>
      </w:r>
      <w:r>
        <w:rPr>
          <w:b/>
          <w:u w:val="single"/>
        </w:rPr>
        <w:t xml:space="preserve">PREVISIONNEL </w:t>
      </w:r>
      <w:r w:rsidRPr="006D07EA">
        <w:rPr>
          <w:b/>
          <w:u w:val="single"/>
        </w:rPr>
        <w:t>D’EXECUTION</w:t>
      </w:r>
    </w:p>
    <w:p w14:paraId="21DAD3AE" w14:textId="317329ED" w:rsidR="00A33527" w:rsidRDefault="00A33527" w:rsidP="00A33527">
      <w:pPr>
        <w:jc w:val="both"/>
      </w:pPr>
      <w:r>
        <w:t xml:space="preserve">Le délai maximum prévu par le Maître d’Ouvrage ou le Maître d’Ouvrage Délégué pour la réalisation des travaux, objet du présent appel d’offres est de </w:t>
      </w:r>
      <w:r w:rsidR="00D22F95">
        <w:rPr>
          <w:b/>
        </w:rPr>
        <w:t>Trois</w:t>
      </w:r>
      <w:r w:rsidRPr="006D07EA">
        <w:rPr>
          <w:b/>
        </w:rPr>
        <w:t xml:space="preserve"> (0</w:t>
      </w:r>
      <w:r w:rsidR="00D22F95">
        <w:rPr>
          <w:b/>
        </w:rPr>
        <w:t>3</w:t>
      </w:r>
      <w:r w:rsidRPr="006D07EA">
        <w:rPr>
          <w:b/>
        </w:rPr>
        <w:t>) mois</w:t>
      </w:r>
      <w:r>
        <w:rPr>
          <w:b/>
        </w:rPr>
        <w:t xml:space="preserve"> calendaires. </w:t>
      </w:r>
      <w:r w:rsidRPr="00A33527">
        <w:t>Ce délai court à compter de la date de notification de l’ordre de service de commencer les prestations.</w:t>
      </w:r>
    </w:p>
    <w:p w14:paraId="11028800" w14:textId="77777777" w:rsidR="000257E9" w:rsidRDefault="000257E9" w:rsidP="00A33527">
      <w:pPr>
        <w:jc w:val="both"/>
      </w:pPr>
    </w:p>
    <w:p w14:paraId="4AEF28E5" w14:textId="77777777" w:rsidR="005516E5" w:rsidRDefault="005516E5" w:rsidP="00B0647E">
      <w:pPr>
        <w:jc w:val="both"/>
        <w:rPr>
          <w:b/>
        </w:rPr>
      </w:pPr>
    </w:p>
    <w:p w14:paraId="5A2B6140" w14:textId="743EF0A7" w:rsidR="00B0647E" w:rsidRPr="006D07EA" w:rsidRDefault="00212EE9" w:rsidP="00B0647E">
      <w:pPr>
        <w:jc w:val="both"/>
        <w:rPr>
          <w:b/>
          <w:u w:val="single"/>
        </w:rPr>
      </w:pPr>
      <w:r>
        <w:rPr>
          <w:b/>
        </w:rPr>
        <w:t>6</w:t>
      </w:r>
      <w:r w:rsidR="00B0647E" w:rsidRPr="006D07EA">
        <w:rPr>
          <w:b/>
        </w:rPr>
        <w:t xml:space="preserve">. </w:t>
      </w:r>
      <w:r w:rsidR="00B0647E" w:rsidRPr="006D07EA">
        <w:rPr>
          <w:b/>
          <w:u w:val="single"/>
        </w:rPr>
        <w:t>PARTICIPATION ET ORIGINE</w:t>
      </w:r>
    </w:p>
    <w:p w14:paraId="4D3EB4FB" w14:textId="77777777" w:rsidR="00B0647E" w:rsidRPr="006D07EA" w:rsidRDefault="00B0647E" w:rsidP="00B0647E">
      <w:pPr>
        <w:jc w:val="both"/>
      </w:pPr>
      <w:r w:rsidRPr="006D07EA">
        <w:lastRenderedPageBreak/>
        <w:t>La participation au présent Appel d’Offres est ouverte, à égalité des conditions, aux entreprises de droit camerounais installées au Cameroun.</w:t>
      </w:r>
    </w:p>
    <w:p w14:paraId="79B1EE20" w14:textId="084E7A10" w:rsidR="00B0647E" w:rsidRPr="006D07EA" w:rsidRDefault="00212EE9" w:rsidP="00FB40D8">
      <w:pPr>
        <w:spacing w:before="240"/>
        <w:jc w:val="both"/>
        <w:rPr>
          <w:b/>
          <w:u w:val="single"/>
        </w:rPr>
      </w:pPr>
      <w:r>
        <w:rPr>
          <w:b/>
        </w:rPr>
        <w:t>7</w:t>
      </w:r>
      <w:r w:rsidR="00B0647E" w:rsidRPr="006D07EA">
        <w:rPr>
          <w:b/>
        </w:rPr>
        <w:t xml:space="preserve">. </w:t>
      </w:r>
      <w:r w:rsidR="00B0647E" w:rsidRPr="006D07EA">
        <w:rPr>
          <w:b/>
          <w:u w:val="single"/>
        </w:rPr>
        <w:t>FINANCEMENT</w:t>
      </w:r>
    </w:p>
    <w:p w14:paraId="3CD43951" w14:textId="519752F8" w:rsidR="00212EE9" w:rsidRDefault="00212EE9" w:rsidP="00FB40D8">
      <w:pPr>
        <w:tabs>
          <w:tab w:val="left" w:pos="851"/>
        </w:tabs>
        <w:outlineLvl w:val="0"/>
      </w:pPr>
      <w:r>
        <w:t xml:space="preserve">Les Travaux objet du présent appel d’offres sont financés par le </w:t>
      </w:r>
      <w:r w:rsidRPr="003368DE">
        <w:rPr>
          <w:b/>
        </w:rPr>
        <w:t>Budget d’Investissement Public</w:t>
      </w:r>
      <w:r>
        <w:t xml:space="preserve"> exercice </w:t>
      </w:r>
      <w:r w:rsidR="004E11D6">
        <w:rPr>
          <w:b/>
        </w:rPr>
        <w:t>2026</w:t>
      </w:r>
      <w:r>
        <w:t xml:space="preserve"> sur la ligne d’imputation budgétaire </w:t>
      </w:r>
      <w:r w:rsidR="003368DE">
        <w:t>n°………..</w:t>
      </w:r>
    </w:p>
    <w:p w14:paraId="524AF120" w14:textId="77777777" w:rsidR="005F7899" w:rsidRPr="00E379E0" w:rsidRDefault="005F7899" w:rsidP="00E379E0">
      <w:pPr>
        <w:tabs>
          <w:tab w:val="left" w:pos="851"/>
        </w:tabs>
        <w:outlineLvl w:val="0"/>
        <w:rPr>
          <w:rFonts w:eastAsia="Calibri"/>
          <w:b/>
          <w:lang w:eastAsia="en-US"/>
        </w:rPr>
      </w:pPr>
    </w:p>
    <w:p w14:paraId="11F74246" w14:textId="5690C812" w:rsidR="003368DE" w:rsidRDefault="003368DE" w:rsidP="003368DE">
      <w:pPr>
        <w:jc w:val="both"/>
        <w:rPr>
          <w:b/>
        </w:rPr>
      </w:pPr>
      <w:r>
        <w:rPr>
          <w:b/>
        </w:rPr>
        <w:t>8</w:t>
      </w:r>
      <w:r w:rsidRPr="006D07EA">
        <w:rPr>
          <w:b/>
        </w:rPr>
        <w:t>.</w:t>
      </w:r>
      <w:r>
        <w:rPr>
          <w:b/>
        </w:rPr>
        <w:t xml:space="preserve"> </w:t>
      </w:r>
      <w:r w:rsidRPr="001A0FF6">
        <w:rPr>
          <w:b/>
          <w:u w:val="single"/>
        </w:rPr>
        <w:t>MODE DE SOUMISSION</w:t>
      </w:r>
    </w:p>
    <w:p w14:paraId="55B62788" w14:textId="1A2DE460" w:rsidR="003368DE" w:rsidRPr="00FD10C3" w:rsidRDefault="003368DE" w:rsidP="003368DE">
      <w:pPr>
        <w:jc w:val="both"/>
      </w:pPr>
      <w:r w:rsidRPr="00FD10C3">
        <w:t xml:space="preserve">Le mode de soumission retenu pour cette consultation </w:t>
      </w:r>
      <w:r>
        <w:t>est exclusivement</w:t>
      </w:r>
      <w:r w:rsidRPr="00FD10C3">
        <w:t xml:space="preserve"> </w:t>
      </w:r>
      <w:r>
        <w:t xml:space="preserve">en </w:t>
      </w:r>
      <w:r w:rsidRPr="00FD10C3">
        <w:t xml:space="preserve">ligne. </w:t>
      </w:r>
    </w:p>
    <w:p w14:paraId="39DCB0C6" w14:textId="77777777" w:rsidR="003368DE" w:rsidRDefault="003368DE" w:rsidP="00B0647E">
      <w:pPr>
        <w:jc w:val="both"/>
        <w:rPr>
          <w:b/>
        </w:rPr>
      </w:pPr>
    </w:p>
    <w:p w14:paraId="7F71B1DF" w14:textId="31B815EA" w:rsidR="003368DE" w:rsidRPr="003368DE" w:rsidRDefault="003368DE" w:rsidP="00B0647E">
      <w:pPr>
        <w:jc w:val="both"/>
        <w:rPr>
          <w:b/>
        </w:rPr>
      </w:pPr>
      <w:r w:rsidRPr="003368DE">
        <w:rPr>
          <w:b/>
        </w:rPr>
        <w:t xml:space="preserve">9. </w:t>
      </w:r>
      <w:r w:rsidRPr="003368DE">
        <w:rPr>
          <w:b/>
          <w:u w:val="single"/>
        </w:rPr>
        <w:t>CAUTIONNEMENT DE SOUMISSION</w:t>
      </w:r>
      <w:r w:rsidRPr="003368DE">
        <w:rPr>
          <w:b/>
        </w:rPr>
        <w:t xml:space="preserve"> </w:t>
      </w:r>
    </w:p>
    <w:p w14:paraId="458C58DA" w14:textId="37568437" w:rsidR="003368DE" w:rsidRDefault="003368DE" w:rsidP="00B0647E">
      <w:pPr>
        <w:jc w:val="both"/>
      </w:pPr>
      <w:r>
        <w:t xml:space="preserve">Chaque soumissionnaire doit joindre à ses pièces administratives un cautionnement de </w:t>
      </w:r>
      <w:r w:rsidR="00AB3CDD">
        <w:t>soumission,</w:t>
      </w:r>
      <w:r>
        <w:t xml:space="preserve"> acquitté à la main, délivrée par un organisme ou une institution financière agréée par le Ministre chargé des finances pour émettre les cautions dans </w:t>
      </w:r>
      <w:r w:rsidR="00AB3CDD">
        <w:t>le domaine</w:t>
      </w:r>
      <w:r>
        <w:t xml:space="preserve"> des marchés publics dont la liste figure dans la pièce 14 du DAO dont le montant s’élève à </w:t>
      </w:r>
      <w:r w:rsidR="00C04296">
        <w:rPr>
          <w:b/>
        </w:rPr>
        <w:t>3</w:t>
      </w:r>
      <w:r w:rsidR="00CD2585">
        <w:rPr>
          <w:b/>
        </w:rPr>
        <w:t>00 000</w:t>
      </w:r>
      <w:r w:rsidR="00AB3CDD" w:rsidRPr="00AB3CDD">
        <w:rPr>
          <w:b/>
        </w:rPr>
        <w:t xml:space="preserve"> frs CFA</w:t>
      </w:r>
      <w:r>
        <w:t xml:space="preserve">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 La caution de soumission présentée par un soumissionnaire au cours de la séance d’ouverture des plis est irrecevable.</w:t>
      </w:r>
      <w:r w:rsidR="00482961">
        <w:t xml:space="preserve"> </w:t>
      </w:r>
      <w:r w:rsidR="00AF7D58">
        <w:rPr>
          <w:color w:val="2E74B5" w:themeColor="accent5" w:themeShade="BF"/>
        </w:rPr>
        <w:t>Une caution non timbrée, une caution de soumission non</w:t>
      </w:r>
      <w:r w:rsidR="00AF7D58" w:rsidRPr="00BA5A89">
        <w:rPr>
          <w:color w:val="2E74B5" w:themeColor="accent5" w:themeShade="BF"/>
        </w:rPr>
        <w:t xml:space="preserve"> acquitté</w:t>
      </w:r>
      <w:r w:rsidR="00AF7D58">
        <w:rPr>
          <w:color w:val="2E74B5" w:themeColor="accent5" w:themeShade="BF"/>
        </w:rPr>
        <w:t>e</w:t>
      </w:r>
      <w:r w:rsidR="00AF7D58" w:rsidRPr="00BA5A89">
        <w:rPr>
          <w:color w:val="2E74B5" w:themeColor="accent5" w:themeShade="BF"/>
        </w:rPr>
        <w:t xml:space="preserve"> à la main est considérée comme absente.  </w:t>
      </w:r>
    </w:p>
    <w:p w14:paraId="748016E1" w14:textId="77777777" w:rsidR="003368DE" w:rsidRDefault="003368DE" w:rsidP="00B0647E">
      <w:pPr>
        <w:jc w:val="both"/>
        <w:rPr>
          <w:b/>
        </w:rPr>
      </w:pPr>
    </w:p>
    <w:p w14:paraId="10CA6CC8" w14:textId="587104E5" w:rsidR="00B0647E" w:rsidRPr="006D07EA" w:rsidRDefault="00AB3CDD" w:rsidP="00B0647E">
      <w:pPr>
        <w:jc w:val="both"/>
        <w:rPr>
          <w:b/>
          <w:u w:val="single"/>
        </w:rPr>
      </w:pPr>
      <w:r>
        <w:rPr>
          <w:b/>
        </w:rPr>
        <w:t>10</w:t>
      </w:r>
      <w:r w:rsidR="00B0647E" w:rsidRPr="006D07EA">
        <w:rPr>
          <w:b/>
        </w:rPr>
        <w:t xml:space="preserve">. </w:t>
      </w:r>
      <w:r w:rsidR="00B0647E" w:rsidRPr="006D07EA">
        <w:rPr>
          <w:b/>
          <w:u w:val="single"/>
        </w:rPr>
        <w:t>CONSULTATION DU DOSSIER D’APPEL D’OFFRES</w:t>
      </w:r>
    </w:p>
    <w:p w14:paraId="5E495655" w14:textId="284C4D04" w:rsidR="00AB3CDD" w:rsidRDefault="00AB3CDD" w:rsidP="00B0647E">
      <w:pPr>
        <w:jc w:val="both"/>
      </w:pPr>
      <w:r>
        <w:t xml:space="preserve">Le dossier physique peut être consulté gratuitement dans les services du MO / MOD aux heures ouvrables </w:t>
      </w:r>
      <w:r>
        <w:rPr>
          <w:bCs/>
        </w:rPr>
        <w:t xml:space="preserve">auprès du Chef Service </w:t>
      </w:r>
      <w:r>
        <w:t>SIGAMP</w:t>
      </w:r>
      <w:r w:rsidRPr="006D07EA">
        <w:t xml:space="preserve"> de la </w:t>
      </w:r>
      <w:r>
        <w:t>Communauté Urbaine</w:t>
      </w:r>
      <w:r w:rsidRPr="006D07EA">
        <w:t xml:space="preserve"> de Bertoua</w:t>
      </w:r>
      <w:r>
        <w:t xml:space="preserve">, </w:t>
      </w:r>
      <w:r w:rsidRPr="00FD6081">
        <w:t xml:space="preserve">Tél : 695 315 370/676 274 300, Email: </w:t>
      </w:r>
      <w:hyperlink r:id="rId10" w:history="1">
        <w:r w:rsidRPr="00A02E74">
          <w:rPr>
            <w:rStyle w:val="Lienhypertexte"/>
          </w:rPr>
          <w:t>daniellemadinkambendeke@gmail.com</w:t>
        </w:r>
      </w:hyperlink>
      <w:r>
        <w:t xml:space="preserve"> dès publication du présent avis. Il peut également être consulté en ligne sur la plateforme COLEPS aux adresses http://www.marchespublics.cm et http://www.publiccontracts.cm sur le site internet de l'ARMP (www.armp.cm).</w:t>
      </w:r>
    </w:p>
    <w:p w14:paraId="05E47996" w14:textId="68FAACF2" w:rsidR="00B0647E" w:rsidRPr="006D07EA" w:rsidRDefault="00B0647E" w:rsidP="00B0647E">
      <w:pPr>
        <w:jc w:val="both"/>
        <w:rPr>
          <w:b/>
          <w:sz w:val="16"/>
        </w:rPr>
      </w:pPr>
    </w:p>
    <w:p w14:paraId="291916E8" w14:textId="0A1520CC" w:rsidR="00B0647E" w:rsidRPr="006D07EA" w:rsidRDefault="00AB3CDD" w:rsidP="00B0647E">
      <w:pPr>
        <w:jc w:val="both"/>
        <w:rPr>
          <w:b/>
          <w:u w:val="single"/>
        </w:rPr>
      </w:pPr>
      <w:r>
        <w:rPr>
          <w:b/>
        </w:rPr>
        <w:t>11</w:t>
      </w:r>
      <w:r w:rsidR="00B0647E" w:rsidRPr="006D07EA">
        <w:rPr>
          <w:b/>
        </w:rPr>
        <w:t xml:space="preserve">. </w:t>
      </w:r>
      <w:r w:rsidR="00B0647E" w:rsidRPr="006D07EA">
        <w:rPr>
          <w:b/>
          <w:u w:val="single"/>
        </w:rPr>
        <w:t>ACQUISITION DU DOSSIER D’APPEL D’OFFRES</w:t>
      </w:r>
    </w:p>
    <w:p w14:paraId="28050647" w14:textId="23E85B46" w:rsidR="00D77403" w:rsidRDefault="00D77403" w:rsidP="00D77403">
      <w:pPr>
        <w:jc w:val="both"/>
        <w:rPr>
          <w:bCs/>
        </w:rPr>
      </w:pPr>
      <w:r>
        <w:t xml:space="preserve">La version physique du dossier d’appel d’offres peut être obtenue </w:t>
      </w:r>
      <w:r>
        <w:rPr>
          <w:bCs/>
        </w:rPr>
        <w:t xml:space="preserve">auprès du Chef Service </w:t>
      </w:r>
      <w:r>
        <w:t>SIGAMP</w:t>
      </w:r>
      <w:r w:rsidRPr="006D07EA">
        <w:t xml:space="preserve"> de la </w:t>
      </w:r>
      <w:r>
        <w:t>Communauté Urbaine</w:t>
      </w:r>
      <w:r w:rsidRPr="006D07EA">
        <w:t xml:space="preserve"> de Bertoua</w:t>
      </w:r>
      <w:r>
        <w:t xml:space="preserve">, </w:t>
      </w:r>
      <w:r w:rsidRPr="00FD6081">
        <w:t xml:space="preserve">Tél : 695 315 370/676 274 300, Email: </w:t>
      </w:r>
      <w:hyperlink r:id="rId11" w:history="1">
        <w:r w:rsidRPr="00A02E74">
          <w:rPr>
            <w:rStyle w:val="Lienhypertexte"/>
          </w:rPr>
          <w:t>daniellemadinkambendeke@gmail.com</w:t>
        </w:r>
      </w:hyperlink>
      <w:r>
        <w:t xml:space="preserve"> dès publication du présent avis, contre versement d’une somme non remboursabl</w:t>
      </w:r>
      <w:r w:rsidR="008505E1">
        <w:t xml:space="preserve">e des frais d’achat du DAO de </w:t>
      </w:r>
      <w:r w:rsidR="00542DA7">
        <w:rPr>
          <w:b/>
        </w:rPr>
        <w:t>quatre-vingt</w:t>
      </w:r>
      <w:r w:rsidR="008505E1" w:rsidRPr="008505E1">
        <w:rPr>
          <w:b/>
        </w:rPr>
        <w:t xml:space="preserve"> mille</w:t>
      </w:r>
      <w:r w:rsidR="008505E1">
        <w:t xml:space="preserve"> (</w:t>
      </w:r>
      <w:r w:rsidR="00542DA7">
        <w:rPr>
          <w:b/>
        </w:rPr>
        <w:t>8</w:t>
      </w:r>
      <w:r w:rsidR="008505E1" w:rsidRPr="008505E1">
        <w:rPr>
          <w:b/>
        </w:rPr>
        <w:t>0</w:t>
      </w:r>
      <w:r w:rsidR="008505E1">
        <w:rPr>
          <w:b/>
        </w:rPr>
        <w:t> </w:t>
      </w:r>
      <w:r w:rsidR="008505E1" w:rsidRPr="008505E1">
        <w:rPr>
          <w:b/>
        </w:rPr>
        <w:t>000</w:t>
      </w:r>
      <w:r w:rsidR="008505E1">
        <w:rPr>
          <w:b/>
        </w:rPr>
        <w:t>)</w:t>
      </w:r>
      <w:r w:rsidRPr="008505E1">
        <w:rPr>
          <w:b/>
        </w:rPr>
        <w:t xml:space="preserve"> Francs CFA</w:t>
      </w:r>
      <w:r>
        <w:t xml:space="preserve">, payable à </w:t>
      </w:r>
      <w:r w:rsidR="008505E1" w:rsidRPr="006D07EA">
        <w:rPr>
          <w:bCs/>
        </w:rPr>
        <w:t xml:space="preserve">la Recette Municipale de </w:t>
      </w:r>
      <w:r w:rsidR="008505E1" w:rsidRPr="00366E17">
        <w:rPr>
          <w:bCs/>
        </w:rPr>
        <w:t>la Communauté Urbaine de Bertoua située sur la Nationale N°1, Avenue YELLEM MADI lieudit village artisanal</w:t>
      </w:r>
      <w:r w:rsidR="008505E1">
        <w:t xml:space="preserve">. </w:t>
      </w:r>
      <w:r>
        <w:t>Il est également possible d’obtenir la version électronique du dossier par téléchargement gratuit aux adresses sus indiquées pour la version électronique. Toutefois, la soumission par voie physique ou électronique est conditionnée par le paiement des frais d’achat du DAO.</w:t>
      </w:r>
    </w:p>
    <w:p w14:paraId="266639CD" w14:textId="77777777" w:rsidR="00B0647E" w:rsidRPr="006D07EA" w:rsidRDefault="00B0647E" w:rsidP="00B0647E">
      <w:pPr>
        <w:jc w:val="both"/>
        <w:rPr>
          <w:b/>
          <w:sz w:val="18"/>
        </w:rPr>
      </w:pPr>
    </w:p>
    <w:p w14:paraId="3AC430C2" w14:textId="5BA77880" w:rsidR="00B0647E" w:rsidRPr="006D07EA" w:rsidRDefault="000E6344" w:rsidP="00B0647E">
      <w:pPr>
        <w:jc w:val="both"/>
        <w:rPr>
          <w:b/>
          <w:u w:val="single"/>
        </w:rPr>
      </w:pPr>
      <w:r>
        <w:rPr>
          <w:b/>
        </w:rPr>
        <w:t>12</w:t>
      </w:r>
      <w:r w:rsidR="00B0647E" w:rsidRPr="006D07EA">
        <w:rPr>
          <w:b/>
        </w:rPr>
        <w:t xml:space="preserve">. </w:t>
      </w:r>
      <w:r w:rsidR="008505E1">
        <w:rPr>
          <w:b/>
          <w:u w:val="single"/>
        </w:rPr>
        <w:t>REMISE</w:t>
      </w:r>
      <w:r w:rsidR="00B0647E" w:rsidRPr="006D07EA">
        <w:rPr>
          <w:b/>
          <w:u w:val="single"/>
        </w:rPr>
        <w:t xml:space="preserve"> DES OFFRES</w:t>
      </w:r>
    </w:p>
    <w:p w14:paraId="7E7C1998" w14:textId="77777777" w:rsidR="00B0647E" w:rsidRPr="006D07EA" w:rsidRDefault="00B0647E" w:rsidP="00B0647E">
      <w:pPr>
        <w:jc w:val="both"/>
      </w:pPr>
    </w:p>
    <w:p w14:paraId="79EED320" w14:textId="1DEDD159" w:rsidR="00B0647E" w:rsidRPr="00FF4E12" w:rsidRDefault="00B0647E" w:rsidP="00B0647E">
      <w:pPr>
        <w:jc w:val="center"/>
        <w:rPr>
          <w:b/>
        </w:rPr>
      </w:pPr>
      <w:r w:rsidRPr="00FF4E12">
        <w:rPr>
          <w:b/>
        </w:rPr>
        <w:t xml:space="preserve">AVIS D’APPEL D’OFFRES NATIONAL OUVERT </w:t>
      </w:r>
    </w:p>
    <w:p w14:paraId="125478D5" w14:textId="64CC69B1" w:rsidR="003143D0" w:rsidRPr="00FF4E12" w:rsidRDefault="003143D0" w:rsidP="003143D0">
      <w:pPr>
        <w:jc w:val="center"/>
        <w:rPr>
          <w:b/>
        </w:rPr>
      </w:pPr>
      <w:r w:rsidRPr="00FF4E12">
        <w:rPr>
          <w:b/>
        </w:rPr>
        <w:t>EN PROCEDURE D’URGENCE</w:t>
      </w:r>
    </w:p>
    <w:p w14:paraId="5A267D04" w14:textId="7A19A5A5" w:rsidR="00B0647E" w:rsidRPr="00FF4E12" w:rsidRDefault="00B0647E" w:rsidP="00B0647E">
      <w:pPr>
        <w:jc w:val="center"/>
        <w:rPr>
          <w:b/>
        </w:rPr>
      </w:pPr>
      <w:r w:rsidRPr="00FF4E12">
        <w:rPr>
          <w:b/>
        </w:rPr>
        <w:t>N°____/AONO/</w:t>
      </w:r>
      <w:r w:rsidR="00755B83" w:rsidRPr="00FF4E12">
        <w:rPr>
          <w:b/>
        </w:rPr>
        <w:t>CUB/</w:t>
      </w:r>
      <w:r w:rsidR="006B5CCA" w:rsidRPr="00FF4E12">
        <w:rPr>
          <w:b/>
        </w:rPr>
        <w:t>MV</w:t>
      </w:r>
      <w:r w:rsidR="00755B83" w:rsidRPr="00FF4E12">
        <w:rPr>
          <w:b/>
        </w:rPr>
        <w:t>B</w:t>
      </w:r>
      <w:r w:rsidRPr="00FF4E12">
        <w:rPr>
          <w:b/>
        </w:rPr>
        <w:t>/</w:t>
      </w:r>
      <w:r w:rsidR="00487D9A" w:rsidRPr="00FF4E12">
        <w:rPr>
          <w:b/>
        </w:rPr>
        <w:t>SG</w:t>
      </w:r>
      <w:r w:rsidR="00D33DF6" w:rsidRPr="00FF4E12">
        <w:rPr>
          <w:b/>
        </w:rPr>
        <w:t>/</w:t>
      </w:r>
      <w:r w:rsidR="00556050" w:rsidRPr="00FF4E12">
        <w:rPr>
          <w:b/>
        </w:rPr>
        <w:t>SIGAMP/</w:t>
      </w:r>
      <w:r w:rsidRPr="00FF4E12">
        <w:rPr>
          <w:b/>
        </w:rPr>
        <w:t>CIPM/20</w:t>
      </w:r>
      <w:r w:rsidR="008D225A" w:rsidRPr="00FF4E12">
        <w:rPr>
          <w:b/>
        </w:rPr>
        <w:t>2</w:t>
      </w:r>
      <w:r w:rsidR="006A44C5">
        <w:rPr>
          <w:b/>
        </w:rPr>
        <w:t>6</w:t>
      </w:r>
      <w:r w:rsidRPr="00FF4E12">
        <w:rPr>
          <w:b/>
        </w:rPr>
        <w:t xml:space="preserve"> du ___</w:t>
      </w:r>
      <w:r w:rsidR="00386B82" w:rsidRPr="00FF4E12">
        <w:rPr>
          <w:b/>
        </w:rPr>
        <w:t>__</w:t>
      </w:r>
      <w:r w:rsidRPr="00FF4E12">
        <w:rPr>
          <w:b/>
        </w:rPr>
        <w:t>_________</w:t>
      </w:r>
    </w:p>
    <w:p w14:paraId="07798A1D" w14:textId="77777777" w:rsidR="00A94322" w:rsidRDefault="00A94322" w:rsidP="00B0647E">
      <w:pPr>
        <w:pStyle w:val="CM111"/>
        <w:spacing w:after="0"/>
        <w:jc w:val="center"/>
        <w:rPr>
          <w:rFonts w:ascii="Times New Roman" w:hAnsi="Times New Roman" w:cs="Times New Roman"/>
        </w:rPr>
      </w:pPr>
      <w:r w:rsidRPr="00801807">
        <w:rPr>
          <w:b/>
          <w:bCs/>
          <w:lang w:val="fr-CM"/>
        </w:rPr>
        <w:t>TRAVAUX D’A</w:t>
      </w:r>
      <w:r>
        <w:rPr>
          <w:b/>
          <w:bCs/>
          <w:lang w:val="fr-CM"/>
        </w:rPr>
        <w:t>MENAGEMENT DE LA PISTE D’ATHLETISME DU STADE DEPARTEMENTAL DE BERTOUA</w:t>
      </w:r>
      <w:r w:rsidRPr="00FF4E12">
        <w:rPr>
          <w:rFonts w:ascii="Times New Roman" w:hAnsi="Times New Roman" w:cs="Times New Roman"/>
        </w:rPr>
        <w:t xml:space="preserve"> </w:t>
      </w:r>
    </w:p>
    <w:p w14:paraId="66625A53" w14:textId="5CB439D9" w:rsidR="00B0647E" w:rsidRPr="00FF4E12" w:rsidRDefault="00B0647E" w:rsidP="00B0647E">
      <w:pPr>
        <w:pStyle w:val="CM111"/>
        <w:spacing w:after="0"/>
        <w:jc w:val="center"/>
        <w:rPr>
          <w:rFonts w:ascii="Times New Roman" w:hAnsi="Times New Roman" w:cs="Times New Roman"/>
        </w:rPr>
      </w:pPr>
      <w:r w:rsidRPr="00FF4E12">
        <w:rPr>
          <w:rFonts w:ascii="Times New Roman" w:hAnsi="Times New Roman" w:cs="Times New Roman"/>
        </w:rPr>
        <w:t xml:space="preserve">" </w:t>
      </w:r>
      <w:r w:rsidRPr="00FF4E12">
        <w:rPr>
          <w:rFonts w:ascii="Times New Roman" w:hAnsi="Times New Roman" w:cs="Times New Roman"/>
          <w:b/>
        </w:rPr>
        <w:t>A n’ouvrir qu’en séance de dépouillement</w:t>
      </w:r>
      <w:r w:rsidRPr="00FF4E12">
        <w:rPr>
          <w:rFonts w:ascii="Times New Roman" w:hAnsi="Times New Roman" w:cs="Times New Roman"/>
        </w:rPr>
        <w:t xml:space="preserve"> "</w:t>
      </w:r>
    </w:p>
    <w:p w14:paraId="66301F35" w14:textId="77777777" w:rsidR="00B0647E" w:rsidRPr="006D07EA" w:rsidRDefault="00B0647E" w:rsidP="00B0647E">
      <w:pPr>
        <w:jc w:val="both"/>
        <w:rPr>
          <w:b/>
        </w:rPr>
      </w:pPr>
    </w:p>
    <w:p w14:paraId="7C63526C" w14:textId="619009BC" w:rsidR="000E6344" w:rsidRDefault="000E6344" w:rsidP="000E6344">
      <w:pPr>
        <w:tabs>
          <w:tab w:val="left" w:pos="3000"/>
        </w:tabs>
        <w:spacing w:after="200" w:line="276" w:lineRule="auto"/>
      </w:pPr>
      <w:r>
        <w:t xml:space="preserve">Pour la soumission en ligne, l’offre devra être transmise par le soumissionnaire sur la plateforme CO LEPS ou toute autre moyen de communication électronique officiel à préciser par le maître d’ouvrage au plus tard le …………………………….. </w:t>
      </w:r>
      <w:proofErr w:type="gramStart"/>
      <w:r>
        <w:t>à</w:t>
      </w:r>
      <w:proofErr w:type="gramEnd"/>
      <w:r>
        <w:t xml:space="preserve"> </w:t>
      </w:r>
      <w:r w:rsidR="00C4670D">
        <w:t>1</w:t>
      </w:r>
      <w:r w:rsidR="00C04296">
        <w:t>1</w:t>
      </w:r>
      <w:r w:rsidR="0064780A">
        <w:t xml:space="preserve"> </w:t>
      </w:r>
      <w:r>
        <w:t xml:space="preserve">heures précises. Une copie de sauvegarde de l’offre </w:t>
      </w:r>
      <w:r>
        <w:lastRenderedPageBreak/>
        <w:t xml:space="preserve">enregistrée sur clé USB ou CD/DVD devra être transmise sous pli scellé avec l’indication claire et lisible « copie de sauvegarde » en plus de la mention ci-dessus dans les délais impartis. </w:t>
      </w:r>
    </w:p>
    <w:p w14:paraId="6C60B7FC" w14:textId="77777777" w:rsidR="000E6344" w:rsidRDefault="000E6344" w:rsidP="000E6344">
      <w:pPr>
        <w:tabs>
          <w:tab w:val="left" w:pos="3000"/>
        </w:tabs>
        <w:spacing w:after="200" w:line="276" w:lineRule="auto"/>
      </w:pPr>
      <w:r>
        <w:t xml:space="preserve">Taille et format des fichiers </w:t>
      </w:r>
    </w:p>
    <w:p w14:paraId="0315701F" w14:textId="77777777" w:rsidR="000E6344" w:rsidRDefault="000E6344" w:rsidP="000E6344">
      <w:pPr>
        <w:tabs>
          <w:tab w:val="left" w:pos="3000"/>
        </w:tabs>
        <w:spacing w:after="200" w:line="276" w:lineRule="auto"/>
      </w:pPr>
      <w:r>
        <w:t xml:space="preserve">Pour la soumission en ligne, les tailles maximales des documents qui vont transiter sur la plateforme et constituant l’offre du soumissionnaire sont les suivantes : </w:t>
      </w:r>
    </w:p>
    <w:p w14:paraId="51722F85" w14:textId="2B5F1768" w:rsidR="000E6344" w:rsidRDefault="000E6344" w:rsidP="00B32AF2">
      <w:pPr>
        <w:pStyle w:val="Paragraphedeliste"/>
        <w:numPr>
          <w:ilvl w:val="0"/>
          <w:numId w:val="53"/>
        </w:numPr>
        <w:tabs>
          <w:tab w:val="left" w:pos="3000"/>
        </w:tabs>
        <w:spacing w:after="200" w:line="276" w:lineRule="auto"/>
      </w:pPr>
      <w:r>
        <w:t xml:space="preserve">5 MO pour l’Offre Administrative ; </w:t>
      </w:r>
    </w:p>
    <w:p w14:paraId="08A1F2BB" w14:textId="76BD1E18" w:rsidR="000E6344" w:rsidRDefault="000E6344" w:rsidP="00B32AF2">
      <w:pPr>
        <w:pStyle w:val="Paragraphedeliste"/>
        <w:numPr>
          <w:ilvl w:val="0"/>
          <w:numId w:val="53"/>
        </w:numPr>
        <w:tabs>
          <w:tab w:val="left" w:pos="3000"/>
        </w:tabs>
        <w:spacing w:after="200" w:line="276" w:lineRule="auto"/>
      </w:pPr>
      <w:r>
        <w:t xml:space="preserve">15 MO pour l’Offre Technique ; </w:t>
      </w:r>
    </w:p>
    <w:p w14:paraId="4CE3FE74" w14:textId="3A2D8910" w:rsidR="000E6344" w:rsidRDefault="000E6344" w:rsidP="00B32AF2">
      <w:pPr>
        <w:pStyle w:val="Paragraphedeliste"/>
        <w:numPr>
          <w:ilvl w:val="0"/>
          <w:numId w:val="53"/>
        </w:numPr>
        <w:tabs>
          <w:tab w:val="left" w:pos="3000"/>
        </w:tabs>
        <w:spacing w:after="200" w:line="276" w:lineRule="auto"/>
      </w:pPr>
      <w:r>
        <w:t xml:space="preserve">5 MO pour l’Offre Financière. </w:t>
      </w:r>
    </w:p>
    <w:p w14:paraId="684D3BCA" w14:textId="77777777" w:rsidR="000E6344" w:rsidRDefault="000E6344" w:rsidP="000E6344">
      <w:pPr>
        <w:tabs>
          <w:tab w:val="left" w:pos="3000"/>
        </w:tabs>
        <w:spacing w:after="200" w:line="276" w:lineRule="auto"/>
      </w:pPr>
      <w:r>
        <w:t xml:space="preserve">Les formats acceptés sont les suivants : </w:t>
      </w:r>
    </w:p>
    <w:p w14:paraId="0AFE2BAA" w14:textId="50DCAC16" w:rsidR="000E6344" w:rsidRDefault="000E6344" w:rsidP="00B32AF2">
      <w:pPr>
        <w:pStyle w:val="Paragraphedeliste"/>
        <w:numPr>
          <w:ilvl w:val="0"/>
          <w:numId w:val="54"/>
        </w:numPr>
        <w:tabs>
          <w:tab w:val="left" w:pos="3000"/>
        </w:tabs>
        <w:spacing w:after="200" w:line="276" w:lineRule="auto"/>
      </w:pPr>
      <w:r>
        <w:t xml:space="preserve">Format PDF pour les documents textuels ; </w:t>
      </w:r>
    </w:p>
    <w:p w14:paraId="469B1B00" w14:textId="095C181C" w:rsidR="000E6344" w:rsidRDefault="000E6344" w:rsidP="00B32AF2">
      <w:pPr>
        <w:pStyle w:val="Paragraphedeliste"/>
        <w:numPr>
          <w:ilvl w:val="0"/>
          <w:numId w:val="54"/>
        </w:numPr>
        <w:tabs>
          <w:tab w:val="left" w:pos="3000"/>
        </w:tabs>
        <w:spacing w:after="200" w:line="276" w:lineRule="auto"/>
      </w:pPr>
      <w:r>
        <w:t xml:space="preserve">JPEG pour les images. </w:t>
      </w:r>
    </w:p>
    <w:p w14:paraId="4642ACB4" w14:textId="3E62DE68" w:rsidR="000E6344" w:rsidRDefault="000E6344" w:rsidP="000E6344">
      <w:pPr>
        <w:tabs>
          <w:tab w:val="left" w:pos="3000"/>
        </w:tabs>
        <w:spacing w:after="200" w:line="276" w:lineRule="auto"/>
        <w:rPr>
          <w:b/>
        </w:rPr>
      </w:pPr>
      <w:r>
        <w:t>Le candidat veillera à utiliser des logiciels de compression afin de réduire éventuellement la taille des fichiers à transmettre.</w:t>
      </w:r>
    </w:p>
    <w:p w14:paraId="5F2A1429" w14:textId="60B68615" w:rsidR="00B0647E" w:rsidRPr="006D07EA" w:rsidRDefault="000E6344" w:rsidP="00B0647E">
      <w:pPr>
        <w:tabs>
          <w:tab w:val="left" w:pos="3000"/>
        </w:tabs>
        <w:spacing w:after="200" w:line="276" w:lineRule="auto"/>
        <w:rPr>
          <w:b/>
          <w:u w:val="single"/>
        </w:rPr>
      </w:pPr>
      <w:r>
        <w:rPr>
          <w:b/>
        </w:rPr>
        <w:t>13</w:t>
      </w:r>
      <w:r w:rsidR="00B0647E" w:rsidRPr="006D07EA">
        <w:rPr>
          <w:b/>
        </w:rPr>
        <w:t xml:space="preserve">. </w:t>
      </w:r>
      <w:r w:rsidR="00CE4645">
        <w:rPr>
          <w:b/>
          <w:u w:val="single"/>
        </w:rPr>
        <w:t>RECEVABILITE DES PLIS</w:t>
      </w:r>
    </w:p>
    <w:p w14:paraId="4D070486" w14:textId="74BA07A3" w:rsidR="00CE4645" w:rsidRDefault="00CE4645" w:rsidP="00CE4645">
      <w:pPr>
        <w:jc w:val="both"/>
      </w:pPr>
      <w:r>
        <w:t xml:space="preserve">Les pièces administratives, l'offre technique et l'offre financière doivent être placées dans des enveloppes différentes séparées et remises sous pli scellé. </w:t>
      </w:r>
    </w:p>
    <w:p w14:paraId="214554CF" w14:textId="77777777" w:rsidR="00CE4645" w:rsidRDefault="00CE4645" w:rsidP="00CE4645">
      <w:pPr>
        <w:jc w:val="both"/>
      </w:pPr>
      <w:r>
        <w:t xml:space="preserve">Seront irrecevables par le Maître d’Ouvrage : </w:t>
      </w:r>
    </w:p>
    <w:p w14:paraId="7BD351A7" w14:textId="4C1C09B7" w:rsidR="00CE4645" w:rsidRDefault="00CE4645" w:rsidP="00B32AF2">
      <w:pPr>
        <w:pStyle w:val="Paragraphedeliste"/>
        <w:numPr>
          <w:ilvl w:val="0"/>
          <w:numId w:val="55"/>
        </w:numPr>
        <w:jc w:val="both"/>
      </w:pPr>
      <w:r>
        <w:t xml:space="preserve">Les plis portant les indications sur l'identité du soumissionnaire ; </w:t>
      </w:r>
    </w:p>
    <w:p w14:paraId="74F0664E" w14:textId="68B37AA7" w:rsidR="00CE4645" w:rsidRDefault="00CE4645" w:rsidP="00B32AF2">
      <w:pPr>
        <w:pStyle w:val="Paragraphedeliste"/>
        <w:numPr>
          <w:ilvl w:val="0"/>
          <w:numId w:val="55"/>
        </w:numPr>
        <w:jc w:val="both"/>
      </w:pPr>
      <w:r>
        <w:t xml:space="preserve">Les plis parvenus postérieurement aux dates et heures limites de dépôt ; </w:t>
      </w:r>
    </w:p>
    <w:p w14:paraId="4591BB3E" w14:textId="1373F104" w:rsidR="00CE4645" w:rsidRDefault="00CE4645" w:rsidP="00B32AF2">
      <w:pPr>
        <w:pStyle w:val="Paragraphedeliste"/>
        <w:numPr>
          <w:ilvl w:val="0"/>
          <w:numId w:val="55"/>
        </w:numPr>
        <w:jc w:val="both"/>
      </w:pPr>
      <w:r>
        <w:t xml:space="preserve">Les plis non-conformes au mode de soumission. </w:t>
      </w:r>
    </w:p>
    <w:p w14:paraId="02C90B93" w14:textId="4C194DA1" w:rsidR="00CE4645" w:rsidRDefault="00CE4645" w:rsidP="00B32AF2">
      <w:pPr>
        <w:pStyle w:val="Paragraphedeliste"/>
        <w:numPr>
          <w:ilvl w:val="0"/>
          <w:numId w:val="55"/>
        </w:numPr>
        <w:jc w:val="both"/>
      </w:pPr>
      <w:r>
        <w:t xml:space="preserve">Les plis sans indication de l’identité de l’Appel d’Offres ; </w:t>
      </w:r>
    </w:p>
    <w:p w14:paraId="75CDB5E7" w14:textId="41CCF279" w:rsidR="00CE4645" w:rsidRDefault="00CE4645" w:rsidP="00B32AF2">
      <w:pPr>
        <w:pStyle w:val="Paragraphedeliste"/>
        <w:numPr>
          <w:ilvl w:val="0"/>
          <w:numId w:val="55"/>
        </w:numPr>
        <w:jc w:val="both"/>
      </w:pPr>
      <w:r>
        <w:t xml:space="preserve">Le non-respect du nombre d’exemplaires indiqué dans le RPAO ou offre uniquement en copies ;    </w:t>
      </w:r>
    </w:p>
    <w:p w14:paraId="585FBF8A" w14:textId="1DB9D9F9" w:rsidR="00CE4645" w:rsidRDefault="00CE4645" w:rsidP="00CE4645">
      <w:pPr>
        <w:jc w:val="both"/>
      </w:pPr>
      <w:r w:rsidRPr="00CE4645">
        <w:rPr>
          <w:b/>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t xml:space="preserve">. Une caution de soumission produite mais n'ayant aucun rapport avec la consultation concernée est considérée comme absente. La caution de soumission présentée par un soumissionnaire au cours de la séance d’ouverture des plis est irrecevable.  </w:t>
      </w:r>
    </w:p>
    <w:p w14:paraId="7A70D6DC" w14:textId="77777777" w:rsidR="00B0647E" w:rsidRPr="006D07EA" w:rsidRDefault="00B0647E" w:rsidP="00B0647E">
      <w:pPr>
        <w:ind w:firstLine="708"/>
        <w:jc w:val="both"/>
      </w:pPr>
    </w:p>
    <w:p w14:paraId="55EFA2A4" w14:textId="1E104F3C" w:rsidR="00B0647E" w:rsidRPr="006D07EA" w:rsidRDefault="00CE4645" w:rsidP="00B0647E">
      <w:pPr>
        <w:spacing w:after="120"/>
        <w:jc w:val="both"/>
        <w:rPr>
          <w:b/>
          <w:u w:val="single"/>
        </w:rPr>
      </w:pPr>
      <w:r>
        <w:rPr>
          <w:b/>
        </w:rPr>
        <w:t>14</w:t>
      </w:r>
      <w:r w:rsidR="00B0647E" w:rsidRPr="006D07EA">
        <w:rPr>
          <w:b/>
        </w:rPr>
        <w:t xml:space="preserve">. </w:t>
      </w:r>
      <w:r w:rsidR="00B0647E" w:rsidRPr="006D07EA">
        <w:rPr>
          <w:b/>
          <w:u w:val="single"/>
        </w:rPr>
        <w:t>OUVERTURE DES PLIS</w:t>
      </w:r>
    </w:p>
    <w:p w14:paraId="614FCAB5" w14:textId="3B3CA57C" w:rsidR="00CE4645" w:rsidRDefault="00CE4645" w:rsidP="00B0647E">
      <w:pPr>
        <w:spacing w:before="120" w:after="120"/>
        <w:jc w:val="both"/>
      </w:pPr>
      <w:r>
        <w:t>L’ouverture des plis se fait en un temps et aura lieu le________________</w:t>
      </w:r>
      <w:r w:rsidR="00BB399C">
        <w:t xml:space="preserve"> à 1</w:t>
      </w:r>
      <w:r w:rsidR="00C04296">
        <w:t>2</w:t>
      </w:r>
      <w:r w:rsidR="0064780A">
        <w:t xml:space="preserve"> </w:t>
      </w:r>
      <w:r>
        <w:t xml:space="preserve">heures par la Commission de Passation des Marchés du Maître d’Ouvrage ou du Maître d’Ouvrage Délégué dans la salle de </w:t>
      </w:r>
      <w:r w:rsidRPr="006D07EA">
        <w:t xml:space="preserve">réunions </w:t>
      </w:r>
      <w:r>
        <w:t>de la commission</w:t>
      </w:r>
      <w:r w:rsidRPr="006D07EA">
        <w:t xml:space="preserve"> à </w:t>
      </w:r>
      <w:r>
        <w:t>l’Hôtel de Ville de la Communauté Urbaine de Bertoua sise à l’</w:t>
      </w:r>
      <w:r w:rsidRPr="00CE4645">
        <w:t>Avenue</w:t>
      </w:r>
      <w:r w:rsidRPr="005C58FD">
        <w:t xml:space="preserve"> YELLEM MADI lieudit village artisanal</w:t>
      </w:r>
      <w:r>
        <w:t xml:space="preserve">. </w:t>
      </w:r>
    </w:p>
    <w:p w14:paraId="454304C5" w14:textId="77777777" w:rsidR="00CE4645" w:rsidRDefault="00CE4645" w:rsidP="00B0647E">
      <w:pPr>
        <w:spacing w:before="120" w:after="120"/>
        <w:jc w:val="both"/>
      </w:pPr>
      <w:r>
        <w:t xml:space="preserve">Seuls les soumissionnaires peuvent assister à cette séance d'ouverture ou s'y faire représenter par une seule personne de leur choix dûment mandatée même en cas de groupement d’entreprises. </w:t>
      </w:r>
    </w:p>
    <w:p w14:paraId="63A601F4" w14:textId="3A793059" w:rsidR="00CE4645" w:rsidRPr="00CE4645" w:rsidRDefault="00CE4645" w:rsidP="00B0647E">
      <w:pPr>
        <w:spacing w:before="120" w:after="120"/>
        <w:jc w:val="both"/>
        <w:rPr>
          <w:b/>
        </w:rPr>
      </w:pPr>
      <w:r w:rsidRPr="00CE4645">
        <w:rPr>
          <w:b/>
        </w:rPr>
        <w:t>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dater de moins de trois (03) mois ou avoir été établies postérieurement à la date de signature de l’avis de D’Appel d’Offres.</w:t>
      </w:r>
    </w:p>
    <w:p w14:paraId="051D96EE" w14:textId="0DE6EA7A" w:rsidR="00CE4645" w:rsidRDefault="00CE4645" w:rsidP="00B0647E">
      <w:pPr>
        <w:spacing w:before="120" w:after="120"/>
        <w:jc w:val="both"/>
      </w:pPr>
      <w:r>
        <w:t xml:space="preserve">En cas d’absence ou de non-conformité d’une pièce du dossier administratif lors de l’ouverture des plis, après un délai de 48 heure accordé par la Commission, l'offre sera rejetée. </w:t>
      </w:r>
    </w:p>
    <w:p w14:paraId="028A1FBA" w14:textId="77777777" w:rsidR="002939AA" w:rsidRDefault="002939AA" w:rsidP="00B0647E">
      <w:pPr>
        <w:spacing w:before="120" w:after="120"/>
        <w:jc w:val="both"/>
      </w:pPr>
    </w:p>
    <w:p w14:paraId="3A28EC1E" w14:textId="1A2BAC8C" w:rsidR="00B0647E" w:rsidRPr="006D07EA" w:rsidRDefault="00300153" w:rsidP="00B0647E">
      <w:pPr>
        <w:spacing w:before="240" w:after="120"/>
        <w:jc w:val="both"/>
        <w:rPr>
          <w:b/>
          <w:u w:val="single"/>
        </w:rPr>
      </w:pPr>
      <w:r>
        <w:rPr>
          <w:b/>
        </w:rPr>
        <w:t>15</w:t>
      </w:r>
      <w:r w:rsidR="00B0647E" w:rsidRPr="006D07EA">
        <w:rPr>
          <w:b/>
        </w:rPr>
        <w:t xml:space="preserve">. </w:t>
      </w:r>
      <w:r w:rsidR="00B0647E" w:rsidRPr="006D07EA">
        <w:rPr>
          <w:b/>
          <w:u w:val="single"/>
        </w:rPr>
        <w:t>CRITERES D’EVALUATION DES OFFRES</w:t>
      </w:r>
    </w:p>
    <w:p w14:paraId="4EF71E2E" w14:textId="57269462" w:rsidR="00B0647E" w:rsidRPr="006D07EA" w:rsidRDefault="00421569" w:rsidP="00B0647E">
      <w:pPr>
        <w:spacing w:after="120"/>
        <w:jc w:val="both"/>
      </w:pPr>
      <w:r>
        <w:t>15</w:t>
      </w:r>
      <w:r w:rsidR="00B0647E" w:rsidRPr="006D07EA">
        <w:t xml:space="preserve">.1 </w:t>
      </w:r>
      <w:r w:rsidR="00B0647E" w:rsidRPr="00930FE8">
        <w:rPr>
          <w:b/>
          <w:u w:val="single"/>
        </w:rPr>
        <w:t>Critères éliminatoires</w:t>
      </w:r>
      <w:r w:rsidR="00B0647E" w:rsidRPr="006D07EA">
        <w:t> :</w:t>
      </w:r>
    </w:p>
    <w:p w14:paraId="794D9809" w14:textId="4A0548E2" w:rsidR="00B0647E" w:rsidRDefault="00B0647E" w:rsidP="00B0647E">
      <w:pPr>
        <w:jc w:val="both"/>
      </w:pPr>
      <w:r w:rsidRPr="006D07EA">
        <w:tab/>
        <w:t>Les critères éliminatoires sont les suivants :</w:t>
      </w:r>
    </w:p>
    <w:p w14:paraId="47C9F3DF" w14:textId="77777777" w:rsidR="00570C7B" w:rsidRPr="006D07EA" w:rsidRDefault="00570C7B" w:rsidP="00B0647E">
      <w:pPr>
        <w:jc w:val="both"/>
      </w:pPr>
    </w:p>
    <w:p w14:paraId="68498E99" w14:textId="77777777" w:rsidR="00006FBF" w:rsidRPr="00570C7B" w:rsidRDefault="00006FBF" w:rsidP="00B32AF2">
      <w:pPr>
        <w:pStyle w:val="Paragraphedeliste"/>
        <w:numPr>
          <w:ilvl w:val="0"/>
          <w:numId w:val="43"/>
        </w:numPr>
        <w:jc w:val="both"/>
        <w:rPr>
          <w:b/>
        </w:rPr>
      </w:pPr>
      <w:r w:rsidRPr="00570C7B">
        <w:rPr>
          <w:b/>
        </w:rPr>
        <w:t>Offre Administrative :</w:t>
      </w:r>
    </w:p>
    <w:p w14:paraId="7B482F77" w14:textId="494D596A" w:rsidR="00300153" w:rsidRDefault="00D15AA5" w:rsidP="00B32AF2">
      <w:pPr>
        <w:pStyle w:val="Paragraphedeliste"/>
        <w:numPr>
          <w:ilvl w:val="0"/>
          <w:numId w:val="56"/>
        </w:numPr>
        <w:suppressAutoHyphens/>
        <w:overflowPunct w:val="0"/>
        <w:autoSpaceDE w:val="0"/>
        <w:autoSpaceDN w:val="0"/>
        <w:adjustRightInd w:val="0"/>
        <w:jc w:val="both"/>
        <w:textAlignment w:val="baseline"/>
      </w:pPr>
      <w:r>
        <w:t>De</w:t>
      </w:r>
      <w:r w:rsidR="00300153">
        <w:t xml:space="preserve"> l’absence du cautionnement de soumission à l’ouverture des plis; </w:t>
      </w:r>
    </w:p>
    <w:p w14:paraId="2C44E836" w14:textId="124007D8" w:rsidR="00300153" w:rsidRDefault="00D15AA5" w:rsidP="00B32AF2">
      <w:pPr>
        <w:pStyle w:val="Paragraphedeliste"/>
        <w:numPr>
          <w:ilvl w:val="0"/>
          <w:numId w:val="56"/>
        </w:numPr>
        <w:suppressAutoHyphens/>
        <w:overflowPunct w:val="0"/>
        <w:autoSpaceDE w:val="0"/>
        <w:autoSpaceDN w:val="0"/>
        <w:adjustRightInd w:val="0"/>
        <w:jc w:val="both"/>
        <w:textAlignment w:val="baseline"/>
      </w:pPr>
      <w:r>
        <w:t>De</w:t>
      </w:r>
      <w:r w:rsidR="00300153">
        <w:t xml:space="preserve"> la non -production au-delà du délai de 48 h après l’ouverture de</w:t>
      </w:r>
      <w:r>
        <w:t xml:space="preserve">s plis, d’une pièce du dossier </w:t>
      </w:r>
      <w:r w:rsidR="00300153">
        <w:t>administratif jugée non conforme ou absente lors de l’ouverture des plis</w:t>
      </w:r>
      <w:r>
        <w:t xml:space="preserve">, (excepté le cautionnement de </w:t>
      </w:r>
      <w:r w:rsidR="00300153">
        <w:t xml:space="preserve">soumission);  </w:t>
      </w:r>
    </w:p>
    <w:p w14:paraId="6A8D2539" w14:textId="14159514" w:rsidR="00300153" w:rsidRDefault="00D15AA5" w:rsidP="00B32AF2">
      <w:pPr>
        <w:pStyle w:val="Paragraphedeliste"/>
        <w:numPr>
          <w:ilvl w:val="0"/>
          <w:numId w:val="56"/>
        </w:numPr>
        <w:suppressAutoHyphens/>
        <w:overflowPunct w:val="0"/>
        <w:autoSpaceDE w:val="0"/>
        <w:autoSpaceDN w:val="0"/>
        <w:adjustRightInd w:val="0"/>
        <w:jc w:val="both"/>
        <w:textAlignment w:val="baseline"/>
      </w:pPr>
      <w:r>
        <w:t>Des</w:t>
      </w:r>
      <w:r w:rsidR="00300153">
        <w:t xml:space="preserve"> fausses déclarations, manœuvres frauduleuses ou des pièces falsifiées ; </w:t>
      </w:r>
    </w:p>
    <w:p w14:paraId="509B67CD" w14:textId="77777777" w:rsidR="00482961" w:rsidRDefault="00D15AA5" w:rsidP="00B32AF2">
      <w:pPr>
        <w:pStyle w:val="Paragraphedeliste"/>
        <w:numPr>
          <w:ilvl w:val="0"/>
          <w:numId w:val="56"/>
        </w:numPr>
        <w:suppressAutoHyphens/>
        <w:overflowPunct w:val="0"/>
        <w:autoSpaceDE w:val="0"/>
        <w:autoSpaceDN w:val="0"/>
        <w:adjustRightInd w:val="0"/>
        <w:jc w:val="both"/>
        <w:textAlignment w:val="baseline"/>
      </w:pPr>
      <w:r>
        <w:t>Du</w:t>
      </w:r>
      <w:r w:rsidR="00300153">
        <w:t xml:space="preserve"> non-respect du format de fichier des offres ;</w:t>
      </w:r>
    </w:p>
    <w:p w14:paraId="09E92310" w14:textId="77777777" w:rsidR="00AF7D58" w:rsidRPr="00200AAE" w:rsidRDefault="00AF7D58" w:rsidP="00AF7D58">
      <w:pPr>
        <w:pStyle w:val="Paragraphedeliste"/>
        <w:numPr>
          <w:ilvl w:val="0"/>
          <w:numId w:val="56"/>
        </w:numPr>
        <w:suppressAutoHyphens/>
        <w:overflowPunct w:val="0"/>
        <w:autoSpaceDE w:val="0"/>
        <w:autoSpaceDN w:val="0"/>
        <w:adjustRightInd w:val="0"/>
        <w:jc w:val="both"/>
        <w:textAlignment w:val="baseline"/>
      </w:pPr>
      <w:r w:rsidRPr="00200AAE">
        <w:t xml:space="preserve">De l’absence de l’attestation de catégorisation de Type A, B, C et D le cas échéant ou la non présentation du récépissé de dépôt de demande de catégorisation valide ; </w:t>
      </w:r>
    </w:p>
    <w:p w14:paraId="7709C2CD" w14:textId="3BE13FC5" w:rsidR="00D15AA5" w:rsidRDefault="00D15AA5" w:rsidP="00AF7D58">
      <w:pPr>
        <w:suppressAutoHyphens/>
        <w:overflowPunct w:val="0"/>
        <w:autoSpaceDE w:val="0"/>
        <w:autoSpaceDN w:val="0"/>
        <w:adjustRightInd w:val="0"/>
        <w:jc w:val="both"/>
        <w:textAlignment w:val="baseline"/>
      </w:pPr>
    </w:p>
    <w:p w14:paraId="6553D8DD" w14:textId="77777777" w:rsidR="00006FBF" w:rsidRPr="00570C7B" w:rsidRDefault="00006FBF" w:rsidP="00B32AF2">
      <w:pPr>
        <w:pStyle w:val="Paragraphedeliste"/>
        <w:numPr>
          <w:ilvl w:val="0"/>
          <w:numId w:val="43"/>
        </w:numPr>
        <w:jc w:val="both"/>
        <w:rPr>
          <w:b/>
        </w:rPr>
      </w:pPr>
      <w:r w:rsidRPr="00570C7B">
        <w:rPr>
          <w:b/>
        </w:rPr>
        <w:t>Offre Technique :</w:t>
      </w:r>
    </w:p>
    <w:p w14:paraId="5CB38E78" w14:textId="78273F12" w:rsidR="00006FBF" w:rsidRPr="00EF2FA0" w:rsidRDefault="00FF4E12" w:rsidP="00B32AF2">
      <w:pPr>
        <w:pStyle w:val="Paragraphedeliste"/>
        <w:numPr>
          <w:ilvl w:val="0"/>
          <w:numId w:val="44"/>
        </w:numPr>
        <w:suppressAutoHyphens/>
        <w:overflowPunct w:val="0"/>
        <w:autoSpaceDE w:val="0"/>
        <w:autoSpaceDN w:val="0"/>
        <w:adjustRightInd w:val="0"/>
        <w:jc w:val="both"/>
        <w:textAlignment w:val="baseline"/>
      </w:pPr>
      <w:r w:rsidRPr="00EF2FA0">
        <w:t xml:space="preserve">Note technique inférieure à </w:t>
      </w:r>
      <w:r w:rsidR="00034F76" w:rsidRPr="00EF2FA0">
        <w:t>(</w:t>
      </w:r>
      <w:r w:rsidR="00C04296">
        <w:t>08) « OUI » sur 10</w:t>
      </w:r>
      <w:r w:rsidR="00006FBF" w:rsidRPr="00EF2FA0">
        <w:t xml:space="preserve"> ;</w:t>
      </w:r>
    </w:p>
    <w:p w14:paraId="44D46717" w14:textId="41A654EE" w:rsidR="00344BF6" w:rsidRPr="00EF2FA0" w:rsidRDefault="00344BF6" w:rsidP="00B32AF2">
      <w:pPr>
        <w:pStyle w:val="Paragraphedeliste"/>
        <w:numPr>
          <w:ilvl w:val="0"/>
          <w:numId w:val="44"/>
        </w:numPr>
        <w:suppressAutoHyphens/>
        <w:overflowPunct w:val="0"/>
        <w:autoSpaceDE w:val="0"/>
        <w:autoSpaceDN w:val="0"/>
        <w:adjustRightInd w:val="0"/>
        <w:jc w:val="both"/>
        <w:textAlignment w:val="baseline"/>
      </w:pPr>
      <w:r w:rsidRPr="00EF2FA0">
        <w:t>De l’absence de la cha</w:t>
      </w:r>
      <w:r w:rsidR="00FF4E12" w:rsidRPr="00EF2FA0">
        <w:t>rte d’intégrité datée et signée ;</w:t>
      </w:r>
    </w:p>
    <w:p w14:paraId="2515133E" w14:textId="354B38D4" w:rsidR="009754BB" w:rsidRPr="00EF2FA0" w:rsidRDefault="009754BB" w:rsidP="00B32AF2">
      <w:pPr>
        <w:pStyle w:val="Paragraphedeliste"/>
        <w:numPr>
          <w:ilvl w:val="0"/>
          <w:numId w:val="44"/>
        </w:numPr>
        <w:suppressAutoHyphens/>
        <w:overflowPunct w:val="0"/>
        <w:autoSpaceDE w:val="0"/>
        <w:autoSpaceDN w:val="0"/>
        <w:adjustRightInd w:val="0"/>
        <w:jc w:val="both"/>
        <w:textAlignment w:val="baseline"/>
      </w:pPr>
      <w:r w:rsidRPr="00EF2FA0">
        <w:t>De l’absence de la déclaration d’engagement au respect des clauses sociales et environnementales ;</w:t>
      </w:r>
    </w:p>
    <w:p w14:paraId="5303DF3B" w14:textId="7EE79832" w:rsidR="00344BF6" w:rsidRDefault="00344BF6" w:rsidP="00B32AF2">
      <w:pPr>
        <w:pStyle w:val="Paragraphedeliste"/>
        <w:numPr>
          <w:ilvl w:val="0"/>
          <w:numId w:val="44"/>
        </w:numPr>
        <w:suppressAutoHyphens/>
        <w:overflowPunct w:val="0"/>
        <w:autoSpaceDE w:val="0"/>
        <w:autoSpaceDN w:val="0"/>
        <w:adjustRightInd w:val="0"/>
        <w:jc w:val="both"/>
        <w:textAlignment w:val="baseline"/>
      </w:pPr>
      <w:r>
        <w:t xml:space="preserve">Du non-respect du format de fichier des offres ; </w:t>
      </w:r>
    </w:p>
    <w:p w14:paraId="2E8D479D" w14:textId="0F1B5C6D" w:rsidR="00344BF6" w:rsidRDefault="00344BF6" w:rsidP="00B32AF2">
      <w:pPr>
        <w:pStyle w:val="Paragraphedeliste"/>
        <w:numPr>
          <w:ilvl w:val="0"/>
          <w:numId w:val="44"/>
        </w:numPr>
        <w:suppressAutoHyphens/>
        <w:overflowPunct w:val="0"/>
        <w:autoSpaceDE w:val="0"/>
        <w:autoSpaceDN w:val="0"/>
        <w:adjustRightInd w:val="0"/>
        <w:jc w:val="both"/>
        <w:textAlignment w:val="baseline"/>
      </w:pPr>
      <w:r>
        <w:t>De l’absence de la déclaration sur l’honneur de non abandon des chantiers au cou</w:t>
      </w:r>
      <w:r w:rsidR="00BB399C">
        <w:t>rs des trois dernières années ;</w:t>
      </w:r>
    </w:p>
    <w:p w14:paraId="36F3C895" w14:textId="5E72CD86" w:rsidR="00D56411" w:rsidRPr="004837FD" w:rsidRDefault="00D56411" w:rsidP="00344BF6">
      <w:pPr>
        <w:suppressAutoHyphens/>
        <w:overflowPunct w:val="0"/>
        <w:autoSpaceDE w:val="0"/>
        <w:autoSpaceDN w:val="0"/>
        <w:adjustRightInd w:val="0"/>
        <w:jc w:val="both"/>
        <w:textAlignment w:val="baseline"/>
      </w:pPr>
    </w:p>
    <w:p w14:paraId="55C4BBB7" w14:textId="77777777" w:rsidR="00006FBF" w:rsidRPr="00570C7B" w:rsidRDefault="00006FBF" w:rsidP="00B32AF2">
      <w:pPr>
        <w:pStyle w:val="Paragraphedeliste"/>
        <w:numPr>
          <w:ilvl w:val="0"/>
          <w:numId w:val="43"/>
        </w:numPr>
        <w:jc w:val="both"/>
        <w:rPr>
          <w:b/>
        </w:rPr>
      </w:pPr>
      <w:r w:rsidRPr="00570C7B">
        <w:rPr>
          <w:b/>
        </w:rPr>
        <w:t>Offre Financière :</w:t>
      </w:r>
    </w:p>
    <w:p w14:paraId="77624E7E" w14:textId="52A4449F" w:rsidR="00006FBF" w:rsidRPr="006D07EA" w:rsidRDefault="00006FBF" w:rsidP="00006FBF">
      <w:pPr>
        <w:numPr>
          <w:ilvl w:val="0"/>
          <w:numId w:val="3"/>
        </w:numPr>
        <w:suppressAutoHyphens/>
        <w:overflowPunct w:val="0"/>
        <w:autoSpaceDE w:val="0"/>
        <w:autoSpaceDN w:val="0"/>
        <w:adjustRightInd w:val="0"/>
        <w:ind w:left="714" w:hanging="357"/>
        <w:jc w:val="both"/>
        <w:textAlignment w:val="baseline"/>
      </w:pPr>
      <w:r w:rsidRPr="006D07EA">
        <w:t>Offre financière incomplète </w:t>
      </w:r>
      <w:r>
        <w:t>(absence d’au moins 20% du sous détail des prix</w:t>
      </w:r>
      <w:r w:rsidR="00344BF6" w:rsidRPr="00344BF6">
        <w:t xml:space="preserve"> </w:t>
      </w:r>
      <w:r w:rsidR="00344BF6">
        <w:t>la soumission, les BPU, le DQE</w:t>
      </w:r>
      <w:r>
        <w:t>)</w:t>
      </w:r>
      <w:r w:rsidRPr="006D07EA">
        <w:t>;</w:t>
      </w:r>
    </w:p>
    <w:p w14:paraId="116A3103" w14:textId="398C116A" w:rsidR="00006FBF" w:rsidRDefault="00006FBF" w:rsidP="00006FBF">
      <w:pPr>
        <w:numPr>
          <w:ilvl w:val="0"/>
          <w:numId w:val="3"/>
        </w:numPr>
        <w:suppressAutoHyphens/>
        <w:overflowPunct w:val="0"/>
        <w:autoSpaceDE w:val="0"/>
        <w:autoSpaceDN w:val="0"/>
        <w:adjustRightInd w:val="0"/>
        <w:ind w:left="714" w:hanging="357"/>
        <w:jc w:val="both"/>
        <w:textAlignment w:val="baseline"/>
      </w:pPr>
      <w:r>
        <w:t>Omission dans le BPU d’un prix unitaire quantifié</w:t>
      </w:r>
    </w:p>
    <w:p w14:paraId="2229D0DB" w14:textId="77777777" w:rsidR="00344BF6" w:rsidRDefault="00344BF6" w:rsidP="00344BF6">
      <w:pPr>
        <w:pStyle w:val="Paragraphedeliste"/>
        <w:numPr>
          <w:ilvl w:val="0"/>
          <w:numId w:val="3"/>
        </w:numPr>
        <w:suppressAutoHyphens/>
        <w:overflowPunct w:val="0"/>
        <w:autoSpaceDE w:val="0"/>
        <w:autoSpaceDN w:val="0"/>
        <w:adjustRightInd w:val="0"/>
        <w:jc w:val="both"/>
        <w:textAlignment w:val="baseline"/>
      </w:pPr>
      <w:r>
        <w:t xml:space="preserve">Du non-respect du format de fichier des offres ; </w:t>
      </w:r>
    </w:p>
    <w:p w14:paraId="31E6EFAC" w14:textId="220A8437" w:rsidR="00006FBF" w:rsidRDefault="007F6D9E" w:rsidP="007F6D9E">
      <w:pPr>
        <w:pStyle w:val="Paragraphedeliste"/>
        <w:suppressAutoHyphens/>
        <w:overflowPunct w:val="0"/>
        <w:autoSpaceDE w:val="0"/>
        <w:autoSpaceDN w:val="0"/>
        <w:adjustRightInd w:val="0"/>
        <w:jc w:val="both"/>
        <w:textAlignment w:val="baseline"/>
      </w:pPr>
      <w:r>
        <w:t xml:space="preserve">  </w:t>
      </w:r>
    </w:p>
    <w:p w14:paraId="48BC0FFF" w14:textId="46B45BD3" w:rsidR="00314CEB" w:rsidRDefault="00421569" w:rsidP="00134FE6">
      <w:pPr>
        <w:ind w:left="357"/>
        <w:jc w:val="both"/>
        <w:rPr>
          <w:b/>
        </w:rPr>
      </w:pPr>
      <w:r>
        <w:t>15</w:t>
      </w:r>
      <w:r w:rsidR="00B0647E" w:rsidRPr="006D07EA">
        <w:t xml:space="preserve">.2 </w:t>
      </w:r>
      <w:r w:rsidR="00B0647E" w:rsidRPr="006D07EA">
        <w:rPr>
          <w:b/>
          <w:u w:val="single"/>
        </w:rPr>
        <w:t>Critères essentiels ou de qualification (en notation binaire)</w:t>
      </w:r>
      <w:r w:rsidR="0014444E" w:rsidRPr="006D07EA">
        <w:rPr>
          <w:b/>
        </w:rPr>
        <w:t xml:space="preserve"> </w:t>
      </w:r>
    </w:p>
    <w:p w14:paraId="1BEA566D" w14:textId="67420940" w:rsidR="0065052A" w:rsidRPr="0065052A" w:rsidRDefault="0065052A" w:rsidP="00B32AF2">
      <w:pPr>
        <w:pStyle w:val="Paragraphedeliste"/>
        <w:numPr>
          <w:ilvl w:val="0"/>
          <w:numId w:val="57"/>
        </w:numPr>
        <w:jc w:val="both"/>
        <w:rPr>
          <w:bCs/>
        </w:rPr>
      </w:pPr>
      <w:r w:rsidRPr="0065052A">
        <w:rPr>
          <w:bCs/>
        </w:rPr>
        <w:t xml:space="preserve">La présentation de l’offre ; </w:t>
      </w:r>
    </w:p>
    <w:p w14:paraId="177F9B08" w14:textId="4FC9A7E5" w:rsidR="0065052A" w:rsidRPr="00344BF6" w:rsidRDefault="0065052A" w:rsidP="00B32AF2">
      <w:pPr>
        <w:pStyle w:val="Paragraphedeliste"/>
        <w:numPr>
          <w:ilvl w:val="0"/>
          <w:numId w:val="57"/>
        </w:numPr>
        <w:jc w:val="both"/>
        <w:rPr>
          <w:bCs/>
        </w:rPr>
      </w:pPr>
      <w:r w:rsidRPr="0065052A">
        <w:rPr>
          <w:bCs/>
        </w:rPr>
        <w:t xml:space="preserve">La capacité financière (l’accès à une ligne de crédit ou autres ressources financières, le chiffre d’affaires, attestation de solvabilité financière) ; </w:t>
      </w:r>
    </w:p>
    <w:p w14:paraId="156B3F80" w14:textId="339DC258" w:rsidR="0065052A" w:rsidRPr="0065052A" w:rsidRDefault="0065052A" w:rsidP="00B32AF2">
      <w:pPr>
        <w:pStyle w:val="Paragraphedeliste"/>
        <w:numPr>
          <w:ilvl w:val="0"/>
          <w:numId w:val="57"/>
        </w:numPr>
        <w:jc w:val="both"/>
        <w:rPr>
          <w:bCs/>
        </w:rPr>
      </w:pPr>
      <w:r w:rsidRPr="0065052A">
        <w:rPr>
          <w:bCs/>
        </w:rPr>
        <w:t xml:space="preserve">Les moyens logistiques ; </w:t>
      </w:r>
    </w:p>
    <w:p w14:paraId="70EEE061" w14:textId="0EC724BD" w:rsidR="00414B66" w:rsidRPr="0065052A" w:rsidRDefault="0065052A" w:rsidP="00B32AF2">
      <w:pPr>
        <w:pStyle w:val="Paragraphedeliste"/>
        <w:numPr>
          <w:ilvl w:val="0"/>
          <w:numId w:val="57"/>
        </w:numPr>
        <w:jc w:val="both"/>
      </w:pPr>
      <w:r w:rsidRPr="0065052A">
        <w:rPr>
          <w:bCs/>
        </w:rPr>
        <w:t>La méthodologie.</w:t>
      </w:r>
    </w:p>
    <w:p w14:paraId="08D927ED" w14:textId="77777777" w:rsidR="0065052A" w:rsidRPr="00077741" w:rsidRDefault="0065052A" w:rsidP="0065052A">
      <w:pPr>
        <w:pStyle w:val="Paragraphedeliste"/>
        <w:jc w:val="both"/>
      </w:pPr>
    </w:p>
    <w:p w14:paraId="2B74B3FB" w14:textId="23BD0F00" w:rsidR="0065052A" w:rsidRPr="00A86240" w:rsidRDefault="001D26B2" w:rsidP="0065052A">
      <w:pPr>
        <w:jc w:val="both"/>
        <w:rPr>
          <w:b/>
        </w:rPr>
      </w:pPr>
      <w:r>
        <w:rPr>
          <w:b/>
        </w:rPr>
        <w:t>16</w:t>
      </w:r>
      <w:r w:rsidR="0065052A" w:rsidRPr="00A86240">
        <w:rPr>
          <w:b/>
        </w:rPr>
        <w:t xml:space="preserve">. </w:t>
      </w:r>
      <w:r w:rsidR="0065052A" w:rsidRPr="00475343">
        <w:rPr>
          <w:b/>
          <w:u w:val="single"/>
        </w:rPr>
        <w:t>ATTRIBUTION</w:t>
      </w:r>
    </w:p>
    <w:p w14:paraId="37295BB5" w14:textId="77777777" w:rsidR="0065052A" w:rsidRDefault="0065052A" w:rsidP="0065052A">
      <w:pPr>
        <w:jc w:val="both"/>
      </w:pPr>
      <w:r>
        <w:t>Le Maitre d’ouvrage ou le Maitre d’ouvrage délégué attribue le marché au soumissionnaire ayant présenté une offre remplissant les critères de qualification technique et financière requises et dont l’offre est évaluée la moins disante en incluant le cas échéant les remises proposées.</w:t>
      </w:r>
    </w:p>
    <w:p w14:paraId="6F6EB82F" w14:textId="77777777" w:rsidR="0065052A" w:rsidRDefault="0065052A" w:rsidP="00B0647E">
      <w:pPr>
        <w:spacing w:after="120"/>
        <w:rPr>
          <w:b/>
        </w:rPr>
      </w:pPr>
    </w:p>
    <w:p w14:paraId="687F7D1A" w14:textId="6998AF2D" w:rsidR="00B0647E" w:rsidRPr="006D07EA" w:rsidRDefault="00B0647E" w:rsidP="00B0647E">
      <w:pPr>
        <w:spacing w:after="120"/>
        <w:rPr>
          <w:b/>
        </w:rPr>
      </w:pPr>
      <w:r w:rsidRPr="006D07EA">
        <w:rPr>
          <w:b/>
        </w:rPr>
        <w:t>1</w:t>
      </w:r>
      <w:r w:rsidR="001D26B2">
        <w:rPr>
          <w:b/>
        </w:rPr>
        <w:t>7</w:t>
      </w:r>
      <w:r w:rsidRPr="006D07EA">
        <w:rPr>
          <w:b/>
        </w:rPr>
        <w:t xml:space="preserve">.  </w:t>
      </w:r>
      <w:r w:rsidRPr="006D07EA">
        <w:rPr>
          <w:b/>
          <w:u w:val="single"/>
        </w:rPr>
        <w:t>NOMBRE MAXIMUM DE LOTS</w:t>
      </w:r>
    </w:p>
    <w:p w14:paraId="7DEF3B2A" w14:textId="77777777" w:rsidR="00B0647E" w:rsidRPr="006D07EA" w:rsidRDefault="009F07E9" w:rsidP="00B0647E">
      <w:pPr>
        <w:jc w:val="both"/>
      </w:pPr>
      <w:r w:rsidRPr="006D07EA">
        <w:t>Lot unique</w:t>
      </w:r>
    </w:p>
    <w:p w14:paraId="5DBDA99A" w14:textId="77777777" w:rsidR="00B0647E" w:rsidRPr="006D07EA" w:rsidRDefault="00B0647E" w:rsidP="00B0647E">
      <w:pPr>
        <w:jc w:val="both"/>
        <w:rPr>
          <w:b/>
        </w:rPr>
      </w:pPr>
    </w:p>
    <w:p w14:paraId="50204FC9" w14:textId="03D41C5B" w:rsidR="00B0647E" w:rsidRPr="006D07EA" w:rsidRDefault="00B0647E" w:rsidP="00B0647E">
      <w:pPr>
        <w:jc w:val="both"/>
        <w:rPr>
          <w:b/>
          <w:u w:val="single"/>
        </w:rPr>
      </w:pPr>
      <w:r w:rsidRPr="006D07EA">
        <w:rPr>
          <w:b/>
        </w:rPr>
        <w:t>1</w:t>
      </w:r>
      <w:r w:rsidR="001D26B2">
        <w:rPr>
          <w:b/>
        </w:rPr>
        <w:t>8</w:t>
      </w:r>
      <w:r w:rsidRPr="006D07EA">
        <w:rPr>
          <w:b/>
        </w:rPr>
        <w:t xml:space="preserve">.  </w:t>
      </w:r>
      <w:r w:rsidRPr="006D07EA">
        <w:rPr>
          <w:b/>
          <w:u w:val="single"/>
        </w:rPr>
        <w:t xml:space="preserve">DUREE DE VALIDITE DES OFFRES </w:t>
      </w:r>
    </w:p>
    <w:p w14:paraId="02A1BFDE" w14:textId="55AB4EE3" w:rsidR="00B0647E" w:rsidRPr="006D07EA" w:rsidRDefault="00B0647E" w:rsidP="00B0647E">
      <w:pPr>
        <w:jc w:val="both"/>
      </w:pPr>
      <w:r w:rsidRPr="006D07EA">
        <w:t>Les soumissionnaires restent engagés par leurs offres pendan</w:t>
      </w:r>
      <w:r w:rsidR="00762AFA">
        <w:t>t un délai de quatre-vingt-dix</w:t>
      </w:r>
      <w:r w:rsidR="00DF0200" w:rsidRPr="006D07EA">
        <w:t xml:space="preserve"> (</w:t>
      </w:r>
      <w:r w:rsidR="00762AFA">
        <w:t>90</w:t>
      </w:r>
      <w:r w:rsidRPr="006D07EA">
        <w:t>) jours à compter de la date limite fixée pour la remise des offres.</w:t>
      </w:r>
    </w:p>
    <w:p w14:paraId="124A6611" w14:textId="77777777" w:rsidR="00B0647E" w:rsidRPr="006D07EA" w:rsidRDefault="00B0647E" w:rsidP="00B0647E">
      <w:pPr>
        <w:jc w:val="both"/>
        <w:rPr>
          <w:b/>
        </w:rPr>
      </w:pPr>
    </w:p>
    <w:p w14:paraId="6F7B5FA9" w14:textId="6E767C4B" w:rsidR="001E0B4A" w:rsidRPr="006D07EA" w:rsidRDefault="001D26B2" w:rsidP="001E0B4A">
      <w:pPr>
        <w:spacing w:line="360" w:lineRule="auto"/>
        <w:jc w:val="both"/>
        <w:rPr>
          <w:b/>
          <w:color w:val="000000"/>
          <w:u w:val="single"/>
        </w:rPr>
      </w:pPr>
      <w:r>
        <w:rPr>
          <w:b/>
          <w:color w:val="000000"/>
        </w:rPr>
        <w:t>19</w:t>
      </w:r>
      <w:r w:rsidR="001E0B4A" w:rsidRPr="006D07EA">
        <w:rPr>
          <w:b/>
          <w:color w:val="000000"/>
        </w:rPr>
        <w:t xml:space="preserve">. </w:t>
      </w:r>
      <w:r w:rsidR="001E0B4A" w:rsidRPr="006D07EA">
        <w:rPr>
          <w:b/>
          <w:color w:val="000000"/>
          <w:u w:val="single"/>
        </w:rPr>
        <w:t>RENSEIGNEMENTS COMPLEMENTAIRES</w:t>
      </w:r>
    </w:p>
    <w:p w14:paraId="2229ADF5" w14:textId="040C8181" w:rsidR="001E0B4A" w:rsidRDefault="001E0B4A" w:rsidP="001E0B4A">
      <w:pPr>
        <w:contextualSpacing/>
        <w:jc w:val="both"/>
      </w:pPr>
      <w:r w:rsidRPr="00FD6081">
        <w:lastRenderedPageBreak/>
        <w:t xml:space="preserve">Les renseignements complémentaires peuvent être obtenus aux heures ouvrables auprès du Chef service de la Structure Interne de Gestion Administrative des Marchés Publics de la Communauté Urbaine de Bertoua Tél : 695 315 370/676 274 300, Email: </w:t>
      </w:r>
      <w:hyperlink r:id="rId12" w:history="1">
        <w:r w:rsidRPr="00FD6081">
          <w:rPr>
            <w:rStyle w:val="Lienhypertexte"/>
          </w:rPr>
          <w:t>danielle</w:t>
        </w:r>
        <w:r>
          <w:rPr>
            <w:rStyle w:val="Lienhypertexte"/>
          </w:rPr>
          <w:t>madinkambendeke</w:t>
        </w:r>
        <w:r w:rsidRPr="00FD6081">
          <w:rPr>
            <w:rStyle w:val="Lienhypertexte"/>
          </w:rPr>
          <w:t>@gmail.com</w:t>
        </w:r>
      </w:hyperlink>
      <w:r>
        <w:t xml:space="preserve"> ou en ligne sur la plateforme </w:t>
      </w:r>
      <w:r w:rsidR="00014F41">
        <w:t xml:space="preserve">COLEPS </w:t>
      </w:r>
      <w:r>
        <w:t xml:space="preserve"> aux adresses : </w:t>
      </w:r>
      <w:hyperlink r:id="rId13" w:history="1">
        <w:r w:rsidRPr="004E3E42">
          <w:rPr>
            <w:rStyle w:val="Lienhypertexte"/>
          </w:rPr>
          <w:t>http://www.marchespublics.cm</w:t>
        </w:r>
      </w:hyperlink>
      <w:r>
        <w:t xml:space="preserve"> &amp; </w:t>
      </w:r>
      <w:hyperlink r:id="rId14" w:history="1">
        <w:r w:rsidRPr="004E3E42">
          <w:rPr>
            <w:rStyle w:val="Lienhypertexte"/>
          </w:rPr>
          <w:t>http://www.publicscontracts.cm</w:t>
        </w:r>
      </w:hyperlink>
      <w:r w:rsidR="00D634DB">
        <w:t>.</w:t>
      </w:r>
    </w:p>
    <w:p w14:paraId="5E099724" w14:textId="77777777" w:rsidR="00D634DB" w:rsidRDefault="00D634DB" w:rsidP="001E0B4A">
      <w:pPr>
        <w:contextualSpacing/>
        <w:jc w:val="both"/>
      </w:pPr>
    </w:p>
    <w:p w14:paraId="391E1D02" w14:textId="77777777" w:rsidR="00D634DB" w:rsidRDefault="00D634DB" w:rsidP="001E0B4A">
      <w:pPr>
        <w:contextualSpacing/>
        <w:jc w:val="both"/>
      </w:pPr>
    </w:p>
    <w:p w14:paraId="3403590F" w14:textId="563C0200" w:rsidR="001E0B4A" w:rsidRPr="00A8481D" w:rsidRDefault="001D26B2" w:rsidP="001E0B4A">
      <w:pPr>
        <w:contextualSpacing/>
        <w:jc w:val="both"/>
        <w:rPr>
          <w:b/>
        </w:rPr>
      </w:pPr>
      <w:r>
        <w:rPr>
          <w:b/>
        </w:rPr>
        <w:t>20</w:t>
      </w:r>
      <w:r w:rsidR="001E0B4A" w:rsidRPr="00A8481D">
        <w:rPr>
          <w:b/>
        </w:rPr>
        <w:t xml:space="preserve">. </w:t>
      </w:r>
      <w:r w:rsidR="001E0B4A" w:rsidRPr="00014F41">
        <w:rPr>
          <w:b/>
          <w:u w:val="single"/>
        </w:rPr>
        <w:t>LUTTE CONTRE LA CORRUPTION ET LES MAUVAISES PRATIQUES</w:t>
      </w:r>
    </w:p>
    <w:p w14:paraId="7F7C721B" w14:textId="5E6FAF1F" w:rsidR="001E0B4A" w:rsidRDefault="001E0B4A" w:rsidP="001E0B4A">
      <w:pPr>
        <w:jc w:val="both"/>
      </w:pPr>
      <w:r>
        <w:t xml:space="preserve"> Pour, toute dénonciation, pour des pratiques, faits ou actes de corruption ou faits de mauvaises pratiques, bien vouloir appeler la CONAC au numéro 1517, l’autorité chargée des marchés publics (sms ou appel) aux numéros (+23</w:t>
      </w:r>
      <w:r w:rsidR="00014F41">
        <w:t>7) 673 20 37 25 et 699 37 07 48</w:t>
      </w:r>
    </w:p>
    <w:p w14:paraId="4F19D684" w14:textId="1B852BFB" w:rsidR="00014F41" w:rsidRDefault="00014F41" w:rsidP="000E5EA2">
      <w:pPr>
        <w:tabs>
          <w:tab w:val="left" w:pos="3547"/>
        </w:tabs>
        <w:rPr>
          <w:b/>
          <w:color w:val="000000"/>
          <w:sz w:val="28"/>
          <w:szCs w:val="28"/>
        </w:rPr>
      </w:pPr>
    </w:p>
    <w:p w14:paraId="797FB3DD" w14:textId="52524691" w:rsidR="00014F41" w:rsidRDefault="00014F41" w:rsidP="00B0647E">
      <w:pPr>
        <w:jc w:val="right"/>
        <w:rPr>
          <w:b/>
          <w:color w:val="000000"/>
          <w:sz w:val="28"/>
          <w:szCs w:val="28"/>
        </w:rPr>
      </w:pPr>
    </w:p>
    <w:p w14:paraId="396A0045" w14:textId="77777777" w:rsidR="00C022BD" w:rsidRDefault="00C022BD" w:rsidP="00B0647E">
      <w:pPr>
        <w:jc w:val="right"/>
        <w:rPr>
          <w:b/>
          <w:color w:val="000000"/>
          <w:sz w:val="28"/>
          <w:szCs w:val="28"/>
        </w:rPr>
      </w:pPr>
    </w:p>
    <w:p w14:paraId="05111B99" w14:textId="77777777" w:rsidR="00014F41" w:rsidRDefault="00014F41" w:rsidP="00B0647E">
      <w:pPr>
        <w:jc w:val="right"/>
        <w:rPr>
          <w:b/>
          <w:color w:val="000000"/>
          <w:sz w:val="28"/>
          <w:szCs w:val="28"/>
        </w:rPr>
      </w:pPr>
    </w:p>
    <w:p w14:paraId="492A3920" w14:textId="1E06C71B" w:rsidR="00B0647E" w:rsidRPr="006D07EA" w:rsidRDefault="00B0647E" w:rsidP="00B0647E">
      <w:pPr>
        <w:jc w:val="right"/>
        <w:rPr>
          <w:color w:val="000000"/>
          <w:sz w:val="28"/>
          <w:szCs w:val="28"/>
        </w:rPr>
      </w:pPr>
      <w:r w:rsidRPr="006D07EA">
        <w:rPr>
          <w:b/>
          <w:color w:val="000000"/>
          <w:sz w:val="28"/>
          <w:szCs w:val="28"/>
        </w:rPr>
        <w:t>Bertoua</w:t>
      </w:r>
      <w:r w:rsidRPr="006D07EA">
        <w:rPr>
          <w:color w:val="000000"/>
          <w:sz w:val="28"/>
          <w:szCs w:val="28"/>
        </w:rPr>
        <w:t>, le _________________</w:t>
      </w:r>
    </w:p>
    <w:p w14:paraId="73DE6420" w14:textId="77777777" w:rsidR="00B0647E" w:rsidRPr="006D07EA" w:rsidRDefault="00B0647E" w:rsidP="00B0647E">
      <w:pPr>
        <w:ind w:left="3540" w:firstLine="708"/>
        <w:jc w:val="center"/>
        <w:rPr>
          <w:b/>
          <w:sz w:val="28"/>
          <w:szCs w:val="28"/>
        </w:rPr>
      </w:pPr>
    </w:p>
    <w:p w14:paraId="35B42838" w14:textId="77777777" w:rsidR="00B0647E" w:rsidRPr="006D07EA" w:rsidRDefault="00B0647E" w:rsidP="00620AF9">
      <w:pPr>
        <w:ind w:left="4678" w:firstLine="4"/>
        <w:jc w:val="right"/>
        <w:rPr>
          <w:sz w:val="28"/>
          <w:szCs w:val="28"/>
        </w:rPr>
      </w:pPr>
      <w:r w:rsidRPr="006D07EA">
        <w:rPr>
          <w:sz w:val="28"/>
          <w:szCs w:val="28"/>
        </w:rPr>
        <w:t xml:space="preserve">Le </w:t>
      </w:r>
      <w:r w:rsidR="004C4E33" w:rsidRPr="006D07EA">
        <w:rPr>
          <w:sz w:val="28"/>
          <w:szCs w:val="28"/>
        </w:rPr>
        <w:t>Maire de la Ville</w:t>
      </w:r>
    </w:p>
    <w:p w14:paraId="5B77CB47" w14:textId="77777777" w:rsidR="00B0647E" w:rsidRPr="006D07EA" w:rsidRDefault="00B0647E" w:rsidP="00620AF9">
      <w:pPr>
        <w:ind w:left="4678" w:firstLine="4"/>
        <w:jc w:val="right"/>
        <w:rPr>
          <w:b/>
          <w:color w:val="000000"/>
          <w:sz w:val="28"/>
          <w:szCs w:val="28"/>
        </w:rPr>
      </w:pPr>
      <w:r w:rsidRPr="006D07EA">
        <w:rPr>
          <w:b/>
          <w:sz w:val="28"/>
          <w:szCs w:val="28"/>
        </w:rPr>
        <w:t>(Maître d’Ouvrage)</w:t>
      </w:r>
      <w:r w:rsidRPr="006D07EA">
        <w:rPr>
          <w:b/>
          <w:color w:val="000000"/>
          <w:sz w:val="28"/>
          <w:szCs w:val="28"/>
        </w:rPr>
        <w:t>,</w:t>
      </w:r>
    </w:p>
    <w:p w14:paraId="1DBE41F4" w14:textId="77777777" w:rsidR="00B0647E" w:rsidRPr="006D07EA" w:rsidRDefault="00B0647E" w:rsidP="00B0647E">
      <w:pPr>
        <w:jc w:val="both"/>
        <w:rPr>
          <w:b/>
          <w:color w:val="000000"/>
        </w:rPr>
      </w:pPr>
      <w:r w:rsidRPr="006D07EA">
        <w:rPr>
          <w:b/>
          <w:color w:val="000000"/>
          <w:sz w:val="22"/>
          <w:szCs w:val="22"/>
          <w:u w:val="single"/>
        </w:rPr>
        <w:t>AMPLIATIONS</w:t>
      </w:r>
      <w:r w:rsidRPr="006D07EA">
        <w:rPr>
          <w:b/>
          <w:color w:val="000000"/>
        </w:rPr>
        <w:t> :</w:t>
      </w:r>
    </w:p>
    <w:p w14:paraId="26F4FB58" w14:textId="457F9B72" w:rsidR="00122917" w:rsidRPr="006D07EA" w:rsidRDefault="00B0647E" w:rsidP="00B32AF2">
      <w:pPr>
        <w:pStyle w:val="Paragraphedeliste"/>
        <w:numPr>
          <w:ilvl w:val="0"/>
          <w:numId w:val="28"/>
        </w:numPr>
        <w:ind w:left="284" w:hanging="142"/>
        <w:jc w:val="both"/>
        <w:rPr>
          <w:b/>
          <w:color w:val="000000"/>
        </w:rPr>
      </w:pPr>
      <w:r w:rsidRPr="006D07EA">
        <w:rPr>
          <w:color w:val="000000"/>
          <w:sz w:val="20"/>
          <w:szCs w:val="20"/>
        </w:rPr>
        <w:t>MINMAP</w:t>
      </w:r>
      <w:r w:rsidR="00C63B6E">
        <w:rPr>
          <w:color w:val="000000"/>
          <w:sz w:val="20"/>
          <w:szCs w:val="20"/>
        </w:rPr>
        <w:t>/EST</w:t>
      </w:r>
      <w:r w:rsidR="00122917" w:rsidRPr="006D07EA">
        <w:rPr>
          <w:color w:val="000000"/>
          <w:sz w:val="20"/>
          <w:szCs w:val="20"/>
        </w:rPr>
        <w:t> ;</w:t>
      </w:r>
    </w:p>
    <w:p w14:paraId="1F5B204F" w14:textId="77777777" w:rsidR="00122917" w:rsidRPr="006D07EA" w:rsidRDefault="00B0647E" w:rsidP="00B32AF2">
      <w:pPr>
        <w:pStyle w:val="Paragraphedeliste"/>
        <w:numPr>
          <w:ilvl w:val="0"/>
          <w:numId w:val="28"/>
        </w:numPr>
        <w:ind w:left="284" w:hanging="142"/>
        <w:jc w:val="both"/>
        <w:rPr>
          <w:b/>
          <w:color w:val="000000"/>
        </w:rPr>
      </w:pPr>
      <w:r w:rsidRPr="006D07EA">
        <w:rPr>
          <w:color w:val="000000"/>
          <w:sz w:val="20"/>
          <w:szCs w:val="20"/>
        </w:rPr>
        <w:t>ARMP/EST</w:t>
      </w:r>
      <w:r w:rsidR="00122917" w:rsidRPr="006D07EA">
        <w:rPr>
          <w:color w:val="000000"/>
          <w:sz w:val="20"/>
          <w:szCs w:val="20"/>
        </w:rPr>
        <w:t> ;</w:t>
      </w:r>
    </w:p>
    <w:p w14:paraId="05F3392A" w14:textId="345AED39" w:rsidR="00122917" w:rsidRPr="006D07EA" w:rsidRDefault="00AF48C5" w:rsidP="00B32AF2">
      <w:pPr>
        <w:pStyle w:val="Paragraphedeliste"/>
        <w:numPr>
          <w:ilvl w:val="0"/>
          <w:numId w:val="28"/>
        </w:numPr>
        <w:ind w:left="284" w:hanging="142"/>
        <w:jc w:val="both"/>
        <w:rPr>
          <w:color w:val="000000"/>
          <w:sz w:val="20"/>
          <w:szCs w:val="20"/>
        </w:rPr>
      </w:pPr>
      <w:r w:rsidRPr="006D07EA">
        <w:rPr>
          <w:color w:val="000000"/>
          <w:sz w:val="20"/>
          <w:szCs w:val="20"/>
        </w:rPr>
        <w:t>CI</w:t>
      </w:r>
      <w:r w:rsidR="00B0647E" w:rsidRPr="006D07EA">
        <w:rPr>
          <w:color w:val="000000"/>
          <w:sz w:val="20"/>
          <w:szCs w:val="20"/>
        </w:rPr>
        <w:t>PM</w:t>
      </w:r>
      <w:r w:rsidRPr="006D07EA">
        <w:rPr>
          <w:color w:val="000000"/>
          <w:sz w:val="20"/>
          <w:szCs w:val="20"/>
        </w:rPr>
        <w:t>/</w:t>
      </w:r>
      <w:r w:rsidR="00C63B6E">
        <w:rPr>
          <w:color w:val="000000"/>
          <w:sz w:val="20"/>
          <w:szCs w:val="20"/>
        </w:rPr>
        <w:t>CUB</w:t>
      </w:r>
      <w:r w:rsidR="00122917" w:rsidRPr="006D07EA">
        <w:rPr>
          <w:color w:val="000000"/>
          <w:sz w:val="20"/>
          <w:szCs w:val="20"/>
        </w:rPr>
        <w:t> ;</w:t>
      </w:r>
    </w:p>
    <w:p w14:paraId="07799D58" w14:textId="77777777" w:rsidR="00122917" w:rsidRPr="006D07EA" w:rsidRDefault="00B0647E" w:rsidP="00B32AF2">
      <w:pPr>
        <w:pStyle w:val="Paragraphedeliste"/>
        <w:numPr>
          <w:ilvl w:val="0"/>
          <w:numId w:val="28"/>
        </w:numPr>
        <w:ind w:left="284" w:hanging="142"/>
        <w:jc w:val="both"/>
        <w:rPr>
          <w:color w:val="000000"/>
          <w:sz w:val="20"/>
          <w:szCs w:val="20"/>
        </w:rPr>
      </w:pPr>
      <w:r w:rsidRPr="006D07EA">
        <w:rPr>
          <w:color w:val="000000"/>
          <w:sz w:val="20"/>
          <w:szCs w:val="20"/>
        </w:rPr>
        <w:t>AFFICHAGE</w:t>
      </w:r>
      <w:r w:rsidR="00122917" w:rsidRPr="006D07EA">
        <w:rPr>
          <w:color w:val="000000"/>
          <w:sz w:val="20"/>
          <w:szCs w:val="20"/>
        </w:rPr>
        <w:t> ;</w:t>
      </w:r>
    </w:p>
    <w:p w14:paraId="139A1A3D" w14:textId="77777777" w:rsidR="00B0647E" w:rsidRPr="006D07EA" w:rsidRDefault="00B0647E" w:rsidP="00B32AF2">
      <w:pPr>
        <w:pStyle w:val="Paragraphedeliste"/>
        <w:numPr>
          <w:ilvl w:val="0"/>
          <w:numId w:val="28"/>
        </w:numPr>
        <w:ind w:left="284" w:hanging="142"/>
        <w:jc w:val="both"/>
        <w:rPr>
          <w:color w:val="000000"/>
          <w:sz w:val="20"/>
          <w:szCs w:val="20"/>
        </w:rPr>
      </w:pPr>
      <w:r w:rsidRPr="006D07EA">
        <w:rPr>
          <w:color w:val="000000"/>
          <w:sz w:val="20"/>
          <w:szCs w:val="20"/>
        </w:rPr>
        <w:t>CHRONO/ARCHIVES</w:t>
      </w:r>
      <w:r w:rsidR="00122917" w:rsidRPr="006D07EA">
        <w:rPr>
          <w:color w:val="000000"/>
          <w:sz w:val="20"/>
          <w:szCs w:val="20"/>
        </w:rPr>
        <w:t>.</w:t>
      </w:r>
    </w:p>
    <w:p w14:paraId="19ED51F5" w14:textId="77777777" w:rsidR="00B0647E" w:rsidRPr="006D07EA" w:rsidRDefault="00B0647E" w:rsidP="00B0647E"/>
    <w:p w14:paraId="406DD588" w14:textId="77777777" w:rsidR="00B0647E" w:rsidRPr="006D07EA" w:rsidRDefault="00B0647E"/>
    <w:p w14:paraId="1F7C0C75" w14:textId="77777777" w:rsidR="00FB40D8" w:rsidRPr="00930FE8" w:rsidRDefault="00FB40D8" w:rsidP="00AA506F">
      <w:pPr>
        <w:rPr>
          <w:b/>
          <w:bCs/>
          <w:color w:val="211E1E"/>
          <w:sz w:val="16"/>
          <w:szCs w:val="22"/>
        </w:rPr>
      </w:pPr>
    </w:p>
    <w:p w14:paraId="35144B6D" w14:textId="61138EB0" w:rsidR="004157D1" w:rsidRDefault="00930FE8" w:rsidP="004157D1">
      <w:pPr>
        <w:rPr>
          <w:b/>
          <w:sz w:val="22"/>
          <w:u w:val="single"/>
          <w:lang w:val="en-US"/>
        </w:rPr>
      </w:pPr>
      <w:r>
        <w:rPr>
          <w:b/>
          <w:sz w:val="22"/>
          <w:u w:val="single"/>
          <w:lang w:val="en-US"/>
        </w:rPr>
        <w:t xml:space="preserve">                </w:t>
      </w:r>
      <w:r w:rsidR="004157D1">
        <w:rPr>
          <w:b/>
          <w:sz w:val="22"/>
          <w:u w:val="single"/>
          <w:lang w:val="en-US"/>
        </w:rPr>
        <w:t xml:space="preserve">    </w:t>
      </w:r>
    </w:p>
    <w:p w14:paraId="4655F22B" w14:textId="26FDE611" w:rsidR="0065052A" w:rsidRDefault="0065052A" w:rsidP="004157D1">
      <w:pPr>
        <w:rPr>
          <w:b/>
          <w:sz w:val="22"/>
          <w:u w:val="single"/>
          <w:lang w:val="en-US"/>
        </w:rPr>
      </w:pPr>
    </w:p>
    <w:p w14:paraId="756FDFB5" w14:textId="013AA27C" w:rsidR="0065052A" w:rsidRDefault="0065052A" w:rsidP="004157D1">
      <w:pPr>
        <w:rPr>
          <w:b/>
          <w:sz w:val="22"/>
          <w:u w:val="single"/>
          <w:lang w:val="en-US"/>
        </w:rPr>
      </w:pPr>
    </w:p>
    <w:p w14:paraId="417817E2" w14:textId="5772FD89" w:rsidR="0065052A" w:rsidRDefault="0065052A" w:rsidP="004157D1">
      <w:pPr>
        <w:rPr>
          <w:b/>
          <w:sz w:val="22"/>
          <w:u w:val="single"/>
          <w:lang w:val="en-US"/>
        </w:rPr>
      </w:pPr>
    </w:p>
    <w:p w14:paraId="71756847" w14:textId="2CD251EA" w:rsidR="0065052A" w:rsidRDefault="0065052A" w:rsidP="004157D1">
      <w:pPr>
        <w:rPr>
          <w:b/>
          <w:sz w:val="22"/>
          <w:u w:val="single"/>
          <w:lang w:val="en-US"/>
        </w:rPr>
      </w:pPr>
    </w:p>
    <w:p w14:paraId="1B9D55AD" w14:textId="520D2E80" w:rsidR="0065052A" w:rsidRDefault="0065052A" w:rsidP="004157D1">
      <w:pPr>
        <w:rPr>
          <w:b/>
          <w:sz w:val="22"/>
          <w:u w:val="single"/>
          <w:lang w:val="en-US"/>
        </w:rPr>
      </w:pPr>
    </w:p>
    <w:p w14:paraId="5EBDBB7D" w14:textId="23BCC8DF" w:rsidR="0065052A" w:rsidRDefault="0065052A" w:rsidP="004157D1">
      <w:pPr>
        <w:rPr>
          <w:b/>
          <w:sz w:val="22"/>
          <w:u w:val="single"/>
          <w:lang w:val="en-US"/>
        </w:rPr>
      </w:pPr>
    </w:p>
    <w:p w14:paraId="1C72D553" w14:textId="20A0E9A7" w:rsidR="0065052A" w:rsidRDefault="0065052A" w:rsidP="004157D1">
      <w:pPr>
        <w:rPr>
          <w:b/>
          <w:sz w:val="22"/>
          <w:u w:val="single"/>
          <w:lang w:val="en-US"/>
        </w:rPr>
      </w:pPr>
    </w:p>
    <w:p w14:paraId="58306BBB" w14:textId="40852E53" w:rsidR="0065052A" w:rsidRDefault="0065052A" w:rsidP="004157D1">
      <w:pPr>
        <w:rPr>
          <w:b/>
          <w:sz w:val="22"/>
          <w:u w:val="single"/>
          <w:lang w:val="en-US"/>
        </w:rPr>
      </w:pPr>
    </w:p>
    <w:p w14:paraId="30FB8810" w14:textId="68D75F01" w:rsidR="0065052A" w:rsidRDefault="0065052A" w:rsidP="004157D1">
      <w:pPr>
        <w:rPr>
          <w:b/>
          <w:sz w:val="22"/>
          <w:u w:val="single"/>
          <w:lang w:val="en-US"/>
        </w:rPr>
      </w:pPr>
    </w:p>
    <w:p w14:paraId="2964884D" w14:textId="21DBAB30" w:rsidR="007F6D9E" w:rsidRDefault="007F6D9E" w:rsidP="004157D1">
      <w:pPr>
        <w:rPr>
          <w:b/>
          <w:sz w:val="22"/>
          <w:u w:val="single"/>
          <w:lang w:val="en-US"/>
        </w:rPr>
      </w:pPr>
    </w:p>
    <w:p w14:paraId="1C2CD0B2" w14:textId="3308D0BD" w:rsidR="0030086A" w:rsidRDefault="0030086A" w:rsidP="004157D1">
      <w:pPr>
        <w:rPr>
          <w:b/>
          <w:sz w:val="22"/>
          <w:u w:val="single"/>
          <w:lang w:val="en-US"/>
        </w:rPr>
      </w:pPr>
    </w:p>
    <w:p w14:paraId="1609BDC9" w14:textId="77777777" w:rsidR="00C04296" w:rsidRDefault="00C04296" w:rsidP="004157D1">
      <w:pPr>
        <w:rPr>
          <w:b/>
          <w:sz w:val="22"/>
          <w:u w:val="single"/>
          <w:lang w:val="en-US"/>
        </w:rPr>
      </w:pPr>
    </w:p>
    <w:p w14:paraId="0EC29533" w14:textId="77777777" w:rsidR="00C04296" w:rsidRDefault="00C04296" w:rsidP="004157D1">
      <w:pPr>
        <w:rPr>
          <w:b/>
          <w:sz w:val="22"/>
          <w:u w:val="single"/>
          <w:lang w:val="en-US"/>
        </w:rPr>
      </w:pPr>
    </w:p>
    <w:p w14:paraId="59E27C73" w14:textId="77777777" w:rsidR="00C04296" w:rsidRDefault="00C04296" w:rsidP="004157D1">
      <w:pPr>
        <w:rPr>
          <w:b/>
          <w:sz w:val="22"/>
          <w:u w:val="single"/>
          <w:lang w:val="en-US"/>
        </w:rPr>
      </w:pPr>
    </w:p>
    <w:p w14:paraId="60CD2716" w14:textId="77777777" w:rsidR="00C04296" w:rsidRDefault="00C04296" w:rsidP="004157D1">
      <w:pPr>
        <w:rPr>
          <w:b/>
          <w:sz w:val="22"/>
          <w:u w:val="single"/>
          <w:lang w:val="en-US"/>
        </w:rPr>
      </w:pPr>
    </w:p>
    <w:p w14:paraId="396152A1" w14:textId="77777777" w:rsidR="00C04296" w:rsidRDefault="00C04296" w:rsidP="004157D1">
      <w:pPr>
        <w:rPr>
          <w:b/>
          <w:sz w:val="22"/>
          <w:u w:val="single"/>
          <w:lang w:val="en-US"/>
        </w:rPr>
      </w:pPr>
    </w:p>
    <w:p w14:paraId="65ABC9F2" w14:textId="77777777" w:rsidR="00C04296" w:rsidRDefault="00C04296" w:rsidP="004157D1">
      <w:pPr>
        <w:rPr>
          <w:b/>
          <w:sz w:val="22"/>
          <w:u w:val="single"/>
          <w:lang w:val="en-US"/>
        </w:rPr>
      </w:pPr>
    </w:p>
    <w:p w14:paraId="2408C7FB" w14:textId="77777777" w:rsidR="0030086A" w:rsidRPr="009A71F3" w:rsidRDefault="0030086A" w:rsidP="004157D1">
      <w:pPr>
        <w:rPr>
          <w:b/>
          <w:sz w:val="12"/>
          <w:szCs w:val="14"/>
          <w:u w:val="single"/>
          <w:lang w:val="en-US"/>
        </w:rPr>
      </w:pPr>
    </w:p>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65052A" w:rsidRPr="00CA0D87" w14:paraId="77315445" w14:textId="77777777" w:rsidTr="007E2929">
        <w:trPr>
          <w:trHeight w:val="1468"/>
        </w:trPr>
        <w:tc>
          <w:tcPr>
            <w:tcW w:w="3686" w:type="dxa"/>
          </w:tcPr>
          <w:p w14:paraId="58104C6D" w14:textId="77777777" w:rsidR="0065052A" w:rsidRPr="00077741" w:rsidRDefault="0065052A" w:rsidP="007E2929">
            <w:pPr>
              <w:spacing w:before="240"/>
              <w:jc w:val="center"/>
              <w:rPr>
                <w:b/>
                <w:sz w:val="16"/>
                <w:szCs w:val="16"/>
              </w:rPr>
            </w:pPr>
            <w:r w:rsidRPr="00077741">
              <w:rPr>
                <w:b/>
                <w:sz w:val="16"/>
                <w:szCs w:val="16"/>
              </w:rPr>
              <w:lastRenderedPageBreak/>
              <w:t>REPUBLIQUE DU CAMEROUN</w:t>
            </w:r>
          </w:p>
          <w:p w14:paraId="0450E12B" w14:textId="77777777" w:rsidR="0065052A" w:rsidRPr="00077741" w:rsidRDefault="0065052A" w:rsidP="007E2929">
            <w:pPr>
              <w:jc w:val="center"/>
              <w:rPr>
                <w:b/>
                <w:sz w:val="16"/>
                <w:szCs w:val="16"/>
              </w:rPr>
            </w:pPr>
            <w:r w:rsidRPr="00077741">
              <w:rPr>
                <w:b/>
                <w:sz w:val="16"/>
                <w:szCs w:val="16"/>
              </w:rPr>
              <w:t>Paix-Travail-Patrie</w:t>
            </w:r>
          </w:p>
          <w:p w14:paraId="2DDAF3DB" w14:textId="77777777" w:rsidR="0065052A" w:rsidRPr="00077741" w:rsidRDefault="0065052A" w:rsidP="007E2929">
            <w:pPr>
              <w:jc w:val="center"/>
              <w:rPr>
                <w:b/>
                <w:sz w:val="16"/>
                <w:szCs w:val="16"/>
              </w:rPr>
            </w:pPr>
            <w:r w:rsidRPr="00077741">
              <w:rPr>
                <w:b/>
                <w:sz w:val="16"/>
                <w:szCs w:val="16"/>
              </w:rPr>
              <w:t>*************</w:t>
            </w:r>
          </w:p>
          <w:p w14:paraId="43C9EC1B" w14:textId="77777777" w:rsidR="0065052A" w:rsidRPr="00077741" w:rsidRDefault="0065052A" w:rsidP="007E2929">
            <w:pPr>
              <w:jc w:val="center"/>
              <w:rPr>
                <w:b/>
                <w:sz w:val="16"/>
                <w:szCs w:val="16"/>
              </w:rPr>
            </w:pPr>
            <w:r w:rsidRPr="00077741">
              <w:rPr>
                <w:b/>
                <w:sz w:val="16"/>
                <w:szCs w:val="16"/>
              </w:rPr>
              <w:t>REGION DE L’EST</w:t>
            </w:r>
          </w:p>
          <w:p w14:paraId="34738F97" w14:textId="77777777" w:rsidR="0065052A" w:rsidRPr="00077741" w:rsidRDefault="0065052A" w:rsidP="007E2929">
            <w:pPr>
              <w:contextualSpacing/>
              <w:jc w:val="center"/>
            </w:pPr>
            <w:r w:rsidRPr="00077741">
              <w:rPr>
                <w:b/>
                <w:sz w:val="16"/>
                <w:szCs w:val="16"/>
              </w:rPr>
              <w:t>*************</w:t>
            </w:r>
          </w:p>
          <w:p w14:paraId="50586E25" w14:textId="77777777" w:rsidR="0065052A" w:rsidRPr="00077741" w:rsidRDefault="0065052A" w:rsidP="007E2929">
            <w:pPr>
              <w:contextualSpacing/>
              <w:jc w:val="center"/>
            </w:pPr>
            <w:r w:rsidRPr="00077741">
              <w:rPr>
                <w:b/>
                <w:sz w:val="16"/>
                <w:szCs w:val="16"/>
              </w:rPr>
              <w:t>DEPARTEMENT DE LOM ET DJEREM</w:t>
            </w:r>
          </w:p>
          <w:p w14:paraId="6B86568F" w14:textId="77777777" w:rsidR="0065052A" w:rsidRPr="00077741" w:rsidRDefault="0065052A" w:rsidP="007E2929">
            <w:pPr>
              <w:contextualSpacing/>
              <w:jc w:val="center"/>
              <w:rPr>
                <w:b/>
                <w:sz w:val="16"/>
                <w:szCs w:val="16"/>
              </w:rPr>
            </w:pPr>
            <w:r w:rsidRPr="00077741">
              <w:rPr>
                <w:b/>
                <w:sz w:val="16"/>
                <w:szCs w:val="16"/>
              </w:rPr>
              <w:t>*************</w:t>
            </w:r>
          </w:p>
          <w:p w14:paraId="1BB392FA" w14:textId="77777777" w:rsidR="0065052A" w:rsidRPr="00077741" w:rsidRDefault="0065052A" w:rsidP="007E2929">
            <w:pPr>
              <w:contextualSpacing/>
              <w:rPr>
                <w:b/>
                <w:sz w:val="16"/>
                <w:szCs w:val="16"/>
              </w:rPr>
            </w:pPr>
            <w:r w:rsidRPr="00077741">
              <w:rPr>
                <w:b/>
                <w:sz w:val="16"/>
                <w:szCs w:val="16"/>
              </w:rPr>
              <w:t xml:space="preserve">     COMMUNAUTE URBAINE DE BERTOUA</w:t>
            </w:r>
          </w:p>
          <w:p w14:paraId="531A515E" w14:textId="77777777" w:rsidR="0065052A" w:rsidRPr="00077741" w:rsidRDefault="0065052A" w:rsidP="007E2929">
            <w:pPr>
              <w:contextualSpacing/>
              <w:jc w:val="center"/>
              <w:rPr>
                <w:b/>
                <w:sz w:val="16"/>
                <w:szCs w:val="16"/>
              </w:rPr>
            </w:pPr>
            <w:r w:rsidRPr="00077741">
              <w:rPr>
                <w:b/>
                <w:sz w:val="16"/>
                <w:szCs w:val="16"/>
              </w:rPr>
              <w:t>*************</w:t>
            </w:r>
          </w:p>
          <w:p w14:paraId="33B0671B" w14:textId="77777777" w:rsidR="0065052A" w:rsidRPr="00077741" w:rsidRDefault="0065052A" w:rsidP="007E2929">
            <w:pPr>
              <w:contextualSpacing/>
              <w:jc w:val="center"/>
              <w:rPr>
                <w:b/>
                <w:sz w:val="16"/>
                <w:szCs w:val="16"/>
              </w:rPr>
            </w:pPr>
            <w:r w:rsidRPr="00077741">
              <w:rPr>
                <w:b/>
                <w:sz w:val="16"/>
                <w:szCs w:val="16"/>
              </w:rPr>
              <w:t>SECRETARIAT GENERAL</w:t>
            </w:r>
          </w:p>
          <w:p w14:paraId="11703620" w14:textId="77777777" w:rsidR="0065052A" w:rsidRDefault="0065052A" w:rsidP="007E2929">
            <w:pPr>
              <w:contextualSpacing/>
              <w:jc w:val="center"/>
              <w:rPr>
                <w:b/>
                <w:sz w:val="16"/>
                <w:szCs w:val="16"/>
              </w:rPr>
            </w:pPr>
            <w:r w:rsidRPr="00077741">
              <w:rPr>
                <w:b/>
                <w:sz w:val="16"/>
                <w:szCs w:val="16"/>
              </w:rPr>
              <w:t>*************</w:t>
            </w:r>
          </w:p>
          <w:p w14:paraId="18D92FC3" w14:textId="77777777" w:rsidR="0065052A" w:rsidRPr="00DD1650" w:rsidRDefault="0065052A" w:rsidP="007E2929">
            <w:pPr>
              <w:contextualSpacing/>
              <w:jc w:val="center"/>
              <w:rPr>
                <w:b/>
                <w:sz w:val="16"/>
                <w:szCs w:val="16"/>
              </w:rPr>
            </w:pPr>
            <w:r w:rsidRPr="00DD1650">
              <w:rPr>
                <w:b/>
                <w:sz w:val="16"/>
                <w:szCs w:val="16"/>
              </w:rPr>
              <w:t>STRUCTURE INTERNE DE GESTION ADMINISTRATIVE DES MARCHES PUBLICS</w:t>
            </w:r>
          </w:p>
          <w:p w14:paraId="5F09FFEA" w14:textId="77777777" w:rsidR="0065052A" w:rsidRPr="00077741" w:rsidRDefault="0065052A" w:rsidP="007E2929">
            <w:pPr>
              <w:contextualSpacing/>
              <w:jc w:val="center"/>
              <w:rPr>
                <w:b/>
                <w:sz w:val="16"/>
                <w:szCs w:val="16"/>
              </w:rPr>
            </w:pPr>
          </w:p>
          <w:p w14:paraId="1DAB9711" w14:textId="77777777" w:rsidR="0065052A" w:rsidRPr="007F45C4" w:rsidRDefault="0065052A" w:rsidP="007E2929">
            <w:pPr>
              <w:contextualSpacing/>
              <w:jc w:val="center"/>
              <w:rPr>
                <w:b/>
                <w:sz w:val="2"/>
                <w:szCs w:val="16"/>
              </w:rPr>
            </w:pPr>
          </w:p>
          <w:p w14:paraId="5ACF1F98" w14:textId="77777777" w:rsidR="0065052A" w:rsidRPr="00077741" w:rsidRDefault="0065052A" w:rsidP="007E2929">
            <w:pPr>
              <w:contextualSpacing/>
              <w:jc w:val="center"/>
              <w:rPr>
                <w:b/>
                <w:sz w:val="16"/>
                <w:szCs w:val="16"/>
              </w:rPr>
            </w:pPr>
          </w:p>
          <w:p w14:paraId="56FC01CE" w14:textId="77777777" w:rsidR="0065052A" w:rsidRPr="007F45C4" w:rsidRDefault="0065052A" w:rsidP="007E2929">
            <w:pPr>
              <w:contextualSpacing/>
              <w:jc w:val="center"/>
              <w:rPr>
                <w:b/>
                <w:sz w:val="2"/>
                <w:szCs w:val="16"/>
              </w:rPr>
            </w:pPr>
          </w:p>
        </w:tc>
        <w:tc>
          <w:tcPr>
            <w:tcW w:w="2801" w:type="dxa"/>
          </w:tcPr>
          <w:p w14:paraId="1CDE11C8" w14:textId="77777777" w:rsidR="0065052A" w:rsidRPr="004E1342" w:rsidRDefault="0065052A" w:rsidP="007E2929">
            <w:pPr>
              <w:tabs>
                <w:tab w:val="left" w:pos="870"/>
                <w:tab w:val="center" w:pos="1238"/>
              </w:tabs>
            </w:pPr>
            <w:r w:rsidRPr="00077741">
              <w:rPr>
                <w:noProof/>
                <w:sz w:val="20"/>
                <w:szCs w:val="20"/>
              </w:rPr>
              <w:drawing>
                <wp:anchor distT="0" distB="0" distL="114300" distR="114300" simplePos="0" relativeHeight="251692032" behindDoc="0" locked="0" layoutInCell="1" allowOverlap="1" wp14:anchorId="3A7ADD38" wp14:editId="16857474">
                  <wp:simplePos x="0" y="0"/>
                  <wp:positionH relativeFrom="column">
                    <wp:posOffset>162560</wp:posOffset>
                  </wp:positionH>
                  <wp:positionV relativeFrom="paragraph">
                    <wp:posOffset>147320</wp:posOffset>
                  </wp:positionV>
                  <wp:extent cx="1666875" cy="114300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4E1342">
              <w:tab/>
            </w:r>
            <w:r w:rsidRPr="004E1342">
              <w:tab/>
            </w:r>
          </w:p>
        </w:tc>
        <w:tc>
          <w:tcPr>
            <w:tcW w:w="3578" w:type="dxa"/>
          </w:tcPr>
          <w:p w14:paraId="0E5CE63F" w14:textId="77777777" w:rsidR="0065052A" w:rsidRPr="00077741" w:rsidRDefault="0065052A" w:rsidP="007E2929">
            <w:pPr>
              <w:spacing w:before="240"/>
              <w:jc w:val="center"/>
              <w:rPr>
                <w:b/>
                <w:sz w:val="16"/>
                <w:szCs w:val="16"/>
                <w:lang w:val="en-GB"/>
              </w:rPr>
            </w:pPr>
            <w:r w:rsidRPr="00077741">
              <w:rPr>
                <w:b/>
                <w:sz w:val="16"/>
                <w:szCs w:val="16"/>
                <w:lang w:val="en-GB"/>
              </w:rPr>
              <w:t>REPUBLIC OF CAMEROON</w:t>
            </w:r>
          </w:p>
          <w:p w14:paraId="1CF9C865" w14:textId="77777777" w:rsidR="0065052A" w:rsidRPr="00077741" w:rsidRDefault="0065052A" w:rsidP="007E2929">
            <w:pPr>
              <w:jc w:val="center"/>
              <w:rPr>
                <w:b/>
                <w:sz w:val="16"/>
                <w:szCs w:val="16"/>
                <w:lang w:val="en-GB"/>
              </w:rPr>
            </w:pPr>
            <w:r w:rsidRPr="00077741">
              <w:rPr>
                <w:b/>
                <w:sz w:val="16"/>
                <w:szCs w:val="16"/>
                <w:lang w:val="en-GB"/>
              </w:rPr>
              <w:t>Peace- Work-Fatherland</w:t>
            </w:r>
          </w:p>
          <w:p w14:paraId="35898570" w14:textId="77777777" w:rsidR="0065052A" w:rsidRPr="00077741" w:rsidRDefault="0065052A" w:rsidP="007E2929">
            <w:pPr>
              <w:jc w:val="center"/>
              <w:rPr>
                <w:b/>
                <w:sz w:val="16"/>
                <w:szCs w:val="16"/>
                <w:lang w:val="en-US"/>
              </w:rPr>
            </w:pPr>
            <w:r w:rsidRPr="00077741">
              <w:rPr>
                <w:b/>
                <w:sz w:val="16"/>
                <w:szCs w:val="16"/>
                <w:lang w:val="en-GB"/>
              </w:rPr>
              <w:t>******</w:t>
            </w:r>
            <w:r w:rsidRPr="00077741">
              <w:rPr>
                <w:b/>
                <w:sz w:val="16"/>
                <w:szCs w:val="16"/>
                <w:lang w:val="en-US"/>
              </w:rPr>
              <w:t>*******                                                                 EAST REGION</w:t>
            </w:r>
          </w:p>
          <w:p w14:paraId="77D0DCBF" w14:textId="77777777" w:rsidR="0065052A" w:rsidRPr="00077741" w:rsidRDefault="0065052A" w:rsidP="007E2929">
            <w:pPr>
              <w:jc w:val="center"/>
              <w:rPr>
                <w:b/>
                <w:sz w:val="16"/>
                <w:szCs w:val="16"/>
                <w:lang w:val="en-US"/>
              </w:rPr>
            </w:pPr>
            <w:r w:rsidRPr="00077741">
              <w:rPr>
                <w:b/>
                <w:sz w:val="16"/>
                <w:szCs w:val="16"/>
                <w:lang w:val="en-US"/>
              </w:rPr>
              <w:t>*************</w:t>
            </w:r>
          </w:p>
          <w:p w14:paraId="22B17B08" w14:textId="77777777" w:rsidR="0065052A" w:rsidRPr="00077741" w:rsidRDefault="0065052A" w:rsidP="007E2929">
            <w:pPr>
              <w:jc w:val="center"/>
              <w:rPr>
                <w:b/>
                <w:sz w:val="16"/>
                <w:szCs w:val="16"/>
                <w:lang w:val="en-US"/>
              </w:rPr>
            </w:pPr>
            <w:r w:rsidRPr="00077741">
              <w:rPr>
                <w:b/>
                <w:sz w:val="16"/>
                <w:szCs w:val="16"/>
                <w:lang w:val="en-US"/>
              </w:rPr>
              <w:t>LOM AND DJEREM DIVISION</w:t>
            </w:r>
          </w:p>
          <w:p w14:paraId="0DC9AE43" w14:textId="77777777" w:rsidR="0065052A" w:rsidRPr="00077741" w:rsidRDefault="0065052A" w:rsidP="007E2929">
            <w:pPr>
              <w:jc w:val="center"/>
              <w:rPr>
                <w:b/>
                <w:sz w:val="16"/>
                <w:szCs w:val="16"/>
                <w:lang w:val="en-US"/>
              </w:rPr>
            </w:pPr>
            <w:r w:rsidRPr="00077741">
              <w:rPr>
                <w:b/>
                <w:sz w:val="16"/>
                <w:szCs w:val="16"/>
                <w:lang w:val="en-US"/>
              </w:rPr>
              <w:t>*************                                                           BERTOUA CITY COUNCIL</w:t>
            </w:r>
          </w:p>
          <w:p w14:paraId="0D2EF757" w14:textId="77777777" w:rsidR="0065052A" w:rsidRPr="00077741" w:rsidRDefault="0065052A" w:rsidP="007E2929">
            <w:pPr>
              <w:jc w:val="center"/>
              <w:rPr>
                <w:b/>
                <w:sz w:val="16"/>
                <w:szCs w:val="16"/>
                <w:lang w:val="en-US"/>
              </w:rPr>
            </w:pPr>
            <w:r w:rsidRPr="00077741">
              <w:rPr>
                <w:b/>
                <w:sz w:val="16"/>
                <w:szCs w:val="16"/>
                <w:lang w:val="en-US"/>
              </w:rPr>
              <w:t>**************</w:t>
            </w:r>
          </w:p>
          <w:p w14:paraId="5DD38485" w14:textId="77777777" w:rsidR="0065052A" w:rsidRPr="00077741" w:rsidRDefault="0065052A" w:rsidP="007E2929">
            <w:pPr>
              <w:jc w:val="center"/>
              <w:rPr>
                <w:b/>
                <w:sz w:val="16"/>
                <w:szCs w:val="16"/>
                <w:lang w:val="en-US"/>
              </w:rPr>
            </w:pPr>
            <w:r w:rsidRPr="00077741">
              <w:rPr>
                <w:b/>
                <w:sz w:val="16"/>
                <w:szCs w:val="16"/>
                <w:lang w:val="en-US"/>
              </w:rPr>
              <w:t>SECRETARIAT GENERAL</w:t>
            </w:r>
          </w:p>
          <w:p w14:paraId="168FB9D6" w14:textId="77777777" w:rsidR="0065052A" w:rsidRDefault="0065052A" w:rsidP="007E2929">
            <w:pPr>
              <w:contextualSpacing/>
              <w:jc w:val="center"/>
              <w:rPr>
                <w:b/>
                <w:sz w:val="16"/>
                <w:szCs w:val="16"/>
                <w:lang w:val="en-US"/>
              </w:rPr>
            </w:pPr>
            <w:r w:rsidRPr="00077741">
              <w:rPr>
                <w:b/>
                <w:sz w:val="16"/>
                <w:szCs w:val="16"/>
                <w:lang w:val="en-US"/>
              </w:rPr>
              <w:t>*************</w:t>
            </w:r>
          </w:p>
          <w:p w14:paraId="22D90037" w14:textId="77777777" w:rsidR="0065052A" w:rsidRPr="00486898" w:rsidRDefault="0065052A" w:rsidP="007E2929">
            <w:pPr>
              <w:jc w:val="center"/>
              <w:rPr>
                <w:b/>
                <w:sz w:val="16"/>
                <w:szCs w:val="16"/>
                <w:lang w:val="en-US"/>
              </w:rPr>
            </w:pPr>
            <w:r w:rsidRPr="00486898">
              <w:rPr>
                <w:b/>
                <w:sz w:val="16"/>
                <w:szCs w:val="16"/>
                <w:lang w:val="en-US"/>
              </w:rPr>
              <w:t xml:space="preserve">INTERNAL STRUCTURE FOR THE </w:t>
            </w:r>
          </w:p>
          <w:p w14:paraId="79E9FDAB" w14:textId="77777777" w:rsidR="0065052A" w:rsidRPr="00486898" w:rsidRDefault="0065052A" w:rsidP="007E2929">
            <w:pPr>
              <w:jc w:val="center"/>
              <w:rPr>
                <w:b/>
                <w:sz w:val="16"/>
                <w:szCs w:val="16"/>
                <w:lang w:val="en-US"/>
              </w:rPr>
            </w:pPr>
            <w:r w:rsidRPr="00486898">
              <w:rPr>
                <w:b/>
                <w:sz w:val="16"/>
                <w:szCs w:val="16"/>
                <w:lang w:val="en-US"/>
              </w:rPr>
              <w:t xml:space="preserve">ADMINISTRATIVE MANAGEMENT OF </w:t>
            </w:r>
          </w:p>
          <w:p w14:paraId="20B57219" w14:textId="77777777" w:rsidR="0065052A" w:rsidRDefault="0065052A" w:rsidP="007E2929">
            <w:pPr>
              <w:jc w:val="center"/>
              <w:rPr>
                <w:b/>
                <w:sz w:val="16"/>
                <w:szCs w:val="16"/>
                <w:lang w:val="en-US"/>
              </w:rPr>
            </w:pPr>
            <w:r w:rsidRPr="00486898">
              <w:rPr>
                <w:b/>
                <w:sz w:val="16"/>
                <w:szCs w:val="16"/>
                <w:lang w:val="en-US"/>
              </w:rPr>
              <w:t>PUBLICS CONTRACTS</w:t>
            </w:r>
          </w:p>
          <w:p w14:paraId="6BE6EEFD" w14:textId="77777777" w:rsidR="0065052A" w:rsidRDefault="0065052A" w:rsidP="007E2929">
            <w:pPr>
              <w:contextualSpacing/>
              <w:jc w:val="center"/>
              <w:rPr>
                <w:b/>
                <w:sz w:val="16"/>
                <w:szCs w:val="16"/>
                <w:lang w:val="en-US"/>
              </w:rPr>
            </w:pPr>
          </w:p>
          <w:p w14:paraId="156B4BCF" w14:textId="77777777" w:rsidR="0065052A" w:rsidRPr="00077741" w:rsidRDefault="0065052A" w:rsidP="007E2929">
            <w:pPr>
              <w:contextualSpacing/>
              <w:rPr>
                <w:b/>
                <w:sz w:val="16"/>
                <w:szCs w:val="16"/>
                <w:lang w:val="en-US"/>
              </w:rPr>
            </w:pPr>
          </w:p>
          <w:p w14:paraId="50480D41" w14:textId="77777777" w:rsidR="0065052A" w:rsidRPr="00077741" w:rsidRDefault="0065052A" w:rsidP="007E2929">
            <w:pPr>
              <w:contextualSpacing/>
              <w:jc w:val="center"/>
              <w:rPr>
                <w:b/>
                <w:sz w:val="16"/>
                <w:szCs w:val="16"/>
                <w:lang w:val="en-US"/>
              </w:rPr>
            </w:pPr>
          </w:p>
        </w:tc>
      </w:tr>
    </w:tbl>
    <w:p w14:paraId="7E6ACC3D" w14:textId="77777777" w:rsidR="0065052A" w:rsidRPr="009A71F3" w:rsidRDefault="0065052A" w:rsidP="004157D1">
      <w:pPr>
        <w:rPr>
          <w:b/>
          <w:sz w:val="12"/>
          <w:szCs w:val="14"/>
          <w:u w:val="single"/>
          <w:lang w:val="en-US"/>
        </w:rPr>
      </w:pPr>
    </w:p>
    <w:p w14:paraId="60820B00" w14:textId="77777777" w:rsidR="00A16C29" w:rsidRPr="006D13CF" w:rsidRDefault="00A16C29" w:rsidP="00A16C29">
      <w:pPr>
        <w:ind w:left="-142"/>
        <w:jc w:val="center"/>
        <w:rPr>
          <w:b/>
          <w:color w:val="000000" w:themeColor="text1"/>
          <w:sz w:val="28"/>
          <w:lang w:val="en-US"/>
        </w:rPr>
      </w:pPr>
      <w:r w:rsidRPr="006D13CF">
        <w:rPr>
          <w:b/>
          <w:color w:val="000000" w:themeColor="text1"/>
          <w:sz w:val="28"/>
          <w:lang w:val="en-US"/>
        </w:rPr>
        <w:t>NOTICE OF OPEN NATIONAL TENDERS</w:t>
      </w:r>
    </w:p>
    <w:p w14:paraId="77ECEF3D" w14:textId="2514E6C7" w:rsidR="00A16C29" w:rsidRPr="000F05AB" w:rsidRDefault="00A16C29" w:rsidP="00A16C29">
      <w:pPr>
        <w:pStyle w:val="Paragraphedeliste"/>
        <w:ind w:left="567"/>
        <w:jc w:val="center"/>
        <w:rPr>
          <w:b/>
          <w:lang w:val="en-US"/>
        </w:rPr>
      </w:pPr>
      <w:r w:rsidRPr="000F05AB">
        <w:rPr>
          <w:b/>
          <w:lang w:val="en-US"/>
        </w:rPr>
        <w:t>N°…../</w:t>
      </w:r>
      <w:r w:rsidR="006D13CF" w:rsidRPr="000F05AB">
        <w:rPr>
          <w:b/>
          <w:lang w:val="en-US"/>
        </w:rPr>
        <w:t>AONO/CUB/MVB/SG/SIGAMP/CIPM/2026</w:t>
      </w:r>
      <w:r w:rsidRPr="000F05AB">
        <w:rPr>
          <w:b/>
          <w:lang w:val="en-US"/>
        </w:rPr>
        <w:t xml:space="preserve"> of ____________</w:t>
      </w:r>
    </w:p>
    <w:p w14:paraId="0BBA7B01" w14:textId="109E795A" w:rsidR="007D068D" w:rsidRPr="000F05AB" w:rsidRDefault="004A042F" w:rsidP="007D068D">
      <w:pPr>
        <w:pStyle w:val="CM111"/>
        <w:spacing w:after="0"/>
        <w:jc w:val="center"/>
        <w:rPr>
          <w:rFonts w:ascii="Times New Roman" w:hAnsi="Times New Roman" w:cs="Times New Roman"/>
          <w:b/>
          <w:bCs/>
          <w:lang w:val="en-GB"/>
        </w:rPr>
      </w:pPr>
      <w:r w:rsidRPr="000F05AB">
        <w:rPr>
          <w:rFonts w:ascii="Times New Roman" w:hAnsi="Times New Roman" w:cs="Times New Roman"/>
          <w:b/>
          <w:bCs/>
          <w:lang w:val="en-GB"/>
        </w:rPr>
        <w:t xml:space="preserve">FOR </w:t>
      </w:r>
      <w:r w:rsidR="00D123EF" w:rsidRPr="000F05AB">
        <w:rPr>
          <w:rFonts w:ascii="Times New Roman" w:hAnsi="Times New Roman" w:cs="Times New Roman"/>
          <w:b/>
          <w:bCs/>
          <w:lang w:val="en-GB"/>
        </w:rPr>
        <w:t>WORK TO DEVELOP THE ATHLET</w:t>
      </w:r>
      <w:r w:rsidR="000F05AB" w:rsidRPr="000F05AB">
        <w:rPr>
          <w:rFonts w:ascii="Times New Roman" w:hAnsi="Times New Roman" w:cs="Times New Roman"/>
          <w:b/>
          <w:bCs/>
          <w:lang w:val="en-GB"/>
        </w:rPr>
        <w:t>I</w:t>
      </w:r>
      <w:r w:rsidR="00D123EF" w:rsidRPr="000F05AB">
        <w:rPr>
          <w:rFonts w:ascii="Times New Roman" w:hAnsi="Times New Roman" w:cs="Times New Roman"/>
          <w:b/>
          <w:bCs/>
          <w:lang w:val="en-GB"/>
        </w:rPr>
        <w:t>CS TRACK AT THE BERTOUA DEPARTMENTAL STADIUM</w:t>
      </w:r>
      <w:r w:rsidR="009A71F3" w:rsidRPr="000F05AB">
        <w:rPr>
          <w:rFonts w:ascii="Times New Roman" w:hAnsi="Times New Roman" w:cs="Times New Roman"/>
          <w:b/>
          <w:bCs/>
          <w:lang w:val="en-GB"/>
        </w:rPr>
        <w:t>.</w:t>
      </w:r>
    </w:p>
    <w:p w14:paraId="22883611" w14:textId="77777777" w:rsidR="00A16C29" w:rsidRPr="006D13CF" w:rsidRDefault="00A16C29" w:rsidP="00A16C29">
      <w:pPr>
        <w:pStyle w:val="Paragraphedeliste"/>
        <w:ind w:left="567"/>
        <w:rPr>
          <w:b/>
          <w:color w:val="000000" w:themeColor="text1"/>
          <w:lang w:val="en-US"/>
        </w:rPr>
      </w:pPr>
    </w:p>
    <w:p w14:paraId="5E8EFC4C" w14:textId="77777777" w:rsidR="00A16C29" w:rsidRPr="006D13CF" w:rsidRDefault="00A16C29" w:rsidP="00A16C29">
      <w:pPr>
        <w:pStyle w:val="Paragraphedeliste"/>
        <w:ind w:left="567"/>
        <w:rPr>
          <w:b/>
          <w:color w:val="000000" w:themeColor="text1"/>
          <w:u w:val="single"/>
          <w:lang w:val="en-US"/>
        </w:rPr>
      </w:pPr>
      <w:r w:rsidRPr="006D13CF">
        <w:rPr>
          <w:b/>
          <w:color w:val="000000" w:themeColor="text1"/>
          <w:u w:val="single"/>
          <w:lang w:val="en-US"/>
        </w:rPr>
        <w:t>1. PURPOSE OF THE CALL FOR TENDERS</w:t>
      </w:r>
    </w:p>
    <w:p w14:paraId="2E71CC72" w14:textId="686B1A58" w:rsidR="00A16C29" w:rsidRPr="00493C3A" w:rsidRDefault="00A16C29" w:rsidP="0046558D">
      <w:pPr>
        <w:pStyle w:val="CM111"/>
        <w:spacing w:after="0"/>
        <w:jc w:val="both"/>
        <w:rPr>
          <w:rFonts w:ascii="Times New Roman" w:hAnsi="Times New Roman" w:cs="Times New Roman"/>
          <w:b/>
          <w:bCs/>
          <w:lang w:val="en-GB"/>
        </w:rPr>
      </w:pPr>
      <w:r w:rsidRPr="00493C3A">
        <w:rPr>
          <w:bCs/>
          <w:lang w:val="en-US"/>
        </w:rPr>
        <w:t>The Mayor of the City of Bertoua (Project Owner) launches an Open Nati</w:t>
      </w:r>
      <w:r w:rsidR="009D563B" w:rsidRPr="00493C3A">
        <w:rPr>
          <w:bCs/>
          <w:lang w:val="en-US"/>
        </w:rPr>
        <w:t>onal Call for Tenders</w:t>
      </w:r>
      <w:r w:rsidR="00ED0529" w:rsidRPr="00493C3A">
        <w:rPr>
          <w:b/>
          <w:lang w:val="en-US"/>
        </w:rPr>
        <w:t xml:space="preserve"> </w:t>
      </w:r>
      <w:r w:rsidR="00ED0529" w:rsidRPr="00493C3A">
        <w:rPr>
          <w:lang w:val="en-US"/>
        </w:rPr>
        <w:t>in emergency procedure</w:t>
      </w:r>
      <w:r w:rsidR="00ED0529" w:rsidRPr="00493C3A">
        <w:rPr>
          <w:bCs/>
          <w:lang w:val="en-US"/>
        </w:rPr>
        <w:t xml:space="preserve"> </w:t>
      </w:r>
      <w:r w:rsidR="009D563B" w:rsidRPr="00493C3A">
        <w:rPr>
          <w:bCs/>
          <w:lang w:val="en-US"/>
        </w:rPr>
        <w:t xml:space="preserve">relating </w:t>
      </w:r>
      <w:r w:rsidR="00493C3A" w:rsidRPr="00493C3A">
        <w:rPr>
          <w:rFonts w:ascii="Times New Roman" w:hAnsi="Times New Roman" w:cs="Times New Roman"/>
          <w:b/>
          <w:bCs/>
          <w:lang w:val="en-GB"/>
        </w:rPr>
        <w:t>for work to develop the athletics track at the Bertoua departmental stadium</w:t>
      </w:r>
      <w:r w:rsidR="007D068D" w:rsidRPr="00493C3A">
        <w:rPr>
          <w:b/>
          <w:bCs/>
          <w:lang w:val="en-GB"/>
        </w:rPr>
        <w:t>,</w:t>
      </w:r>
      <w:r w:rsidR="00F51B8F" w:rsidRPr="00493C3A">
        <w:rPr>
          <w:b/>
          <w:bCs/>
          <w:lang w:val="en-GB"/>
        </w:rPr>
        <w:t xml:space="preserve"> </w:t>
      </w:r>
      <w:r w:rsidRPr="00493C3A">
        <w:rPr>
          <w:bCs/>
          <w:lang w:val="en-US"/>
        </w:rPr>
        <w:t>according to th</w:t>
      </w:r>
      <w:r w:rsidR="009D563B" w:rsidRPr="00493C3A">
        <w:rPr>
          <w:bCs/>
          <w:lang w:val="en-US"/>
        </w:rPr>
        <w:t>e allotment of the table below</w:t>
      </w:r>
      <w:r w:rsidR="00F87B30" w:rsidRPr="00493C3A">
        <w:rPr>
          <w:bCs/>
          <w:lang w:val="en-US"/>
        </w:rPr>
        <w:t>:</w:t>
      </w:r>
    </w:p>
    <w:p w14:paraId="17644928" w14:textId="77777777" w:rsidR="00920783" w:rsidRPr="00126A0D" w:rsidRDefault="00920783" w:rsidP="00A16C29">
      <w:pPr>
        <w:pStyle w:val="Paragraphedeliste"/>
        <w:ind w:left="567"/>
        <w:rPr>
          <w:bCs/>
          <w:color w:val="FF0000"/>
          <w:lang w:val="en-US"/>
        </w:rPr>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1701"/>
        <w:gridCol w:w="1895"/>
        <w:gridCol w:w="2527"/>
        <w:gridCol w:w="1548"/>
      </w:tblGrid>
      <w:tr w:rsidR="006D13CF" w:rsidRPr="006D13CF" w14:paraId="494769B9" w14:textId="77777777" w:rsidTr="008E1BFF">
        <w:trPr>
          <w:jc w:val="center"/>
        </w:trPr>
        <w:tc>
          <w:tcPr>
            <w:tcW w:w="2294" w:type="dxa"/>
            <w:tcBorders>
              <w:top w:val="single" w:sz="4" w:space="0" w:color="auto"/>
              <w:left w:val="single" w:sz="4" w:space="0" w:color="auto"/>
              <w:bottom w:val="single" w:sz="4" w:space="0" w:color="auto"/>
              <w:right w:val="single" w:sz="4" w:space="0" w:color="auto"/>
            </w:tcBorders>
            <w:vAlign w:val="center"/>
          </w:tcPr>
          <w:p w14:paraId="426DCC36" w14:textId="36AA5E04" w:rsidR="00920783" w:rsidRPr="006D13CF" w:rsidRDefault="00920783" w:rsidP="008E1BFF">
            <w:pPr>
              <w:jc w:val="center"/>
              <w:rPr>
                <w:b/>
                <w:color w:val="000000" w:themeColor="text1"/>
              </w:rPr>
            </w:pPr>
            <w:r w:rsidRPr="006D13CF">
              <w:rPr>
                <w:b/>
                <w:color w:val="000000" w:themeColor="text1"/>
              </w:rPr>
              <w:t xml:space="preserve">Lot No.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93FF914" w14:textId="34823298" w:rsidR="00920783" w:rsidRPr="006D13CF" w:rsidRDefault="00920783" w:rsidP="008E1BFF">
            <w:pPr>
              <w:jc w:val="center"/>
              <w:rPr>
                <w:b/>
                <w:color w:val="000000" w:themeColor="text1"/>
              </w:rPr>
            </w:pPr>
            <w:proofErr w:type="spellStart"/>
            <w:r w:rsidRPr="006D13CF">
              <w:rPr>
                <w:b/>
                <w:color w:val="000000" w:themeColor="text1"/>
              </w:rPr>
              <w:t>Department</w:t>
            </w:r>
            <w:proofErr w:type="spellEnd"/>
            <w:r w:rsidRPr="006D13CF">
              <w:rPr>
                <w:b/>
                <w:color w:val="000000" w:themeColor="text1"/>
              </w:rPr>
              <w:t xml:space="preserve"> </w:t>
            </w:r>
          </w:p>
        </w:tc>
        <w:tc>
          <w:tcPr>
            <w:tcW w:w="1895" w:type="dxa"/>
            <w:tcBorders>
              <w:top w:val="single" w:sz="4" w:space="0" w:color="auto"/>
              <w:left w:val="single" w:sz="4" w:space="0" w:color="auto"/>
              <w:bottom w:val="single" w:sz="4" w:space="0" w:color="auto"/>
              <w:right w:val="single" w:sz="4" w:space="0" w:color="auto"/>
            </w:tcBorders>
            <w:vAlign w:val="center"/>
          </w:tcPr>
          <w:p w14:paraId="76433659" w14:textId="0CEE7EC6" w:rsidR="00920783" w:rsidRPr="006D13CF" w:rsidRDefault="00920783" w:rsidP="008E1BFF">
            <w:pPr>
              <w:jc w:val="center"/>
              <w:rPr>
                <w:b/>
                <w:color w:val="000000" w:themeColor="text1"/>
              </w:rPr>
            </w:pPr>
            <w:r w:rsidRPr="006D13CF">
              <w:rPr>
                <w:b/>
                <w:color w:val="000000" w:themeColor="text1"/>
              </w:rPr>
              <w:t xml:space="preserve">District </w:t>
            </w:r>
          </w:p>
        </w:tc>
        <w:tc>
          <w:tcPr>
            <w:tcW w:w="2527" w:type="dxa"/>
            <w:tcBorders>
              <w:top w:val="single" w:sz="4" w:space="0" w:color="auto"/>
              <w:left w:val="single" w:sz="4" w:space="0" w:color="auto"/>
              <w:bottom w:val="single" w:sz="4" w:space="0" w:color="auto"/>
              <w:right w:val="single" w:sz="4" w:space="0" w:color="auto"/>
            </w:tcBorders>
            <w:vAlign w:val="center"/>
          </w:tcPr>
          <w:p w14:paraId="0B88FC7B" w14:textId="6812C89A" w:rsidR="00920783" w:rsidRPr="006D13CF" w:rsidRDefault="00920783" w:rsidP="008E1BFF">
            <w:pPr>
              <w:jc w:val="center"/>
              <w:rPr>
                <w:b/>
                <w:color w:val="000000" w:themeColor="text1"/>
                <w:lang w:val="en-GB"/>
              </w:rPr>
            </w:pPr>
            <w:r w:rsidRPr="006D13CF">
              <w:rPr>
                <w:b/>
                <w:color w:val="000000" w:themeColor="text1"/>
                <w:lang w:val="en-GB"/>
              </w:rPr>
              <w:t xml:space="preserve">Estimated amount including tax (in FCFA) Work completion </w:t>
            </w:r>
          </w:p>
        </w:tc>
        <w:tc>
          <w:tcPr>
            <w:tcW w:w="1548" w:type="dxa"/>
            <w:tcBorders>
              <w:top w:val="single" w:sz="4" w:space="0" w:color="auto"/>
              <w:left w:val="single" w:sz="4" w:space="0" w:color="auto"/>
              <w:bottom w:val="single" w:sz="4" w:space="0" w:color="auto"/>
              <w:right w:val="single" w:sz="4" w:space="0" w:color="auto"/>
            </w:tcBorders>
            <w:vAlign w:val="center"/>
            <w:hideMark/>
          </w:tcPr>
          <w:p w14:paraId="214AAFCF" w14:textId="0B7AF7CC" w:rsidR="00920783" w:rsidRPr="006D13CF" w:rsidRDefault="00920783" w:rsidP="008E1BFF">
            <w:pPr>
              <w:jc w:val="center"/>
              <w:rPr>
                <w:b/>
                <w:color w:val="000000" w:themeColor="text1"/>
              </w:rPr>
            </w:pPr>
            <w:r w:rsidRPr="006D13CF">
              <w:rPr>
                <w:b/>
                <w:color w:val="000000" w:themeColor="text1"/>
              </w:rPr>
              <w:t xml:space="preserve">Deadlines </w:t>
            </w:r>
          </w:p>
        </w:tc>
      </w:tr>
      <w:tr w:rsidR="006D13CF" w:rsidRPr="006D13CF" w14:paraId="39A7FA14" w14:textId="77777777" w:rsidTr="008E1BFF">
        <w:trPr>
          <w:trHeight w:val="497"/>
          <w:jc w:val="center"/>
        </w:trPr>
        <w:tc>
          <w:tcPr>
            <w:tcW w:w="2294" w:type="dxa"/>
            <w:tcBorders>
              <w:left w:val="single" w:sz="4" w:space="0" w:color="auto"/>
              <w:right w:val="single" w:sz="4" w:space="0" w:color="auto"/>
            </w:tcBorders>
            <w:vAlign w:val="center"/>
          </w:tcPr>
          <w:p w14:paraId="53AFA9A9" w14:textId="2481880F" w:rsidR="00920783" w:rsidRPr="006D13CF" w:rsidRDefault="00920783" w:rsidP="008E1BFF">
            <w:pPr>
              <w:jc w:val="center"/>
              <w:rPr>
                <w:color w:val="000000" w:themeColor="text1"/>
              </w:rPr>
            </w:pPr>
            <w:r w:rsidRPr="006D13CF">
              <w:rPr>
                <w:color w:val="000000" w:themeColor="text1"/>
              </w:rPr>
              <w:t>Single lot</w:t>
            </w:r>
          </w:p>
        </w:tc>
        <w:tc>
          <w:tcPr>
            <w:tcW w:w="1701" w:type="dxa"/>
            <w:tcBorders>
              <w:left w:val="single" w:sz="4" w:space="0" w:color="auto"/>
              <w:right w:val="single" w:sz="4" w:space="0" w:color="auto"/>
            </w:tcBorders>
            <w:vAlign w:val="center"/>
          </w:tcPr>
          <w:p w14:paraId="150C8EDD" w14:textId="445652DA" w:rsidR="00920783" w:rsidRPr="006D13CF" w:rsidRDefault="00920783" w:rsidP="008E1BFF">
            <w:pPr>
              <w:jc w:val="center"/>
              <w:rPr>
                <w:color w:val="000000" w:themeColor="text1"/>
              </w:rPr>
            </w:pPr>
            <w:r w:rsidRPr="006D13CF">
              <w:rPr>
                <w:color w:val="000000" w:themeColor="text1"/>
              </w:rPr>
              <w:t>LOM AND DJEREM</w:t>
            </w:r>
          </w:p>
        </w:tc>
        <w:tc>
          <w:tcPr>
            <w:tcW w:w="1895" w:type="dxa"/>
            <w:tcBorders>
              <w:left w:val="single" w:sz="4" w:space="0" w:color="auto"/>
              <w:right w:val="single" w:sz="4" w:space="0" w:color="auto"/>
            </w:tcBorders>
            <w:vAlign w:val="center"/>
          </w:tcPr>
          <w:p w14:paraId="1DD17F4A" w14:textId="343F0026" w:rsidR="00920783" w:rsidRPr="006D13CF" w:rsidRDefault="00920783" w:rsidP="008E1BFF">
            <w:pPr>
              <w:jc w:val="center"/>
              <w:rPr>
                <w:color w:val="000000" w:themeColor="text1"/>
              </w:rPr>
            </w:pPr>
            <w:r w:rsidRPr="006D13CF">
              <w:rPr>
                <w:color w:val="000000" w:themeColor="text1"/>
              </w:rPr>
              <w:t>Bert</w:t>
            </w:r>
            <w:r w:rsidR="006D13CF" w:rsidRPr="006D13CF">
              <w:rPr>
                <w:color w:val="000000" w:themeColor="text1"/>
              </w:rPr>
              <w:t>oua 1</w:t>
            </w:r>
            <w:r w:rsidR="006D13CF" w:rsidRPr="006D13CF">
              <w:rPr>
                <w:color w:val="000000" w:themeColor="text1"/>
                <w:vertAlign w:val="superscript"/>
              </w:rPr>
              <w:t>st</w:t>
            </w:r>
            <w:r w:rsidR="00D414A9" w:rsidRPr="006D13CF">
              <w:rPr>
                <w:color w:val="000000" w:themeColor="text1"/>
              </w:rPr>
              <w:t xml:space="preserve"> </w:t>
            </w:r>
          </w:p>
        </w:tc>
        <w:tc>
          <w:tcPr>
            <w:tcW w:w="2527" w:type="dxa"/>
            <w:tcBorders>
              <w:top w:val="single" w:sz="4" w:space="0" w:color="auto"/>
              <w:left w:val="single" w:sz="4" w:space="0" w:color="auto"/>
              <w:bottom w:val="single" w:sz="4" w:space="0" w:color="auto"/>
              <w:right w:val="single" w:sz="4" w:space="0" w:color="auto"/>
            </w:tcBorders>
            <w:vAlign w:val="center"/>
          </w:tcPr>
          <w:p w14:paraId="090D0CE8" w14:textId="254A0E5C" w:rsidR="00920783" w:rsidRPr="006D13CF" w:rsidRDefault="006D13CF" w:rsidP="00D414A9">
            <w:pPr>
              <w:jc w:val="center"/>
              <w:rPr>
                <w:color w:val="000000" w:themeColor="text1"/>
                <w:lang w:val="en-US"/>
              </w:rPr>
            </w:pPr>
            <w:r w:rsidRPr="006D13CF">
              <w:rPr>
                <w:color w:val="000000" w:themeColor="text1"/>
                <w:lang w:val="en-US"/>
              </w:rPr>
              <w:t>3</w:t>
            </w:r>
            <w:r w:rsidR="00D414A9" w:rsidRPr="006D13CF">
              <w:rPr>
                <w:color w:val="000000" w:themeColor="text1"/>
                <w:lang w:val="en-US"/>
              </w:rPr>
              <w:t>0.000.000</w:t>
            </w:r>
            <w:r w:rsidR="00144249" w:rsidRPr="006D13CF">
              <w:rPr>
                <w:color w:val="000000" w:themeColor="text1"/>
                <w:lang w:val="en-US"/>
              </w:rPr>
              <w:t xml:space="preserve"> (</w:t>
            </w:r>
            <w:r w:rsidRPr="006D13CF">
              <w:rPr>
                <w:color w:val="000000" w:themeColor="text1"/>
                <w:lang w:val="en-US"/>
              </w:rPr>
              <w:t xml:space="preserve">thirty </w:t>
            </w:r>
            <w:r w:rsidR="00D414A9" w:rsidRPr="006D13CF">
              <w:rPr>
                <w:color w:val="000000" w:themeColor="text1"/>
                <w:lang w:val="en-US"/>
              </w:rPr>
              <w:t>million</w:t>
            </w:r>
            <w:r w:rsidR="00D56411" w:rsidRPr="006D13CF">
              <w:rPr>
                <w:color w:val="000000" w:themeColor="text1"/>
                <w:lang w:val="en-US"/>
              </w:rPr>
              <w:t xml:space="preserve"> </w:t>
            </w:r>
            <w:proofErr w:type="spellStart"/>
            <w:r w:rsidR="00D414A9" w:rsidRPr="006D13CF">
              <w:rPr>
                <w:color w:val="000000" w:themeColor="text1"/>
                <w:lang w:val="en-US"/>
              </w:rPr>
              <w:t>cf</w:t>
            </w:r>
            <w:r w:rsidR="00F51B8F" w:rsidRPr="006D13CF">
              <w:rPr>
                <w:color w:val="000000" w:themeColor="text1"/>
                <w:lang w:val="en-US"/>
              </w:rPr>
              <w:t>af</w:t>
            </w:r>
            <w:proofErr w:type="spellEnd"/>
            <w:r w:rsidR="00920783" w:rsidRPr="006D13CF">
              <w:rPr>
                <w:color w:val="000000" w:themeColor="text1"/>
                <w:lang w:val="en-US"/>
              </w:rPr>
              <w:t>)</w:t>
            </w:r>
          </w:p>
        </w:tc>
        <w:tc>
          <w:tcPr>
            <w:tcW w:w="1548" w:type="dxa"/>
            <w:tcBorders>
              <w:top w:val="single" w:sz="4" w:space="0" w:color="auto"/>
              <w:left w:val="single" w:sz="4" w:space="0" w:color="auto"/>
              <w:bottom w:val="single" w:sz="4" w:space="0" w:color="auto"/>
              <w:right w:val="single" w:sz="4" w:space="0" w:color="auto"/>
            </w:tcBorders>
            <w:vAlign w:val="center"/>
          </w:tcPr>
          <w:p w14:paraId="54B4DDA6" w14:textId="1C9C00C1" w:rsidR="00920783" w:rsidRPr="006D13CF" w:rsidRDefault="00C04296" w:rsidP="006C5914">
            <w:pPr>
              <w:jc w:val="center"/>
              <w:rPr>
                <w:color w:val="000000" w:themeColor="text1"/>
              </w:rPr>
            </w:pPr>
            <w:r>
              <w:rPr>
                <w:color w:val="000000" w:themeColor="text1"/>
              </w:rPr>
              <w:t>four (04</w:t>
            </w:r>
            <w:r w:rsidR="00920783" w:rsidRPr="006D13CF">
              <w:rPr>
                <w:color w:val="000000" w:themeColor="text1"/>
              </w:rPr>
              <w:t xml:space="preserve">) </w:t>
            </w:r>
            <w:proofErr w:type="spellStart"/>
            <w:r w:rsidR="00920783" w:rsidRPr="006D13CF">
              <w:rPr>
                <w:color w:val="000000" w:themeColor="text1"/>
              </w:rPr>
              <w:t>months</w:t>
            </w:r>
            <w:proofErr w:type="spellEnd"/>
          </w:p>
        </w:tc>
      </w:tr>
    </w:tbl>
    <w:p w14:paraId="5EBD0D46" w14:textId="77777777" w:rsidR="00A16C29" w:rsidRPr="00126A0D" w:rsidRDefault="00A16C29" w:rsidP="00920783">
      <w:pPr>
        <w:rPr>
          <w:bCs/>
          <w:color w:val="FF0000"/>
          <w:lang w:val="en-US"/>
        </w:rPr>
      </w:pPr>
    </w:p>
    <w:p w14:paraId="0C48B159" w14:textId="77777777" w:rsidR="00A16C29" w:rsidRPr="00126A0D" w:rsidRDefault="00A16C29" w:rsidP="00A16C29">
      <w:pPr>
        <w:pStyle w:val="Paragraphedeliste"/>
        <w:ind w:left="567"/>
        <w:rPr>
          <w:bCs/>
          <w:color w:val="FF0000"/>
          <w:lang w:val="en-US"/>
        </w:rPr>
      </w:pPr>
    </w:p>
    <w:p w14:paraId="5BC85CBA" w14:textId="4C52F781" w:rsidR="00A16C29" w:rsidRPr="00431141" w:rsidRDefault="00171E3F" w:rsidP="00A16C29">
      <w:pPr>
        <w:pStyle w:val="Paragraphedeliste"/>
        <w:ind w:left="567"/>
        <w:rPr>
          <w:b/>
          <w:u w:val="single"/>
          <w:lang w:val="en-US"/>
        </w:rPr>
      </w:pPr>
      <w:r w:rsidRPr="00431141">
        <w:rPr>
          <w:b/>
          <w:u w:val="single"/>
          <w:lang w:val="en-US"/>
        </w:rPr>
        <w:t>2. NATURE</w:t>
      </w:r>
      <w:r w:rsidR="00A16C29" w:rsidRPr="00431141">
        <w:rPr>
          <w:b/>
          <w:u w:val="single"/>
          <w:lang w:val="en-US"/>
        </w:rPr>
        <w:t xml:space="preserve"> OF WORK</w:t>
      </w:r>
    </w:p>
    <w:p w14:paraId="309A2AA8" w14:textId="77777777" w:rsidR="00A16C29" w:rsidRPr="00431141" w:rsidRDefault="00A16C29" w:rsidP="00F978B3">
      <w:pPr>
        <w:pStyle w:val="Paragraphedeliste"/>
        <w:ind w:left="0"/>
        <w:jc w:val="both"/>
        <w:rPr>
          <w:bCs/>
          <w:lang w:val="en-US"/>
        </w:rPr>
      </w:pPr>
      <w:r w:rsidRPr="00431141">
        <w:rPr>
          <w:bCs/>
          <w:lang w:val="en-US"/>
        </w:rPr>
        <w:t>The works, subject of this Call for Tenders, include:</w:t>
      </w:r>
    </w:p>
    <w:p w14:paraId="456E81E9" w14:textId="66663329" w:rsidR="007930B2" w:rsidRPr="00431141" w:rsidRDefault="00D56411" w:rsidP="00B32AF2">
      <w:pPr>
        <w:pStyle w:val="Paragraphedeliste"/>
        <w:numPr>
          <w:ilvl w:val="0"/>
          <w:numId w:val="39"/>
        </w:numPr>
        <w:jc w:val="both"/>
        <w:rPr>
          <w:bCs/>
          <w:lang w:val="en-US"/>
        </w:rPr>
      </w:pPr>
      <w:r w:rsidRPr="00431141">
        <w:rPr>
          <w:bCs/>
          <w:lang w:val="en-US"/>
        </w:rPr>
        <w:t>I</w:t>
      </w:r>
      <w:r w:rsidR="00CF0EEA" w:rsidRPr="00431141">
        <w:rPr>
          <w:bCs/>
          <w:lang w:val="en-US"/>
        </w:rPr>
        <w:t>nstallation;</w:t>
      </w:r>
    </w:p>
    <w:p w14:paraId="1964D8B9" w14:textId="2853EC79" w:rsidR="007930B2" w:rsidRPr="00431141" w:rsidRDefault="00431141" w:rsidP="00B32AF2">
      <w:pPr>
        <w:pStyle w:val="Paragraphedeliste"/>
        <w:numPr>
          <w:ilvl w:val="0"/>
          <w:numId w:val="39"/>
        </w:numPr>
        <w:jc w:val="both"/>
        <w:rPr>
          <w:bCs/>
          <w:lang w:val="en-US"/>
        </w:rPr>
      </w:pPr>
      <w:r w:rsidRPr="00431141">
        <w:rPr>
          <w:bCs/>
          <w:lang w:val="en-US"/>
        </w:rPr>
        <w:t>Cleaning and earthworks</w:t>
      </w:r>
      <w:r w:rsidR="00CF0EEA" w:rsidRPr="00431141">
        <w:rPr>
          <w:bCs/>
          <w:lang w:val="en-US"/>
        </w:rPr>
        <w:t>;</w:t>
      </w:r>
    </w:p>
    <w:p w14:paraId="6A4D6969" w14:textId="20B818A4" w:rsidR="007930B2" w:rsidRPr="00431141" w:rsidRDefault="00431141" w:rsidP="00B32AF2">
      <w:pPr>
        <w:pStyle w:val="Paragraphedeliste"/>
        <w:numPr>
          <w:ilvl w:val="0"/>
          <w:numId w:val="39"/>
        </w:numPr>
        <w:jc w:val="both"/>
        <w:rPr>
          <w:bCs/>
          <w:lang w:val="en-US"/>
        </w:rPr>
      </w:pPr>
      <w:r w:rsidRPr="00431141">
        <w:rPr>
          <w:bCs/>
          <w:lang w:val="en-US"/>
        </w:rPr>
        <w:t>Paving</w:t>
      </w:r>
      <w:r w:rsidR="00CF0EEA" w:rsidRPr="00431141">
        <w:rPr>
          <w:bCs/>
          <w:lang w:val="en-US"/>
        </w:rPr>
        <w:t>;</w:t>
      </w:r>
    </w:p>
    <w:p w14:paraId="71DDFEA9" w14:textId="59E4A751" w:rsidR="00A16C29" w:rsidRPr="00431141" w:rsidRDefault="00431141" w:rsidP="00B32AF2">
      <w:pPr>
        <w:pStyle w:val="Paragraphedeliste"/>
        <w:numPr>
          <w:ilvl w:val="0"/>
          <w:numId w:val="39"/>
        </w:numPr>
        <w:jc w:val="both"/>
        <w:rPr>
          <w:bCs/>
          <w:lang w:val="en-US"/>
        </w:rPr>
      </w:pPr>
      <w:r w:rsidRPr="00431141">
        <w:rPr>
          <w:bCs/>
          <w:lang w:val="en-US"/>
        </w:rPr>
        <w:t>Widening to 8 lanes;</w:t>
      </w:r>
    </w:p>
    <w:p w14:paraId="33F3B740" w14:textId="7ADFD5C6" w:rsidR="00431141" w:rsidRPr="00431141" w:rsidRDefault="00431141" w:rsidP="00B32AF2">
      <w:pPr>
        <w:pStyle w:val="Paragraphedeliste"/>
        <w:numPr>
          <w:ilvl w:val="0"/>
          <w:numId w:val="39"/>
        </w:numPr>
        <w:jc w:val="both"/>
        <w:rPr>
          <w:bCs/>
          <w:lang w:val="en-US"/>
        </w:rPr>
      </w:pPr>
      <w:r w:rsidRPr="00431141">
        <w:rPr>
          <w:bCs/>
          <w:lang w:val="en-US"/>
        </w:rPr>
        <w:t>Timber frame and roofing;</w:t>
      </w:r>
    </w:p>
    <w:p w14:paraId="179CF140" w14:textId="480F6F7D" w:rsidR="00431141" w:rsidRPr="00431141" w:rsidRDefault="00431141" w:rsidP="00B32AF2">
      <w:pPr>
        <w:pStyle w:val="Paragraphedeliste"/>
        <w:numPr>
          <w:ilvl w:val="0"/>
          <w:numId w:val="39"/>
        </w:numPr>
        <w:jc w:val="both"/>
        <w:rPr>
          <w:bCs/>
          <w:lang w:val="en-US"/>
        </w:rPr>
      </w:pPr>
      <w:r w:rsidRPr="00431141">
        <w:rPr>
          <w:bCs/>
          <w:lang w:val="en-US"/>
        </w:rPr>
        <w:t>Marking out the track.</w:t>
      </w:r>
    </w:p>
    <w:p w14:paraId="00C78B9F" w14:textId="77777777" w:rsidR="00F978B3" w:rsidRPr="00126A0D" w:rsidRDefault="00F978B3" w:rsidP="00F978B3">
      <w:pPr>
        <w:pStyle w:val="Paragraphedeliste"/>
        <w:tabs>
          <w:tab w:val="left" w:pos="360"/>
        </w:tabs>
        <w:rPr>
          <w:bCs/>
          <w:color w:val="FF0000"/>
          <w:lang w:val="en-US"/>
        </w:rPr>
      </w:pPr>
    </w:p>
    <w:p w14:paraId="06045A77" w14:textId="4BB6D2CC" w:rsidR="00171E3F" w:rsidRPr="006D13CF" w:rsidRDefault="00171E3F" w:rsidP="00171E3F">
      <w:pPr>
        <w:pStyle w:val="Paragraphedeliste"/>
        <w:ind w:left="567"/>
        <w:rPr>
          <w:b/>
          <w:color w:val="000000" w:themeColor="text1"/>
          <w:u w:val="single"/>
          <w:lang w:val="en-US"/>
        </w:rPr>
      </w:pPr>
      <w:r w:rsidRPr="006D13CF">
        <w:rPr>
          <w:b/>
          <w:color w:val="000000" w:themeColor="text1"/>
          <w:u w:val="single"/>
          <w:lang w:val="en-US"/>
        </w:rPr>
        <w:t>3. TRANCHES/ALLOTMENT</w:t>
      </w:r>
    </w:p>
    <w:p w14:paraId="18D32A48" w14:textId="77777777" w:rsidR="007A3A7B" w:rsidRPr="00126A0D" w:rsidRDefault="007A3A7B" w:rsidP="007A3A7B">
      <w:pPr>
        <w:rPr>
          <w:bCs/>
          <w:color w:val="FF0000"/>
          <w:lang w:val="en-US"/>
        </w:rPr>
      </w:pPr>
    </w:p>
    <w:p w14:paraId="7809CD0B" w14:textId="77777777" w:rsidR="007A3A7B" w:rsidRPr="00B114BA" w:rsidRDefault="007A3A7B" w:rsidP="007A3A7B">
      <w:pPr>
        <w:rPr>
          <w:bCs/>
          <w:lang w:val="en-US"/>
        </w:rPr>
      </w:pPr>
      <w:r w:rsidRPr="00B114BA">
        <w:rPr>
          <w:bCs/>
          <w:lang w:val="en-US"/>
        </w:rPr>
        <w:t>The work is in a single batch as defined below:</w:t>
      </w:r>
    </w:p>
    <w:p w14:paraId="2B975AB1" w14:textId="526358F6" w:rsidR="00171E3F" w:rsidRPr="00B114BA" w:rsidRDefault="007A3A7B" w:rsidP="00B114BA">
      <w:pPr>
        <w:pStyle w:val="CM111"/>
        <w:spacing w:after="0"/>
        <w:jc w:val="center"/>
        <w:rPr>
          <w:rFonts w:ascii="Times New Roman" w:hAnsi="Times New Roman" w:cs="Times New Roman"/>
          <w:b/>
          <w:bCs/>
          <w:color w:val="FF0000"/>
          <w:lang w:val="en-GB"/>
        </w:rPr>
      </w:pPr>
      <w:r w:rsidRPr="00B114BA">
        <w:rPr>
          <w:bCs/>
          <w:lang w:val="en-US"/>
        </w:rPr>
        <w:t xml:space="preserve">Single lot - Subject: </w:t>
      </w:r>
      <w:r w:rsidR="00B114BA" w:rsidRPr="00B114BA">
        <w:rPr>
          <w:rFonts w:ascii="Times New Roman" w:hAnsi="Times New Roman" w:cs="Times New Roman"/>
          <w:b/>
          <w:bCs/>
          <w:lang w:val="en-GB"/>
        </w:rPr>
        <w:t>for work to develop the athlet</w:t>
      </w:r>
      <w:r w:rsidR="00B114BA">
        <w:rPr>
          <w:rFonts w:ascii="Times New Roman" w:hAnsi="Times New Roman" w:cs="Times New Roman"/>
          <w:b/>
          <w:bCs/>
          <w:lang w:val="en-GB"/>
        </w:rPr>
        <w:t>i</w:t>
      </w:r>
      <w:r w:rsidR="00B114BA" w:rsidRPr="00B114BA">
        <w:rPr>
          <w:rFonts w:ascii="Times New Roman" w:hAnsi="Times New Roman" w:cs="Times New Roman"/>
          <w:b/>
          <w:bCs/>
          <w:lang w:val="en-GB"/>
        </w:rPr>
        <w:t>cs track at the Bertoua departmental stadium.</w:t>
      </w:r>
    </w:p>
    <w:p w14:paraId="39524BE8" w14:textId="77777777" w:rsidR="007A3A7B" w:rsidRPr="00126A0D" w:rsidRDefault="007A3A7B" w:rsidP="007A3A7B">
      <w:pPr>
        <w:rPr>
          <w:b/>
          <w:color w:val="FF0000"/>
          <w:u w:val="single"/>
          <w:lang w:val="en-US"/>
        </w:rPr>
      </w:pPr>
    </w:p>
    <w:p w14:paraId="6C7F8A4F" w14:textId="5A492B76" w:rsidR="00A16C29" w:rsidRPr="006C5914" w:rsidRDefault="005112E9" w:rsidP="00A16C29">
      <w:pPr>
        <w:pStyle w:val="Paragraphedeliste"/>
        <w:ind w:left="567"/>
        <w:rPr>
          <w:b/>
          <w:u w:val="single"/>
          <w:lang w:val="en-US"/>
        </w:rPr>
      </w:pPr>
      <w:r w:rsidRPr="006C5914">
        <w:rPr>
          <w:b/>
          <w:u w:val="single"/>
          <w:lang w:val="en-US"/>
        </w:rPr>
        <w:t>4</w:t>
      </w:r>
      <w:r w:rsidR="00A16C29" w:rsidRPr="006C5914">
        <w:rPr>
          <w:b/>
          <w:u w:val="single"/>
          <w:lang w:val="en-US"/>
        </w:rPr>
        <w:t xml:space="preserve">. </w:t>
      </w:r>
      <w:r w:rsidR="007A3A7B" w:rsidRPr="006C5914">
        <w:rPr>
          <w:b/>
          <w:u w:val="single"/>
          <w:lang w:val="en-US"/>
        </w:rPr>
        <w:t xml:space="preserve">ESTIMATED </w:t>
      </w:r>
      <w:r w:rsidRPr="006C5914">
        <w:rPr>
          <w:b/>
          <w:u w:val="single"/>
          <w:lang w:val="en-US"/>
        </w:rPr>
        <w:t>COST</w:t>
      </w:r>
    </w:p>
    <w:p w14:paraId="49B0F1CC" w14:textId="4A4975A0" w:rsidR="00F978B3" w:rsidRPr="006C5914" w:rsidRDefault="005112E9" w:rsidP="005112E9">
      <w:pPr>
        <w:pStyle w:val="Paragraphedeliste"/>
        <w:ind w:left="0"/>
        <w:rPr>
          <w:bCs/>
          <w:lang w:val="en-US"/>
        </w:rPr>
      </w:pPr>
      <w:r w:rsidRPr="006C5914">
        <w:rPr>
          <w:bCs/>
          <w:lang w:val="en-US"/>
        </w:rPr>
        <w:t xml:space="preserve">The estimated cost of the operation following preliminary studies is </w:t>
      </w:r>
      <w:r w:rsidR="006C5914" w:rsidRPr="006C5914">
        <w:rPr>
          <w:bCs/>
          <w:lang w:val="en-US"/>
        </w:rPr>
        <w:t>3</w:t>
      </w:r>
      <w:r w:rsidR="0070184E" w:rsidRPr="006C5914">
        <w:rPr>
          <w:bCs/>
          <w:lang w:val="en-US"/>
        </w:rPr>
        <w:t>0.000.000</w:t>
      </w:r>
      <w:r w:rsidRPr="006C5914">
        <w:rPr>
          <w:bCs/>
          <w:lang w:val="en-US"/>
        </w:rPr>
        <w:t xml:space="preserve"> (</w:t>
      </w:r>
      <w:r w:rsidR="006C5914" w:rsidRPr="006C5914">
        <w:rPr>
          <w:bCs/>
          <w:lang w:val="en-US"/>
        </w:rPr>
        <w:t>thirty</w:t>
      </w:r>
      <w:r w:rsidR="0070184E" w:rsidRPr="006C5914">
        <w:rPr>
          <w:bCs/>
          <w:lang w:val="en-US"/>
        </w:rPr>
        <w:t xml:space="preserve"> million </w:t>
      </w:r>
      <w:r w:rsidRPr="006C5914">
        <w:rPr>
          <w:bCs/>
          <w:lang w:val="en-US"/>
        </w:rPr>
        <w:t>francs) FCFA including tax.</w:t>
      </w:r>
    </w:p>
    <w:p w14:paraId="328AC5D5" w14:textId="77777777" w:rsidR="005112E9" w:rsidRPr="00126A0D" w:rsidRDefault="005112E9" w:rsidP="005112E9">
      <w:pPr>
        <w:pStyle w:val="Paragraphedeliste"/>
        <w:ind w:left="0"/>
        <w:rPr>
          <w:bCs/>
          <w:color w:val="FF0000"/>
          <w:lang w:val="en-US"/>
        </w:rPr>
      </w:pPr>
    </w:p>
    <w:p w14:paraId="70779940" w14:textId="49FE1F74" w:rsidR="00A16C29" w:rsidRPr="00633040" w:rsidRDefault="005112E9" w:rsidP="00A16C29">
      <w:pPr>
        <w:pStyle w:val="Paragraphedeliste"/>
        <w:ind w:left="567"/>
        <w:rPr>
          <w:b/>
          <w:color w:val="000000" w:themeColor="text1"/>
          <w:u w:val="single"/>
          <w:lang w:val="en-US"/>
        </w:rPr>
      </w:pPr>
      <w:r w:rsidRPr="00633040">
        <w:rPr>
          <w:b/>
          <w:color w:val="000000" w:themeColor="text1"/>
          <w:u w:val="single"/>
          <w:lang w:val="en-US"/>
        </w:rPr>
        <w:t>5. ESTIMATED EXECUTION DEADLINE</w:t>
      </w:r>
    </w:p>
    <w:p w14:paraId="1FEBF79E" w14:textId="21A49A08" w:rsidR="00862D27" w:rsidRPr="00633040" w:rsidRDefault="005112E9" w:rsidP="005112E9">
      <w:pPr>
        <w:pStyle w:val="Paragraphedeliste"/>
        <w:ind w:left="0"/>
        <w:rPr>
          <w:bCs/>
          <w:color w:val="000000" w:themeColor="text1"/>
          <w:lang w:val="en-US"/>
        </w:rPr>
      </w:pPr>
      <w:r w:rsidRPr="00633040">
        <w:rPr>
          <w:bCs/>
          <w:color w:val="000000" w:themeColor="text1"/>
          <w:lang w:val="en-US"/>
        </w:rPr>
        <w:t>The maximum period provided by the Project Owner or the Delegated Project Owner for the completion of the work, the subject of this call fo</w:t>
      </w:r>
      <w:r w:rsidR="006C5914" w:rsidRPr="00633040">
        <w:rPr>
          <w:bCs/>
          <w:color w:val="000000" w:themeColor="text1"/>
          <w:lang w:val="en-US"/>
        </w:rPr>
        <w:t>r tenders, is three (03</w:t>
      </w:r>
      <w:r w:rsidRPr="00633040">
        <w:rPr>
          <w:bCs/>
          <w:color w:val="000000" w:themeColor="text1"/>
          <w:lang w:val="en-US"/>
        </w:rPr>
        <w:t>) calendar months. This period runs from the date of notification of the service order to begin the services.</w:t>
      </w:r>
    </w:p>
    <w:p w14:paraId="103FE2E8" w14:textId="77777777" w:rsidR="00424A16" w:rsidRPr="00126A0D" w:rsidRDefault="00424A16" w:rsidP="005112E9">
      <w:pPr>
        <w:pStyle w:val="Paragraphedeliste"/>
        <w:ind w:left="0"/>
        <w:rPr>
          <w:bCs/>
          <w:color w:val="FF0000"/>
          <w:lang w:val="en-US"/>
        </w:rPr>
      </w:pPr>
    </w:p>
    <w:p w14:paraId="137035FE" w14:textId="77777777" w:rsidR="00424A16" w:rsidRPr="00126A0D" w:rsidRDefault="00424A16" w:rsidP="005112E9">
      <w:pPr>
        <w:pStyle w:val="Paragraphedeliste"/>
        <w:ind w:left="0"/>
        <w:rPr>
          <w:bCs/>
          <w:color w:val="FF0000"/>
          <w:lang w:val="en-US"/>
        </w:rPr>
      </w:pPr>
    </w:p>
    <w:p w14:paraId="25BCDEFE" w14:textId="77777777" w:rsidR="005112E9" w:rsidRPr="00126A0D" w:rsidRDefault="005112E9" w:rsidP="005112E9">
      <w:pPr>
        <w:pStyle w:val="Paragraphedeliste"/>
        <w:ind w:left="0"/>
        <w:rPr>
          <w:bCs/>
          <w:color w:val="FF0000"/>
          <w:lang w:val="en-US"/>
        </w:rPr>
      </w:pPr>
    </w:p>
    <w:p w14:paraId="266FF7EF" w14:textId="0575C80B" w:rsidR="005112E9" w:rsidRPr="006C5914" w:rsidRDefault="005112E9" w:rsidP="005112E9">
      <w:pPr>
        <w:pStyle w:val="Paragraphedeliste"/>
        <w:ind w:left="567"/>
        <w:rPr>
          <w:b/>
          <w:u w:val="single"/>
          <w:lang w:val="en-US"/>
        </w:rPr>
      </w:pPr>
      <w:r w:rsidRPr="006C5914">
        <w:rPr>
          <w:b/>
          <w:u w:val="single"/>
          <w:lang w:val="en-US"/>
        </w:rPr>
        <w:lastRenderedPageBreak/>
        <w:t>6. PARTICIPATION AND ORIGIN</w:t>
      </w:r>
    </w:p>
    <w:p w14:paraId="034E897F" w14:textId="77C98484" w:rsidR="005112E9" w:rsidRPr="006C5914" w:rsidRDefault="005112E9" w:rsidP="005112E9">
      <w:pPr>
        <w:pStyle w:val="Paragraphedeliste"/>
        <w:ind w:left="0"/>
        <w:rPr>
          <w:bCs/>
          <w:lang w:val="en-US"/>
        </w:rPr>
      </w:pPr>
      <w:r w:rsidRPr="006C5914">
        <w:rPr>
          <w:bCs/>
          <w:lang w:val="en-US"/>
        </w:rPr>
        <w:t>Participation in this Call for Tenders is open, under equal conditions, to companies under Cameroonian law established in Cameroon.</w:t>
      </w:r>
    </w:p>
    <w:p w14:paraId="08EDBF02" w14:textId="77777777" w:rsidR="005112E9" w:rsidRPr="006C5914" w:rsidRDefault="005112E9" w:rsidP="005112E9">
      <w:pPr>
        <w:pStyle w:val="Paragraphedeliste"/>
        <w:ind w:left="0"/>
        <w:rPr>
          <w:b/>
          <w:u w:val="single"/>
          <w:lang w:val="en-US"/>
        </w:rPr>
      </w:pPr>
    </w:p>
    <w:p w14:paraId="0A00A412" w14:textId="2478B396" w:rsidR="00A16C29" w:rsidRPr="006C5914" w:rsidRDefault="005112E9" w:rsidP="00A16C29">
      <w:pPr>
        <w:pStyle w:val="Paragraphedeliste"/>
        <w:ind w:left="567"/>
        <w:rPr>
          <w:b/>
          <w:u w:val="single"/>
          <w:lang w:val="en-US"/>
        </w:rPr>
      </w:pPr>
      <w:r w:rsidRPr="006C5914">
        <w:rPr>
          <w:b/>
          <w:u w:val="single"/>
          <w:lang w:val="en-US"/>
        </w:rPr>
        <w:t>7</w:t>
      </w:r>
      <w:r w:rsidR="00A16C29" w:rsidRPr="006C5914">
        <w:rPr>
          <w:b/>
          <w:u w:val="single"/>
          <w:lang w:val="en-US"/>
        </w:rPr>
        <w:t xml:space="preserve">. </w:t>
      </w:r>
      <w:r w:rsidRPr="006C5914">
        <w:rPr>
          <w:b/>
          <w:u w:val="single"/>
          <w:lang w:val="en-US"/>
        </w:rPr>
        <w:t>FUNGING</w:t>
      </w:r>
    </w:p>
    <w:p w14:paraId="6B385C46" w14:textId="00E56EC4" w:rsidR="00A16C29" w:rsidRPr="006C5914" w:rsidRDefault="005112E9" w:rsidP="005112E9">
      <w:pPr>
        <w:pStyle w:val="Paragraphedeliste"/>
        <w:ind w:left="0"/>
        <w:rPr>
          <w:bCs/>
          <w:lang w:val="en-US"/>
        </w:rPr>
      </w:pPr>
      <w:r w:rsidRPr="006C5914">
        <w:rPr>
          <w:bCs/>
          <w:lang w:val="en-US"/>
        </w:rPr>
        <w:t>The Works subject to this call for tenders are financed by the Public Invest</w:t>
      </w:r>
      <w:r w:rsidR="006C5914" w:rsidRPr="006C5914">
        <w:rPr>
          <w:bCs/>
          <w:lang w:val="en-US"/>
        </w:rPr>
        <w:t>ment Budget for fiscal year 2026</w:t>
      </w:r>
      <w:r w:rsidRPr="006C5914">
        <w:rPr>
          <w:bCs/>
          <w:lang w:val="en-US"/>
        </w:rPr>
        <w:t xml:space="preserve"> on budget allocation line no.………..</w:t>
      </w:r>
    </w:p>
    <w:p w14:paraId="20CA1A57" w14:textId="77777777" w:rsidR="005112E9" w:rsidRPr="00126A0D" w:rsidRDefault="005112E9" w:rsidP="005112E9">
      <w:pPr>
        <w:pStyle w:val="Paragraphedeliste"/>
        <w:ind w:left="0"/>
        <w:rPr>
          <w:bCs/>
          <w:color w:val="FF0000"/>
          <w:lang w:val="en-US"/>
        </w:rPr>
      </w:pPr>
    </w:p>
    <w:p w14:paraId="5CB2D141" w14:textId="50DC1B32" w:rsidR="00A16C29" w:rsidRPr="006C5914" w:rsidRDefault="00F6091E" w:rsidP="00A16C29">
      <w:pPr>
        <w:pStyle w:val="Paragraphedeliste"/>
        <w:ind w:left="567"/>
        <w:rPr>
          <w:b/>
          <w:u w:val="single"/>
          <w:lang w:val="en-US"/>
        </w:rPr>
      </w:pPr>
      <w:r w:rsidRPr="006C5914">
        <w:rPr>
          <w:b/>
          <w:u w:val="single"/>
          <w:lang w:val="en-US"/>
        </w:rPr>
        <w:t>8</w:t>
      </w:r>
      <w:r w:rsidR="00A16C29" w:rsidRPr="006C5914">
        <w:rPr>
          <w:b/>
          <w:u w:val="single"/>
          <w:lang w:val="en-US"/>
        </w:rPr>
        <w:t xml:space="preserve">. </w:t>
      </w:r>
      <w:bookmarkStart w:id="2" w:name="_Hlk193376574"/>
      <w:r w:rsidRPr="006C5914">
        <w:rPr>
          <w:b/>
          <w:u w:val="single"/>
          <w:lang w:val="en-US"/>
        </w:rPr>
        <w:t>BIDDING METHOD</w:t>
      </w:r>
    </w:p>
    <w:p w14:paraId="70436E65" w14:textId="538DF102" w:rsidR="00F87B30" w:rsidRPr="006C5914" w:rsidRDefault="00F6091E" w:rsidP="00205E18">
      <w:pPr>
        <w:rPr>
          <w:bCs/>
          <w:lang w:val="en-US"/>
        </w:rPr>
      </w:pPr>
      <w:r w:rsidRPr="006C5914">
        <w:rPr>
          <w:bCs/>
          <w:lang w:val="en-US"/>
        </w:rPr>
        <w:t>The submission method chosen for this consultation is exclusively online.</w:t>
      </w:r>
    </w:p>
    <w:bookmarkEnd w:id="2"/>
    <w:p w14:paraId="0763B811" w14:textId="77777777" w:rsidR="00F6091E" w:rsidRPr="00126A0D" w:rsidRDefault="00F6091E" w:rsidP="00205E18">
      <w:pPr>
        <w:rPr>
          <w:bCs/>
          <w:color w:val="FF0000"/>
          <w:lang w:val="en-US"/>
        </w:rPr>
      </w:pPr>
    </w:p>
    <w:p w14:paraId="04B1B7A3" w14:textId="72DB7A55" w:rsidR="00F6091E" w:rsidRPr="00633040" w:rsidRDefault="00F6091E" w:rsidP="00F6091E">
      <w:pPr>
        <w:pStyle w:val="Paragraphedeliste"/>
        <w:ind w:left="567"/>
        <w:rPr>
          <w:b/>
          <w:color w:val="000000" w:themeColor="text1"/>
          <w:u w:val="single"/>
          <w:lang w:val="en-US"/>
        </w:rPr>
      </w:pPr>
      <w:r w:rsidRPr="00633040">
        <w:rPr>
          <w:b/>
          <w:color w:val="000000" w:themeColor="text1"/>
          <w:u w:val="single"/>
          <w:lang w:val="en-US"/>
        </w:rPr>
        <w:t xml:space="preserve">9. </w:t>
      </w:r>
      <w:bookmarkStart w:id="3" w:name="_Hlk193365685"/>
      <w:r w:rsidRPr="00633040">
        <w:rPr>
          <w:b/>
          <w:color w:val="000000" w:themeColor="text1"/>
          <w:u w:val="single"/>
          <w:lang w:val="en-US"/>
        </w:rPr>
        <w:t>BID BOND</w:t>
      </w:r>
    </w:p>
    <w:p w14:paraId="67282DE6" w14:textId="4E34DD87" w:rsidR="00AF7D58" w:rsidRPr="00633040" w:rsidRDefault="00F6091E" w:rsidP="00AF7D58">
      <w:pPr>
        <w:pStyle w:val="Paragraphedeliste"/>
        <w:ind w:left="0"/>
        <w:rPr>
          <w:bCs/>
          <w:color w:val="000000" w:themeColor="text1"/>
          <w:lang w:val="en-US"/>
        </w:rPr>
      </w:pPr>
      <w:r w:rsidRPr="00633040">
        <w:rPr>
          <w:bCs/>
          <w:color w:val="000000" w:themeColor="text1"/>
          <w:lang w:val="en-US"/>
        </w:rPr>
        <w:t xml:space="preserve">Each bidder must attach to their administrative documents a bid bond, paid by hand, issued by an organization or financial institution approved by the Minister responsible for Finance to issue bonds in the field of public procurement listed in Exhibit 14 of the DAO, the amount of which amounts to </w:t>
      </w:r>
      <w:r w:rsidR="00C04296">
        <w:rPr>
          <w:bCs/>
          <w:color w:val="000000" w:themeColor="text1"/>
          <w:lang w:val="en-US"/>
        </w:rPr>
        <w:t>3</w:t>
      </w:r>
      <w:r w:rsidR="0070184E" w:rsidRPr="00633040">
        <w:rPr>
          <w:bCs/>
          <w:color w:val="000000" w:themeColor="text1"/>
          <w:lang w:val="en-US"/>
        </w:rPr>
        <w:t>00.000</w:t>
      </w:r>
      <w:r w:rsidRPr="00633040">
        <w:rPr>
          <w:bCs/>
          <w:color w:val="000000" w:themeColor="text1"/>
          <w:lang w:val="en-US"/>
        </w:rPr>
        <w:t xml:space="preserve"> CFA francs and valid for up to thirty (30) days beyond the initial date of validity of the bids. The absence of a bid bond issued by a first-rate bank or a first-class financial organization authorized by the Ministry of Finance to issue bonds in the context of public procurement will result in the outright rejection of the offer. A bid bond produced but having no connection with the consultation concerned is considered absent. The bid bond presented by a bidder during the bid opening session is inadmissible</w:t>
      </w:r>
      <w:bookmarkEnd w:id="3"/>
      <w:r w:rsidR="00AF7D58" w:rsidRPr="00633040">
        <w:rPr>
          <w:bCs/>
          <w:color w:val="000000" w:themeColor="text1"/>
          <w:lang w:val="en-US"/>
        </w:rPr>
        <w:t xml:space="preserve"> A non-stamped bid bond, a non-duty-paid bid bond by hand is considered to be absent.</w:t>
      </w:r>
    </w:p>
    <w:p w14:paraId="622EAE79" w14:textId="5C101CD9" w:rsidR="00F6091E" w:rsidRPr="00126A0D" w:rsidRDefault="00F6091E" w:rsidP="00AF7D58">
      <w:pPr>
        <w:pStyle w:val="Paragraphedeliste"/>
        <w:ind w:left="0"/>
        <w:jc w:val="both"/>
        <w:rPr>
          <w:b/>
          <w:color w:val="FF0000"/>
          <w:u w:val="single"/>
          <w:lang w:val="en-US"/>
        </w:rPr>
      </w:pPr>
    </w:p>
    <w:p w14:paraId="6FD77CE1" w14:textId="7F0C360C" w:rsidR="00F6091E" w:rsidRPr="006C5914" w:rsidRDefault="00F6091E" w:rsidP="00F6091E">
      <w:pPr>
        <w:pStyle w:val="Paragraphedeliste"/>
        <w:ind w:left="567"/>
        <w:rPr>
          <w:b/>
          <w:u w:val="single"/>
          <w:lang w:val="en-US"/>
        </w:rPr>
      </w:pPr>
      <w:r w:rsidRPr="006C5914">
        <w:rPr>
          <w:b/>
          <w:u w:val="single"/>
          <w:lang w:val="en-US"/>
        </w:rPr>
        <w:t>10. CONSULTATION OF TENDER FILE</w:t>
      </w:r>
    </w:p>
    <w:p w14:paraId="5E4CAE59" w14:textId="15FD409A" w:rsidR="00F6091E" w:rsidRPr="006C5914" w:rsidRDefault="00F6091E" w:rsidP="00FB0117">
      <w:pPr>
        <w:pStyle w:val="Paragraphedeliste"/>
        <w:ind w:left="0"/>
        <w:jc w:val="both"/>
        <w:rPr>
          <w:bCs/>
          <w:lang w:val="en-US"/>
        </w:rPr>
      </w:pPr>
      <w:r w:rsidRPr="006C5914">
        <w:rPr>
          <w:bCs/>
          <w:lang w:val="en-US"/>
        </w:rPr>
        <w:t>The physical file can be consulted free of charge in the MO / MOD services during working hours from the Head of SIGAMP Service of the Urban Community of Bertoua, Tel: 695 315 370/676 274 300, Email: daniellemadinkambendeke@gmail.com upon publication of this notice. It can also be consulted online on the COLEPS platform at the addresses http://www.marchespublics.cm and http://www.publiccontracts.cm on the ARMP website (</w:t>
      </w:r>
      <w:hyperlink r:id="rId15" w:history="1">
        <w:r w:rsidRPr="006C5914">
          <w:rPr>
            <w:rStyle w:val="Lienhypertexte"/>
            <w:bCs/>
            <w:color w:val="auto"/>
            <w:lang w:val="en-US"/>
          </w:rPr>
          <w:t>www.armp.cm</w:t>
        </w:r>
      </w:hyperlink>
      <w:r w:rsidRPr="006C5914">
        <w:rPr>
          <w:bCs/>
          <w:lang w:val="en-US"/>
        </w:rPr>
        <w:t>).</w:t>
      </w:r>
    </w:p>
    <w:p w14:paraId="35ECDF18" w14:textId="77777777" w:rsidR="00F6091E" w:rsidRPr="00126A0D" w:rsidRDefault="00F6091E" w:rsidP="00F6091E">
      <w:pPr>
        <w:pStyle w:val="Paragraphedeliste"/>
        <w:ind w:left="0"/>
        <w:rPr>
          <w:b/>
          <w:color w:val="FF0000"/>
          <w:u w:val="single"/>
          <w:lang w:val="en-US"/>
        </w:rPr>
      </w:pPr>
    </w:p>
    <w:p w14:paraId="1F517FE8" w14:textId="77777777" w:rsidR="00F6091E" w:rsidRPr="006C5914" w:rsidRDefault="00F6091E" w:rsidP="00F6091E">
      <w:pPr>
        <w:pStyle w:val="Paragraphedeliste"/>
        <w:ind w:left="567"/>
        <w:rPr>
          <w:b/>
          <w:u w:val="single"/>
          <w:lang w:val="en-US"/>
        </w:rPr>
      </w:pPr>
      <w:r w:rsidRPr="006C5914">
        <w:rPr>
          <w:b/>
          <w:u w:val="single"/>
          <w:lang w:val="en-US"/>
        </w:rPr>
        <w:t>11. ACQUISITION OF TENDER FILE</w:t>
      </w:r>
    </w:p>
    <w:p w14:paraId="28F640A3" w14:textId="600C2CDB" w:rsidR="00F6091E" w:rsidRPr="006C5914" w:rsidRDefault="00F6091E" w:rsidP="00FB0117">
      <w:pPr>
        <w:pStyle w:val="Paragraphedeliste"/>
        <w:ind w:left="0"/>
        <w:jc w:val="both"/>
        <w:rPr>
          <w:bCs/>
          <w:lang w:val="en-US"/>
        </w:rPr>
      </w:pPr>
      <w:r w:rsidRPr="006C5914">
        <w:rPr>
          <w:bCs/>
          <w:lang w:val="en-US"/>
        </w:rPr>
        <w:t xml:space="preserve">The physical version of the call for tenders can be obtained from the Head of SIGAMP Service of the Urban Community of Bertoua, Tel: 695 315 370/676 274 300, Email: daniellemadinkambendeke@gmail.com upon publication of this notice, against payment of a non-refundable sum of the purchase costs of the DAO of </w:t>
      </w:r>
      <w:r w:rsidR="006C5914" w:rsidRPr="006C5914">
        <w:rPr>
          <w:bCs/>
          <w:lang w:val="en-US"/>
        </w:rPr>
        <w:t xml:space="preserve">one </w:t>
      </w:r>
      <w:proofErr w:type="spellStart"/>
      <w:r w:rsidR="006C5914" w:rsidRPr="006C5914">
        <w:rPr>
          <w:bCs/>
          <w:lang w:val="en-US"/>
        </w:rPr>
        <w:t>higty</w:t>
      </w:r>
      <w:proofErr w:type="spellEnd"/>
      <w:r w:rsidR="006C5914" w:rsidRPr="006C5914">
        <w:rPr>
          <w:bCs/>
          <w:lang w:val="en-US"/>
        </w:rPr>
        <w:t xml:space="preserve"> thousand (8</w:t>
      </w:r>
      <w:r w:rsidRPr="006C5914">
        <w:rPr>
          <w:bCs/>
          <w:lang w:val="en-US"/>
        </w:rPr>
        <w:t>0,000) CFA francs, payable at the Municipal Revenue of the Urban Community of Bertoua located on the National No. 1, Avenue YELLEM MADI locality artisanal village. It is also possible to obtain the electronic version of the file by free download at the addresses indicated above for the electronic version. However, submission by physical or electronic means is conditional on payment of the DAO purchase fees.</w:t>
      </w:r>
    </w:p>
    <w:p w14:paraId="7E98F22C" w14:textId="77777777" w:rsidR="00F6091E" w:rsidRPr="00126A0D" w:rsidRDefault="00F6091E" w:rsidP="00F6091E">
      <w:pPr>
        <w:pStyle w:val="Paragraphedeliste"/>
        <w:ind w:left="0"/>
        <w:rPr>
          <w:b/>
          <w:color w:val="FF0000"/>
          <w:u w:val="single"/>
          <w:lang w:val="en-US"/>
        </w:rPr>
      </w:pPr>
    </w:p>
    <w:p w14:paraId="54F0A5C6" w14:textId="14D870CD" w:rsidR="00A16C29" w:rsidRPr="008748C4" w:rsidRDefault="00F6091E" w:rsidP="00A16C29">
      <w:pPr>
        <w:pStyle w:val="Paragraphedeliste"/>
        <w:ind w:left="567"/>
        <w:rPr>
          <w:b/>
          <w:color w:val="000000" w:themeColor="text1"/>
          <w:u w:val="single"/>
          <w:lang w:val="en-US"/>
        </w:rPr>
      </w:pPr>
      <w:r w:rsidRPr="008748C4">
        <w:rPr>
          <w:b/>
          <w:color w:val="000000" w:themeColor="text1"/>
          <w:u w:val="single"/>
          <w:lang w:val="en-US"/>
        </w:rPr>
        <w:t>12. SUBMISSION OF BIDS</w:t>
      </w:r>
    </w:p>
    <w:p w14:paraId="3FE0AC72" w14:textId="77777777" w:rsidR="00A16C29" w:rsidRPr="008748C4" w:rsidRDefault="00A16C29" w:rsidP="00A16C29">
      <w:pPr>
        <w:pStyle w:val="Paragraphedeliste"/>
        <w:ind w:left="567"/>
        <w:rPr>
          <w:bCs/>
          <w:color w:val="000000" w:themeColor="text1"/>
          <w:lang w:val="en-US"/>
        </w:rPr>
      </w:pPr>
    </w:p>
    <w:p w14:paraId="29445F1E" w14:textId="77777777" w:rsidR="00A16C29" w:rsidRPr="008748C4" w:rsidRDefault="00A16C29" w:rsidP="00F87B30">
      <w:pPr>
        <w:pStyle w:val="Paragraphedeliste"/>
        <w:ind w:left="567"/>
        <w:jc w:val="center"/>
        <w:rPr>
          <w:b/>
          <w:color w:val="000000" w:themeColor="text1"/>
          <w:lang w:val="en-US"/>
        </w:rPr>
      </w:pPr>
      <w:r w:rsidRPr="008748C4">
        <w:rPr>
          <w:b/>
          <w:color w:val="000000" w:themeColor="text1"/>
          <w:lang w:val="en-US"/>
        </w:rPr>
        <w:t>NOTICE OF OPEN NATIONAL TENDERS</w:t>
      </w:r>
    </w:p>
    <w:p w14:paraId="3B57FE0D" w14:textId="2B7DF56F" w:rsidR="007870BB" w:rsidRPr="008748C4" w:rsidRDefault="007870BB" w:rsidP="007870BB">
      <w:pPr>
        <w:pStyle w:val="Paragraphedeliste"/>
        <w:ind w:left="567"/>
        <w:jc w:val="center"/>
        <w:rPr>
          <w:b/>
          <w:color w:val="000000" w:themeColor="text1"/>
          <w:lang w:val="en-US"/>
        </w:rPr>
      </w:pPr>
      <w:r w:rsidRPr="008748C4">
        <w:rPr>
          <w:b/>
          <w:color w:val="000000" w:themeColor="text1"/>
          <w:lang w:val="en-US"/>
        </w:rPr>
        <w:t>IN EMERGENCY PROCEDURE</w:t>
      </w:r>
    </w:p>
    <w:p w14:paraId="3F01C33C" w14:textId="26A0C4D6" w:rsidR="00A16C29" w:rsidRPr="008748C4" w:rsidRDefault="00A16C29" w:rsidP="00F87B30">
      <w:pPr>
        <w:pStyle w:val="Paragraphedeliste"/>
        <w:ind w:left="567"/>
        <w:jc w:val="center"/>
        <w:rPr>
          <w:b/>
          <w:color w:val="000000" w:themeColor="text1"/>
          <w:lang w:val="en-US"/>
        </w:rPr>
      </w:pPr>
      <w:r w:rsidRPr="008748C4">
        <w:rPr>
          <w:b/>
          <w:color w:val="000000" w:themeColor="text1"/>
          <w:lang w:val="en-US"/>
        </w:rPr>
        <w:t>No._________/</w:t>
      </w:r>
      <w:r w:rsidR="008748C4" w:rsidRPr="008748C4">
        <w:rPr>
          <w:b/>
          <w:color w:val="000000" w:themeColor="text1"/>
          <w:lang w:val="en-US"/>
        </w:rPr>
        <w:t>AONO/CUB/MVB/SG/SIGAMP/CIPM/2026</w:t>
      </w:r>
      <w:r w:rsidRPr="008748C4">
        <w:rPr>
          <w:b/>
          <w:color w:val="000000" w:themeColor="text1"/>
          <w:lang w:val="en-US"/>
        </w:rPr>
        <w:t xml:space="preserve"> of ______________</w:t>
      </w:r>
    </w:p>
    <w:p w14:paraId="08E3B08F" w14:textId="4858AA43" w:rsidR="00B114BA" w:rsidRPr="00B114BA" w:rsidRDefault="00B114BA" w:rsidP="00B114BA">
      <w:pPr>
        <w:pStyle w:val="CM111"/>
        <w:spacing w:after="0"/>
        <w:jc w:val="center"/>
        <w:rPr>
          <w:rFonts w:ascii="Times New Roman" w:hAnsi="Times New Roman" w:cs="Times New Roman"/>
          <w:b/>
          <w:bCs/>
          <w:lang w:val="en-GB"/>
        </w:rPr>
      </w:pPr>
      <w:r w:rsidRPr="00B114BA">
        <w:rPr>
          <w:rFonts w:ascii="Times New Roman" w:hAnsi="Times New Roman" w:cs="Times New Roman"/>
          <w:b/>
          <w:bCs/>
          <w:lang w:val="en-GB"/>
        </w:rPr>
        <w:t>FOR WORK TO DEVELOP THE ATHLET</w:t>
      </w:r>
      <w:r>
        <w:rPr>
          <w:rFonts w:ascii="Times New Roman" w:hAnsi="Times New Roman" w:cs="Times New Roman"/>
          <w:b/>
          <w:bCs/>
          <w:lang w:val="en-GB"/>
        </w:rPr>
        <w:t>I</w:t>
      </w:r>
      <w:r w:rsidRPr="00B114BA">
        <w:rPr>
          <w:rFonts w:ascii="Times New Roman" w:hAnsi="Times New Roman" w:cs="Times New Roman"/>
          <w:b/>
          <w:bCs/>
          <w:lang w:val="en-GB"/>
        </w:rPr>
        <w:t>CS TRACK AT THE BERTOUA DEPARTMENTAL STADIUM.</w:t>
      </w:r>
    </w:p>
    <w:p w14:paraId="472EBBFD" w14:textId="3A8FC18F" w:rsidR="00A16C29" w:rsidRPr="008748C4" w:rsidRDefault="00A16C29" w:rsidP="00F87B30">
      <w:pPr>
        <w:pStyle w:val="Paragraphedeliste"/>
        <w:ind w:left="567"/>
        <w:jc w:val="center"/>
        <w:rPr>
          <w:b/>
          <w:color w:val="000000" w:themeColor="text1"/>
          <w:lang w:val="en-US"/>
        </w:rPr>
      </w:pPr>
      <w:r w:rsidRPr="008748C4">
        <w:rPr>
          <w:b/>
          <w:color w:val="000000" w:themeColor="text1"/>
          <w:lang w:val="en-US"/>
        </w:rPr>
        <w:t>"To be opened only during the counting session"</w:t>
      </w:r>
    </w:p>
    <w:p w14:paraId="66EEA569" w14:textId="4B2D9F94" w:rsidR="00A16C29" w:rsidRPr="00126A0D" w:rsidRDefault="00A16C29" w:rsidP="00A16C29">
      <w:pPr>
        <w:pStyle w:val="Paragraphedeliste"/>
        <w:tabs>
          <w:tab w:val="left" w:pos="2115"/>
        </w:tabs>
        <w:ind w:left="567"/>
        <w:rPr>
          <w:bCs/>
          <w:color w:val="FF0000"/>
          <w:lang w:val="en-US"/>
        </w:rPr>
      </w:pPr>
    </w:p>
    <w:p w14:paraId="688F6A73" w14:textId="338FF959" w:rsidR="001D26B2" w:rsidRPr="009666B5" w:rsidRDefault="001D26B2" w:rsidP="001D26B2">
      <w:pPr>
        <w:pStyle w:val="Paragraphedeliste"/>
        <w:ind w:left="0"/>
        <w:rPr>
          <w:lang w:val="en-US"/>
        </w:rPr>
      </w:pPr>
      <w:bookmarkStart w:id="4" w:name="_Hlk193365452"/>
      <w:r w:rsidRPr="009666B5">
        <w:rPr>
          <w:lang w:val="en-US"/>
        </w:rPr>
        <w:t>For online submission, the offer must be transmitted by the bidder on the CO LEPS platform or any other official electronic means of communication to be specified by the project owner n</w:t>
      </w:r>
      <w:r w:rsidR="00BB399C" w:rsidRPr="009666B5">
        <w:rPr>
          <w:lang w:val="en-US"/>
        </w:rPr>
        <w:t xml:space="preserve">o later than …………………………….. </w:t>
      </w:r>
      <w:proofErr w:type="gramStart"/>
      <w:r w:rsidR="00BB399C" w:rsidRPr="009666B5">
        <w:rPr>
          <w:lang w:val="en-US"/>
        </w:rPr>
        <w:t>at</w:t>
      </w:r>
      <w:proofErr w:type="gramEnd"/>
      <w:r w:rsidR="00BB399C" w:rsidRPr="009666B5">
        <w:rPr>
          <w:lang w:val="en-US"/>
        </w:rPr>
        <w:t xml:space="preserve"> 1</w:t>
      </w:r>
      <w:r w:rsidR="00C04296">
        <w:rPr>
          <w:lang w:val="en-US"/>
        </w:rPr>
        <w:t>1</w:t>
      </w:r>
      <w:r w:rsidRPr="009666B5">
        <w:rPr>
          <w:lang w:val="en-US"/>
        </w:rPr>
        <w:t xml:space="preserve"> a.m. sharp. A backup copy of the offer recorded on a USB key or CD/DVD must be sent in a sealed envelope with the clear and legible indication “backup copy” in addition to the above mention within the stipulated deadlines. </w:t>
      </w:r>
    </w:p>
    <w:p w14:paraId="75089C9B" w14:textId="77777777" w:rsidR="001D26B2" w:rsidRPr="009666B5" w:rsidRDefault="001D26B2" w:rsidP="001D26B2">
      <w:pPr>
        <w:pStyle w:val="Paragraphedeliste"/>
        <w:ind w:left="0"/>
        <w:rPr>
          <w:lang w:val="en-US"/>
        </w:rPr>
      </w:pPr>
      <w:r w:rsidRPr="009666B5">
        <w:rPr>
          <w:lang w:val="en-US"/>
        </w:rPr>
        <w:t xml:space="preserve">File size and format </w:t>
      </w:r>
    </w:p>
    <w:p w14:paraId="666CE2D6" w14:textId="77777777" w:rsidR="001D26B2" w:rsidRPr="009666B5" w:rsidRDefault="001D26B2" w:rsidP="001D26B2">
      <w:pPr>
        <w:pStyle w:val="Paragraphedeliste"/>
        <w:ind w:left="0"/>
        <w:rPr>
          <w:lang w:val="en-US"/>
        </w:rPr>
      </w:pPr>
      <w:r w:rsidRPr="009666B5">
        <w:rPr>
          <w:lang w:val="en-US"/>
        </w:rPr>
        <w:lastRenderedPageBreak/>
        <w:t xml:space="preserve">For online submission, the maximum sizes of documents that will pass through the platform and constituting the bidder's offer are as follows: </w:t>
      </w:r>
    </w:p>
    <w:p w14:paraId="7A4727BF" w14:textId="1510A912" w:rsidR="001D26B2" w:rsidRPr="009666B5" w:rsidRDefault="001D26B2" w:rsidP="00B32AF2">
      <w:pPr>
        <w:pStyle w:val="Paragraphedeliste"/>
        <w:numPr>
          <w:ilvl w:val="0"/>
          <w:numId w:val="71"/>
        </w:numPr>
        <w:rPr>
          <w:lang w:val="en-US"/>
        </w:rPr>
      </w:pPr>
      <w:r w:rsidRPr="009666B5">
        <w:rPr>
          <w:lang w:val="en-US"/>
        </w:rPr>
        <w:t xml:space="preserve">5 MB for the Administrative Offer; </w:t>
      </w:r>
    </w:p>
    <w:p w14:paraId="16CCBBD5" w14:textId="510A6310" w:rsidR="001D26B2" w:rsidRPr="009666B5" w:rsidRDefault="001D26B2" w:rsidP="00B32AF2">
      <w:pPr>
        <w:pStyle w:val="Paragraphedeliste"/>
        <w:numPr>
          <w:ilvl w:val="0"/>
          <w:numId w:val="71"/>
        </w:numPr>
        <w:rPr>
          <w:lang w:val="en-US"/>
        </w:rPr>
      </w:pPr>
      <w:r w:rsidRPr="009666B5">
        <w:rPr>
          <w:lang w:val="en-US"/>
        </w:rPr>
        <w:t xml:space="preserve">15 MB for the Technical Offer; </w:t>
      </w:r>
    </w:p>
    <w:p w14:paraId="474E8E27" w14:textId="0F48A19E" w:rsidR="001D26B2" w:rsidRPr="009666B5" w:rsidRDefault="001D26B2" w:rsidP="00B32AF2">
      <w:pPr>
        <w:pStyle w:val="Paragraphedeliste"/>
        <w:numPr>
          <w:ilvl w:val="0"/>
          <w:numId w:val="71"/>
        </w:numPr>
        <w:rPr>
          <w:lang w:val="en-US"/>
        </w:rPr>
      </w:pPr>
      <w:r w:rsidRPr="009666B5">
        <w:rPr>
          <w:lang w:val="en-US"/>
        </w:rPr>
        <w:t xml:space="preserve">5 MB for the Financial Offer. </w:t>
      </w:r>
    </w:p>
    <w:p w14:paraId="2BB05BB7" w14:textId="77777777" w:rsidR="001D26B2" w:rsidRPr="009666B5" w:rsidRDefault="001D26B2" w:rsidP="001D26B2">
      <w:pPr>
        <w:rPr>
          <w:lang w:val="en-US"/>
        </w:rPr>
      </w:pPr>
      <w:r w:rsidRPr="009666B5">
        <w:rPr>
          <w:lang w:val="en-US"/>
        </w:rPr>
        <w:t xml:space="preserve">The accepted formats are as follows: </w:t>
      </w:r>
    </w:p>
    <w:p w14:paraId="27BB4463" w14:textId="05F8FD21" w:rsidR="001D26B2" w:rsidRPr="009666B5" w:rsidRDefault="001D26B2" w:rsidP="00B32AF2">
      <w:pPr>
        <w:pStyle w:val="Paragraphedeliste"/>
        <w:numPr>
          <w:ilvl w:val="0"/>
          <w:numId w:val="72"/>
        </w:numPr>
        <w:rPr>
          <w:lang w:val="en-US"/>
        </w:rPr>
      </w:pPr>
      <w:r w:rsidRPr="009666B5">
        <w:rPr>
          <w:lang w:val="en-US"/>
        </w:rPr>
        <w:t xml:space="preserve">PDF format for textual documents; </w:t>
      </w:r>
    </w:p>
    <w:p w14:paraId="563B59B0" w14:textId="2F92BD0B" w:rsidR="001D26B2" w:rsidRPr="009666B5" w:rsidRDefault="001D26B2" w:rsidP="00B32AF2">
      <w:pPr>
        <w:pStyle w:val="Paragraphedeliste"/>
        <w:numPr>
          <w:ilvl w:val="0"/>
          <w:numId w:val="72"/>
        </w:numPr>
        <w:rPr>
          <w:lang w:val="en-US"/>
        </w:rPr>
      </w:pPr>
      <w:r w:rsidRPr="009666B5">
        <w:rPr>
          <w:lang w:val="en-US"/>
        </w:rPr>
        <w:t xml:space="preserve">JPEG for images. </w:t>
      </w:r>
    </w:p>
    <w:p w14:paraId="49AB35F8" w14:textId="3DEC98F8" w:rsidR="001D26B2" w:rsidRPr="009666B5" w:rsidRDefault="001D26B2" w:rsidP="001D26B2">
      <w:pPr>
        <w:pStyle w:val="Paragraphedeliste"/>
        <w:ind w:left="0"/>
        <w:rPr>
          <w:lang w:val="en-US"/>
        </w:rPr>
      </w:pPr>
      <w:r w:rsidRPr="009666B5">
        <w:rPr>
          <w:lang w:val="en-US"/>
        </w:rPr>
        <w:t>The candidate will make sure to use compression software in order to possibly reduce the size of the files to be transmitted.</w:t>
      </w:r>
    </w:p>
    <w:bookmarkEnd w:id="4"/>
    <w:p w14:paraId="1BBD4F34" w14:textId="77777777" w:rsidR="001D26B2" w:rsidRPr="00126A0D" w:rsidRDefault="001D26B2" w:rsidP="001D26B2">
      <w:pPr>
        <w:pStyle w:val="Paragraphedeliste"/>
        <w:ind w:left="0"/>
        <w:rPr>
          <w:b/>
          <w:color w:val="FF0000"/>
          <w:u w:val="single"/>
          <w:lang w:val="en-US"/>
        </w:rPr>
      </w:pPr>
    </w:p>
    <w:p w14:paraId="6C4C9871" w14:textId="4472ED67" w:rsidR="00A16C29" w:rsidRPr="009666B5" w:rsidRDefault="001D26B2" w:rsidP="00A16C29">
      <w:pPr>
        <w:pStyle w:val="Paragraphedeliste"/>
        <w:ind w:left="567"/>
        <w:rPr>
          <w:b/>
          <w:u w:val="single"/>
          <w:lang w:val="en-US"/>
        </w:rPr>
      </w:pPr>
      <w:r w:rsidRPr="009666B5">
        <w:rPr>
          <w:b/>
          <w:u w:val="single"/>
          <w:lang w:val="en-US"/>
        </w:rPr>
        <w:t>13</w:t>
      </w:r>
      <w:r w:rsidR="00A16C29" w:rsidRPr="009666B5">
        <w:rPr>
          <w:b/>
          <w:u w:val="single"/>
          <w:lang w:val="en-US"/>
        </w:rPr>
        <w:t xml:space="preserve">. </w:t>
      </w:r>
      <w:bookmarkStart w:id="5" w:name="_Hlk193365279"/>
      <w:r w:rsidR="00A16C29" w:rsidRPr="009666B5">
        <w:rPr>
          <w:b/>
          <w:u w:val="single"/>
          <w:lang w:val="en-US"/>
        </w:rPr>
        <w:t xml:space="preserve">ADMISSIBILITY OF </w:t>
      </w:r>
      <w:r w:rsidRPr="009666B5">
        <w:rPr>
          <w:b/>
          <w:u w:val="single"/>
          <w:lang w:val="en-US"/>
        </w:rPr>
        <w:t>BIDS</w:t>
      </w:r>
    </w:p>
    <w:p w14:paraId="79F28A34" w14:textId="77777777" w:rsidR="001D26B2" w:rsidRPr="009666B5" w:rsidRDefault="001D26B2" w:rsidP="001D26B2">
      <w:pPr>
        <w:pStyle w:val="Paragraphedeliste"/>
        <w:ind w:left="0"/>
        <w:jc w:val="both"/>
        <w:rPr>
          <w:bCs/>
          <w:lang w:val="en-US"/>
        </w:rPr>
      </w:pPr>
      <w:r w:rsidRPr="009666B5">
        <w:rPr>
          <w:bCs/>
          <w:lang w:val="en-US"/>
        </w:rPr>
        <w:t xml:space="preserve">The administrative documents, the technical offer and the financial offer must be placed in different separate envelopes and delivered in a sealed envelope. </w:t>
      </w:r>
    </w:p>
    <w:p w14:paraId="68ACEE37" w14:textId="77777777" w:rsidR="001D26B2" w:rsidRPr="009666B5" w:rsidRDefault="001D26B2" w:rsidP="001D26B2">
      <w:pPr>
        <w:pStyle w:val="Paragraphedeliste"/>
        <w:ind w:left="0"/>
        <w:jc w:val="both"/>
        <w:rPr>
          <w:bCs/>
          <w:lang w:val="en-US"/>
        </w:rPr>
      </w:pPr>
      <w:r w:rsidRPr="009666B5">
        <w:rPr>
          <w:bCs/>
          <w:lang w:val="en-US"/>
        </w:rPr>
        <w:t xml:space="preserve">The following will be inadmissible by the Project Owner: </w:t>
      </w:r>
    </w:p>
    <w:p w14:paraId="4D3BA19A" w14:textId="1C0EEF53" w:rsidR="001D26B2" w:rsidRPr="009666B5" w:rsidRDefault="001D26B2" w:rsidP="00B32AF2">
      <w:pPr>
        <w:pStyle w:val="Paragraphedeliste"/>
        <w:numPr>
          <w:ilvl w:val="0"/>
          <w:numId w:val="73"/>
        </w:numPr>
        <w:jc w:val="both"/>
        <w:rPr>
          <w:bCs/>
          <w:lang w:val="en-US"/>
        </w:rPr>
      </w:pPr>
      <w:r w:rsidRPr="009666B5">
        <w:rPr>
          <w:bCs/>
          <w:lang w:val="en-US"/>
        </w:rPr>
        <w:t xml:space="preserve">The envelopes bearing information on the identity of the tenderer; </w:t>
      </w:r>
    </w:p>
    <w:p w14:paraId="03B360D3" w14:textId="2DD5F479" w:rsidR="001D26B2" w:rsidRPr="009666B5" w:rsidRDefault="001D26B2" w:rsidP="00B32AF2">
      <w:pPr>
        <w:pStyle w:val="Paragraphedeliste"/>
        <w:numPr>
          <w:ilvl w:val="0"/>
          <w:numId w:val="73"/>
        </w:numPr>
        <w:jc w:val="both"/>
        <w:rPr>
          <w:bCs/>
          <w:lang w:val="en-US"/>
        </w:rPr>
      </w:pPr>
      <w:r w:rsidRPr="009666B5">
        <w:rPr>
          <w:bCs/>
          <w:lang w:val="en-US"/>
        </w:rPr>
        <w:t xml:space="preserve">Entries received after the submission deadlines and times; </w:t>
      </w:r>
    </w:p>
    <w:p w14:paraId="139623E5" w14:textId="7148FFE5" w:rsidR="001D26B2" w:rsidRPr="009666B5" w:rsidRDefault="001D26B2" w:rsidP="00B32AF2">
      <w:pPr>
        <w:pStyle w:val="Paragraphedeliste"/>
        <w:numPr>
          <w:ilvl w:val="0"/>
          <w:numId w:val="73"/>
        </w:numPr>
        <w:jc w:val="both"/>
        <w:rPr>
          <w:bCs/>
          <w:lang w:val="en-US"/>
        </w:rPr>
      </w:pPr>
      <w:r w:rsidRPr="009666B5">
        <w:rPr>
          <w:bCs/>
          <w:lang w:val="en-US"/>
        </w:rPr>
        <w:t xml:space="preserve">Entries that do not comply with the submission method. </w:t>
      </w:r>
    </w:p>
    <w:p w14:paraId="01EBC63C" w14:textId="68992B04" w:rsidR="001D26B2" w:rsidRPr="009666B5" w:rsidRDefault="001D26B2" w:rsidP="00B32AF2">
      <w:pPr>
        <w:pStyle w:val="Paragraphedeliste"/>
        <w:numPr>
          <w:ilvl w:val="0"/>
          <w:numId w:val="73"/>
        </w:numPr>
        <w:jc w:val="both"/>
        <w:rPr>
          <w:bCs/>
          <w:lang w:val="en-US"/>
        </w:rPr>
      </w:pPr>
      <w:r w:rsidRPr="009666B5">
        <w:rPr>
          <w:bCs/>
          <w:lang w:val="en-US"/>
        </w:rPr>
        <w:t xml:space="preserve">Folders without indication of the identity of the Call for Tenders; </w:t>
      </w:r>
    </w:p>
    <w:p w14:paraId="4D20AE8F" w14:textId="3D65BACB" w:rsidR="001D26B2" w:rsidRPr="009666B5" w:rsidRDefault="001D26B2" w:rsidP="00B32AF2">
      <w:pPr>
        <w:pStyle w:val="Paragraphedeliste"/>
        <w:numPr>
          <w:ilvl w:val="0"/>
          <w:numId w:val="73"/>
        </w:numPr>
        <w:jc w:val="both"/>
        <w:rPr>
          <w:bCs/>
          <w:lang w:val="en-US"/>
        </w:rPr>
      </w:pPr>
      <w:r w:rsidRPr="009666B5">
        <w:rPr>
          <w:bCs/>
          <w:lang w:val="en-US"/>
        </w:rPr>
        <w:t xml:space="preserve">Failure to comply with the number of copies indicated in the RPAO or offer only copies;    </w:t>
      </w:r>
    </w:p>
    <w:p w14:paraId="168DF3AB" w14:textId="25D51993" w:rsidR="00205E18" w:rsidRPr="009666B5" w:rsidRDefault="001D26B2" w:rsidP="001D26B2">
      <w:pPr>
        <w:pStyle w:val="Paragraphedeliste"/>
        <w:ind w:left="0"/>
        <w:jc w:val="both"/>
        <w:rPr>
          <w:bCs/>
          <w:lang w:val="en-US"/>
        </w:rPr>
      </w:pPr>
      <w:r w:rsidRPr="009666B5">
        <w:rPr>
          <w:bCs/>
          <w:lang w:val="en-US"/>
        </w:rPr>
        <w:t>Any incomplete offer in accordance with the requirements of the Call for Tender Documents will be declared inadmissible. In particular, the absence of a bid bond issued by an organization or financial institution approved by the Minister in charge of finance to issue bonds in the field of public procurement or non-compliance with the models of the documents in the Tender File will result in the outright rejection of the offer without any recourse. A bid bond produced but having no connection with the consultation concerned is considered absent. The bid bond presented by a bidder during the bid opening session is inadmissible.</w:t>
      </w:r>
    </w:p>
    <w:bookmarkEnd w:id="5"/>
    <w:p w14:paraId="7B42F1F8" w14:textId="77777777" w:rsidR="001D26B2" w:rsidRPr="00126A0D" w:rsidRDefault="001D26B2" w:rsidP="001D26B2">
      <w:pPr>
        <w:pStyle w:val="Paragraphedeliste"/>
        <w:ind w:left="0"/>
        <w:rPr>
          <w:bCs/>
          <w:color w:val="FF0000"/>
          <w:lang w:val="en-US"/>
        </w:rPr>
      </w:pPr>
    </w:p>
    <w:p w14:paraId="4F4C9DA3" w14:textId="7A15988E" w:rsidR="00A16C29" w:rsidRPr="009666B5" w:rsidRDefault="001D26B2" w:rsidP="00A16C29">
      <w:pPr>
        <w:pStyle w:val="Paragraphedeliste"/>
        <w:ind w:left="567"/>
        <w:rPr>
          <w:b/>
          <w:lang w:val="en-US"/>
        </w:rPr>
      </w:pPr>
      <w:r w:rsidRPr="009666B5">
        <w:rPr>
          <w:b/>
          <w:lang w:val="en-US"/>
        </w:rPr>
        <w:t>14</w:t>
      </w:r>
      <w:r w:rsidR="00A16C29" w:rsidRPr="009666B5">
        <w:rPr>
          <w:b/>
          <w:lang w:val="en-US"/>
        </w:rPr>
        <w:t xml:space="preserve">. </w:t>
      </w:r>
      <w:bookmarkStart w:id="6" w:name="_Hlk193365403"/>
      <w:r w:rsidR="00A16C29" w:rsidRPr="009666B5">
        <w:rPr>
          <w:b/>
          <w:u w:val="single"/>
          <w:lang w:val="en-US"/>
        </w:rPr>
        <w:t>BID OPENING</w:t>
      </w:r>
    </w:p>
    <w:p w14:paraId="66FF3383" w14:textId="63ECC249" w:rsidR="001D26B2" w:rsidRPr="009666B5" w:rsidRDefault="001D26B2" w:rsidP="001D26B2">
      <w:pPr>
        <w:pStyle w:val="Paragraphedeliste"/>
        <w:ind w:left="0"/>
        <w:jc w:val="both"/>
        <w:rPr>
          <w:bCs/>
          <w:lang w:val="en-US"/>
        </w:rPr>
      </w:pPr>
      <w:r w:rsidRPr="009666B5">
        <w:rPr>
          <w:bCs/>
          <w:lang w:val="en-US"/>
        </w:rPr>
        <w:t>The opening of the bids is done in one time and will tak</w:t>
      </w:r>
      <w:r w:rsidR="00BB399C" w:rsidRPr="009666B5">
        <w:rPr>
          <w:bCs/>
          <w:lang w:val="en-US"/>
        </w:rPr>
        <w:t>e place on________________ at 1</w:t>
      </w:r>
      <w:r w:rsidR="00C04296">
        <w:rPr>
          <w:bCs/>
          <w:lang w:val="en-US"/>
        </w:rPr>
        <w:t>2</w:t>
      </w:r>
      <w:r w:rsidRPr="009666B5">
        <w:rPr>
          <w:bCs/>
          <w:lang w:val="en-US"/>
        </w:rPr>
        <w:t xml:space="preserve"> a.m. by the Procurement Commission of the Project Owner or the Delegated Project Owner in the meeting room of the commission at the Town Hall of the Urban Community of Bertoua located at Avenue YELLEM MADI locality artisanal village. </w:t>
      </w:r>
    </w:p>
    <w:p w14:paraId="676803DA" w14:textId="77777777" w:rsidR="001D26B2" w:rsidRPr="009666B5" w:rsidRDefault="001D26B2" w:rsidP="001D26B2">
      <w:pPr>
        <w:pStyle w:val="Paragraphedeliste"/>
        <w:ind w:left="0"/>
        <w:jc w:val="both"/>
        <w:rPr>
          <w:bCs/>
          <w:lang w:val="en-US"/>
        </w:rPr>
      </w:pPr>
      <w:r w:rsidRPr="009666B5">
        <w:rPr>
          <w:bCs/>
          <w:lang w:val="en-US"/>
        </w:rPr>
        <w:t xml:space="preserve">Only bidders may attend this opening session or be represented by a single duly authorized person of their choice, even in the case of a group of companies. </w:t>
      </w:r>
    </w:p>
    <w:p w14:paraId="1C68A52E" w14:textId="77777777" w:rsidR="001D26B2" w:rsidRPr="009666B5" w:rsidRDefault="001D26B2" w:rsidP="001D26B2">
      <w:pPr>
        <w:pStyle w:val="Paragraphedeliste"/>
        <w:ind w:left="0"/>
        <w:jc w:val="both"/>
        <w:rPr>
          <w:bCs/>
          <w:lang w:val="en-US"/>
        </w:rPr>
      </w:pPr>
      <w:r w:rsidRPr="009666B5">
        <w:rPr>
          <w:bCs/>
          <w:lang w:val="en-US"/>
        </w:rPr>
        <w:t>Under penalty of rejection, the required documents from the administrative file must be produced in originals or certified true copies by the issuing service or the competent administrative authority, in accordance with the provisions of the Special Regulations of the Call for Tenders. They must be less than three (03) months old or have been established after the date of signature of the Invitation to Tender notice.</w:t>
      </w:r>
    </w:p>
    <w:p w14:paraId="69D45F1C" w14:textId="09C7AA1E" w:rsidR="00D56411" w:rsidRPr="009666B5" w:rsidRDefault="001D26B2" w:rsidP="001D26B2">
      <w:pPr>
        <w:pStyle w:val="Paragraphedeliste"/>
        <w:ind w:left="0"/>
        <w:jc w:val="both"/>
        <w:rPr>
          <w:bCs/>
          <w:lang w:val="en-US"/>
        </w:rPr>
      </w:pPr>
      <w:r w:rsidRPr="009666B5">
        <w:rPr>
          <w:bCs/>
          <w:lang w:val="en-US"/>
        </w:rPr>
        <w:t>In the event of absence or non-compliance of a document from the administrative file when opening the envelopes, after a period of 48 hours granted by the Commission, the offer will be rejected.</w:t>
      </w:r>
    </w:p>
    <w:bookmarkEnd w:id="6"/>
    <w:p w14:paraId="4BD606BB" w14:textId="77777777" w:rsidR="001D26B2" w:rsidRPr="00126A0D" w:rsidRDefault="001D26B2" w:rsidP="001D26B2">
      <w:pPr>
        <w:pStyle w:val="Paragraphedeliste"/>
        <w:ind w:left="0"/>
        <w:rPr>
          <w:bCs/>
          <w:color w:val="FF0000"/>
          <w:lang w:val="en-US"/>
        </w:rPr>
      </w:pPr>
    </w:p>
    <w:p w14:paraId="1CC3C72C" w14:textId="6D7233D3" w:rsidR="00F87B30" w:rsidRPr="009666B5" w:rsidRDefault="001D26B2" w:rsidP="006B584C">
      <w:pPr>
        <w:pStyle w:val="Paragraphedeliste"/>
        <w:ind w:left="567"/>
        <w:rPr>
          <w:b/>
          <w:u w:val="single"/>
          <w:lang w:val="en-US"/>
        </w:rPr>
      </w:pPr>
      <w:r w:rsidRPr="009666B5">
        <w:rPr>
          <w:b/>
          <w:lang w:val="en-US"/>
        </w:rPr>
        <w:t>15</w:t>
      </w:r>
      <w:r w:rsidR="00EC1D7E" w:rsidRPr="009666B5">
        <w:rPr>
          <w:b/>
          <w:lang w:val="en-US"/>
        </w:rPr>
        <w:t xml:space="preserve">. </w:t>
      </w:r>
      <w:bookmarkStart w:id="7" w:name="_Hlk193366010"/>
      <w:r w:rsidRPr="009666B5">
        <w:rPr>
          <w:b/>
          <w:u w:val="single"/>
          <w:lang w:val="en-US"/>
        </w:rPr>
        <w:t>EVALUATION CRITERIA</w:t>
      </w:r>
    </w:p>
    <w:p w14:paraId="6BC85E9B" w14:textId="59ED1721" w:rsidR="00F87B30" w:rsidRPr="009666B5" w:rsidRDefault="00F87B30" w:rsidP="009754BB">
      <w:pPr>
        <w:rPr>
          <w:bCs/>
          <w:lang w:val="en-US"/>
        </w:rPr>
      </w:pPr>
    </w:p>
    <w:p w14:paraId="7F2D14A0" w14:textId="18AEC4BE" w:rsidR="00A16C29" w:rsidRPr="009666B5" w:rsidRDefault="00EC1D7E" w:rsidP="00A16C29">
      <w:pPr>
        <w:pStyle w:val="Paragraphedeliste"/>
        <w:ind w:left="567"/>
        <w:rPr>
          <w:b/>
          <w:lang w:val="en-US"/>
        </w:rPr>
      </w:pPr>
      <w:r w:rsidRPr="009666B5">
        <w:rPr>
          <w:b/>
          <w:lang w:val="en-US"/>
        </w:rPr>
        <w:t>1</w:t>
      </w:r>
      <w:r w:rsidR="009754BB" w:rsidRPr="009666B5">
        <w:rPr>
          <w:b/>
          <w:lang w:val="en-US"/>
        </w:rPr>
        <w:t>5</w:t>
      </w:r>
      <w:r w:rsidR="00A16C29" w:rsidRPr="009666B5">
        <w:rPr>
          <w:b/>
          <w:lang w:val="en-US"/>
        </w:rPr>
        <w:t>.1 Elimination criteria:</w:t>
      </w:r>
    </w:p>
    <w:p w14:paraId="7F7D308A" w14:textId="77777777" w:rsidR="00A16C29" w:rsidRPr="009666B5" w:rsidRDefault="00A16C29" w:rsidP="00A16C29">
      <w:pPr>
        <w:pStyle w:val="Paragraphedeliste"/>
        <w:ind w:left="567"/>
        <w:rPr>
          <w:bCs/>
          <w:lang w:val="en-US"/>
        </w:rPr>
      </w:pPr>
      <w:r w:rsidRPr="009666B5">
        <w:rPr>
          <w:bCs/>
          <w:lang w:val="en-US"/>
        </w:rPr>
        <w:t>The qualifying criteria are as follows:</w:t>
      </w:r>
    </w:p>
    <w:p w14:paraId="25420DF1" w14:textId="77777777" w:rsidR="00AA6377" w:rsidRPr="009666B5" w:rsidRDefault="00AA6377" w:rsidP="00B32AF2">
      <w:pPr>
        <w:pStyle w:val="Paragraphedeliste"/>
        <w:numPr>
          <w:ilvl w:val="0"/>
          <w:numId w:val="43"/>
        </w:numPr>
        <w:rPr>
          <w:bCs/>
          <w:lang w:val="en-US"/>
        </w:rPr>
      </w:pPr>
      <w:r w:rsidRPr="009666B5">
        <w:rPr>
          <w:bCs/>
          <w:lang w:val="en-US"/>
        </w:rPr>
        <w:t>Administrative offer:</w:t>
      </w:r>
    </w:p>
    <w:p w14:paraId="721DA2FA" w14:textId="77777777" w:rsidR="00AA6377" w:rsidRPr="009666B5" w:rsidRDefault="00AA6377" w:rsidP="00B32AF2">
      <w:pPr>
        <w:pStyle w:val="Paragraphedeliste"/>
        <w:numPr>
          <w:ilvl w:val="0"/>
          <w:numId w:val="45"/>
        </w:numPr>
        <w:rPr>
          <w:bCs/>
          <w:lang w:val="en-US"/>
        </w:rPr>
      </w:pPr>
      <w:r w:rsidRPr="009666B5">
        <w:rPr>
          <w:bCs/>
          <w:lang w:val="en-US"/>
        </w:rPr>
        <w:t>False statement or falsified document;</w:t>
      </w:r>
    </w:p>
    <w:p w14:paraId="76023525" w14:textId="77777777" w:rsidR="00AA6377" w:rsidRPr="009666B5" w:rsidRDefault="00AA6377" w:rsidP="00B32AF2">
      <w:pPr>
        <w:pStyle w:val="Paragraphedeliste"/>
        <w:numPr>
          <w:ilvl w:val="0"/>
          <w:numId w:val="45"/>
        </w:numPr>
        <w:rPr>
          <w:bCs/>
          <w:lang w:val="en-US"/>
        </w:rPr>
      </w:pPr>
      <w:r w:rsidRPr="009666B5">
        <w:rPr>
          <w:bCs/>
          <w:lang w:val="en-US"/>
        </w:rPr>
        <w:t>Absence of bid bond;</w:t>
      </w:r>
    </w:p>
    <w:p w14:paraId="4DBDD509" w14:textId="735D766A" w:rsidR="00AA6377" w:rsidRPr="009666B5" w:rsidRDefault="00AA6377" w:rsidP="00B32AF2">
      <w:pPr>
        <w:pStyle w:val="Paragraphedeliste"/>
        <w:numPr>
          <w:ilvl w:val="0"/>
          <w:numId w:val="45"/>
        </w:numPr>
        <w:rPr>
          <w:bCs/>
          <w:lang w:val="en-US"/>
        </w:rPr>
      </w:pPr>
      <w:r w:rsidRPr="009666B5">
        <w:rPr>
          <w:bCs/>
          <w:lang w:val="en-US"/>
        </w:rPr>
        <w:t>Non-compliance of an administrative document after 48 hours;</w:t>
      </w:r>
    </w:p>
    <w:p w14:paraId="06919527" w14:textId="77777777" w:rsidR="00603A56" w:rsidRPr="009666B5" w:rsidRDefault="00603A56" w:rsidP="00603A56">
      <w:pPr>
        <w:pStyle w:val="Paragraphedeliste"/>
        <w:numPr>
          <w:ilvl w:val="0"/>
          <w:numId w:val="45"/>
        </w:numPr>
        <w:rPr>
          <w:bCs/>
          <w:lang w:val="en-US"/>
        </w:rPr>
      </w:pPr>
      <w:r w:rsidRPr="009666B5">
        <w:rPr>
          <w:bCs/>
          <w:lang w:val="en-US"/>
        </w:rPr>
        <w:t>absence of the ABCD type certificate of categorization if applicable or non-submission of the receipt for filing a valid categorization application;</w:t>
      </w:r>
    </w:p>
    <w:p w14:paraId="532B24D1" w14:textId="77777777" w:rsidR="00F978B3" w:rsidRPr="009666B5" w:rsidRDefault="00F978B3" w:rsidP="00F978B3">
      <w:pPr>
        <w:pStyle w:val="Paragraphedeliste"/>
        <w:tabs>
          <w:tab w:val="left" w:pos="360"/>
        </w:tabs>
        <w:rPr>
          <w:bCs/>
          <w:lang w:val="en-US"/>
        </w:rPr>
      </w:pPr>
    </w:p>
    <w:p w14:paraId="06A29935" w14:textId="77777777" w:rsidR="00AA6377" w:rsidRPr="009666B5" w:rsidRDefault="00AA6377" w:rsidP="00B32AF2">
      <w:pPr>
        <w:pStyle w:val="Paragraphedeliste"/>
        <w:numPr>
          <w:ilvl w:val="0"/>
          <w:numId w:val="43"/>
        </w:numPr>
        <w:rPr>
          <w:bCs/>
          <w:lang w:val="en-US"/>
        </w:rPr>
      </w:pPr>
      <w:r w:rsidRPr="009666B5">
        <w:rPr>
          <w:bCs/>
          <w:lang w:val="en-US"/>
        </w:rPr>
        <w:lastRenderedPageBreak/>
        <w:t>Technical offer:</w:t>
      </w:r>
    </w:p>
    <w:p w14:paraId="26DC3F0D" w14:textId="3A0D7316" w:rsidR="00AA6377" w:rsidRPr="009666B5" w:rsidRDefault="00261E12" w:rsidP="00B32AF2">
      <w:pPr>
        <w:pStyle w:val="Paragraphedeliste"/>
        <w:numPr>
          <w:ilvl w:val="0"/>
          <w:numId w:val="46"/>
        </w:numPr>
        <w:rPr>
          <w:bCs/>
          <w:lang w:val="en-US"/>
        </w:rPr>
      </w:pPr>
      <w:bookmarkStart w:id="8" w:name="_Hlk193370398"/>
      <w:r w:rsidRPr="009666B5">
        <w:rPr>
          <w:bCs/>
          <w:lang w:val="en-US"/>
        </w:rPr>
        <w:t>T</w:t>
      </w:r>
      <w:r w:rsidR="00C04296">
        <w:rPr>
          <w:bCs/>
          <w:lang w:val="en-US"/>
        </w:rPr>
        <w:t>echnical score less than (08) “YES” out of 10</w:t>
      </w:r>
      <w:r w:rsidR="00AA6377" w:rsidRPr="009666B5">
        <w:rPr>
          <w:bCs/>
          <w:lang w:val="en-US"/>
        </w:rPr>
        <w:t>;</w:t>
      </w:r>
    </w:p>
    <w:bookmarkEnd w:id="8"/>
    <w:p w14:paraId="4F7C5D83" w14:textId="1E1BDF9D" w:rsidR="00421569" w:rsidRPr="009666B5" w:rsidRDefault="00421569" w:rsidP="00B32AF2">
      <w:pPr>
        <w:pStyle w:val="Paragraphedeliste"/>
        <w:numPr>
          <w:ilvl w:val="0"/>
          <w:numId w:val="46"/>
        </w:numPr>
        <w:rPr>
          <w:bCs/>
          <w:lang w:val="en-US"/>
        </w:rPr>
      </w:pPr>
      <w:r w:rsidRPr="009666B5">
        <w:rPr>
          <w:bCs/>
          <w:lang w:val="en-US"/>
        </w:rPr>
        <w:t>The absence of the dated and signed integrity charter;</w:t>
      </w:r>
    </w:p>
    <w:p w14:paraId="40D3466A" w14:textId="111F98FB" w:rsidR="00421569" w:rsidRPr="009666B5" w:rsidRDefault="00421569" w:rsidP="00B32AF2">
      <w:pPr>
        <w:pStyle w:val="Paragraphedeliste"/>
        <w:numPr>
          <w:ilvl w:val="0"/>
          <w:numId w:val="46"/>
        </w:numPr>
        <w:rPr>
          <w:bCs/>
          <w:lang w:val="en-US"/>
        </w:rPr>
      </w:pPr>
      <w:r w:rsidRPr="009666B5">
        <w:rPr>
          <w:bCs/>
          <w:lang w:val="en-US"/>
        </w:rPr>
        <w:t>The absence of the declaration of commitment to respecting social and environmental clauses;</w:t>
      </w:r>
    </w:p>
    <w:p w14:paraId="2E974554" w14:textId="4BE869B7" w:rsidR="00421569" w:rsidRPr="009666B5" w:rsidRDefault="00421569" w:rsidP="00B32AF2">
      <w:pPr>
        <w:pStyle w:val="Paragraphedeliste"/>
        <w:numPr>
          <w:ilvl w:val="0"/>
          <w:numId w:val="46"/>
        </w:numPr>
        <w:rPr>
          <w:bCs/>
          <w:lang w:val="en-US"/>
        </w:rPr>
      </w:pPr>
      <w:r w:rsidRPr="009666B5">
        <w:rPr>
          <w:bCs/>
          <w:lang w:val="en-US"/>
        </w:rPr>
        <w:t xml:space="preserve">Non-compliance with the offer file format; </w:t>
      </w:r>
    </w:p>
    <w:p w14:paraId="300F9E9F" w14:textId="6C380142" w:rsidR="00D56411" w:rsidRPr="009666B5" w:rsidRDefault="00421569" w:rsidP="00B32AF2">
      <w:pPr>
        <w:pStyle w:val="Paragraphedeliste"/>
        <w:numPr>
          <w:ilvl w:val="0"/>
          <w:numId w:val="46"/>
        </w:numPr>
        <w:rPr>
          <w:bCs/>
          <w:lang w:val="en-US"/>
        </w:rPr>
      </w:pPr>
      <w:r w:rsidRPr="009666B5">
        <w:rPr>
          <w:bCs/>
          <w:lang w:val="en-US"/>
        </w:rPr>
        <w:t>The absence of a sworn declaration of non-abandonment of construction sites over the last three years.</w:t>
      </w:r>
    </w:p>
    <w:p w14:paraId="4F18AA86" w14:textId="77777777" w:rsidR="00C51B33" w:rsidRPr="00126A0D" w:rsidRDefault="00C51B33" w:rsidP="00C51B33">
      <w:pPr>
        <w:ind w:left="360"/>
        <w:rPr>
          <w:bCs/>
          <w:color w:val="FF0000"/>
          <w:lang w:val="en-US"/>
        </w:rPr>
      </w:pPr>
    </w:p>
    <w:p w14:paraId="3E694DF0" w14:textId="77777777" w:rsidR="00AA6377" w:rsidRPr="006C5914" w:rsidRDefault="00AA6377" w:rsidP="00B32AF2">
      <w:pPr>
        <w:pStyle w:val="Paragraphedeliste"/>
        <w:numPr>
          <w:ilvl w:val="0"/>
          <w:numId w:val="43"/>
        </w:numPr>
        <w:rPr>
          <w:bCs/>
          <w:lang w:val="en-US"/>
        </w:rPr>
      </w:pPr>
      <w:r w:rsidRPr="006C5914">
        <w:rPr>
          <w:bCs/>
          <w:lang w:val="en-US"/>
        </w:rPr>
        <w:t>Financial offer:</w:t>
      </w:r>
    </w:p>
    <w:p w14:paraId="68DFB2A6" w14:textId="77777777" w:rsidR="00AA6377" w:rsidRPr="006C5914" w:rsidRDefault="00AA6377" w:rsidP="00B32AF2">
      <w:pPr>
        <w:pStyle w:val="Paragraphedeliste"/>
        <w:numPr>
          <w:ilvl w:val="0"/>
          <w:numId w:val="46"/>
        </w:numPr>
        <w:rPr>
          <w:bCs/>
          <w:lang w:val="en-US"/>
        </w:rPr>
      </w:pPr>
      <w:bookmarkStart w:id="9" w:name="_Hlk193370344"/>
      <w:r w:rsidRPr="006C5914">
        <w:rPr>
          <w:bCs/>
          <w:lang w:val="en-US"/>
        </w:rPr>
        <w:t>Incomplete financial offer (absence of at least 20% of the price sub-detail);</w:t>
      </w:r>
    </w:p>
    <w:bookmarkEnd w:id="9"/>
    <w:p w14:paraId="68D56890" w14:textId="537BFCD5" w:rsidR="00AA6377" w:rsidRPr="006C5914" w:rsidRDefault="00AA6377" w:rsidP="00B32AF2">
      <w:pPr>
        <w:pStyle w:val="Paragraphedeliste"/>
        <w:numPr>
          <w:ilvl w:val="0"/>
          <w:numId w:val="46"/>
        </w:numPr>
        <w:rPr>
          <w:bCs/>
          <w:lang w:val="en-US"/>
        </w:rPr>
      </w:pPr>
      <w:r w:rsidRPr="006C5914">
        <w:rPr>
          <w:bCs/>
          <w:lang w:val="en-US"/>
        </w:rPr>
        <w:t>Omission in the BPU of a quantified unit price.</w:t>
      </w:r>
    </w:p>
    <w:p w14:paraId="569F4FF1" w14:textId="77777777" w:rsidR="00D56411" w:rsidRPr="006C5914" w:rsidRDefault="00D56411" w:rsidP="00D56411">
      <w:pPr>
        <w:pStyle w:val="Paragraphedeliste"/>
        <w:rPr>
          <w:bCs/>
          <w:lang w:val="en-US"/>
        </w:rPr>
      </w:pPr>
    </w:p>
    <w:p w14:paraId="7B128DF1" w14:textId="50342E53" w:rsidR="00A16C29" w:rsidRPr="006C5914" w:rsidRDefault="009754BB" w:rsidP="00A16C29">
      <w:pPr>
        <w:pStyle w:val="Paragraphedeliste"/>
        <w:ind w:left="567"/>
        <w:rPr>
          <w:b/>
          <w:lang w:val="en-US"/>
        </w:rPr>
      </w:pPr>
      <w:r w:rsidRPr="006C5914">
        <w:rPr>
          <w:b/>
          <w:lang w:val="en-US"/>
        </w:rPr>
        <w:t>15</w:t>
      </w:r>
      <w:r w:rsidR="00A16C29" w:rsidRPr="006C5914">
        <w:rPr>
          <w:b/>
          <w:lang w:val="en-US"/>
        </w:rPr>
        <w:t>.2 Essential or qualifying criteria (in binary notation)</w:t>
      </w:r>
    </w:p>
    <w:p w14:paraId="4A0D9D7C" w14:textId="108069D3" w:rsidR="00A16C29" w:rsidRPr="006C5914" w:rsidRDefault="00A16C29" w:rsidP="00B32AF2">
      <w:pPr>
        <w:pStyle w:val="Paragraphedeliste"/>
        <w:numPr>
          <w:ilvl w:val="0"/>
          <w:numId w:val="74"/>
        </w:numPr>
        <w:rPr>
          <w:bCs/>
          <w:lang w:val="en-US"/>
        </w:rPr>
      </w:pPr>
      <w:r w:rsidRPr="006C5914">
        <w:rPr>
          <w:bCs/>
          <w:lang w:val="en-US"/>
        </w:rPr>
        <w:t>Company management staff;</w:t>
      </w:r>
    </w:p>
    <w:p w14:paraId="075F7BB6" w14:textId="5629F54A" w:rsidR="00A16C29" w:rsidRPr="006C5914" w:rsidRDefault="00A16C29" w:rsidP="00B32AF2">
      <w:pPr>
        <w:pStyle w:val="Paragraphedeliste"/>
        <w:numPr>
          <w:ilvl w:val="0"/>
          <w:numId w:val="74"/>
        </w:numPr>
        <w:rPr>
          <w:bCs/>
          <w:lang w:val="en-US"/>
        </w:rPr>
      </w:pPr>
      <w:r w:rsidRPr="006C5914">
        <w:rPr>
          <w:bCs/>
          <w:lang w:val="en-US"/>
        </w:rPr>
        <w:t>The site equipment to be mobilized;</w:t>
      </w:r>
    </w:p>
    <w:p w14:paraId="7519AA8A" w14:textId="27CDE95F" w:rsidR="00A16C29" w:rsidRPr="006C5914" w:rsidRDefault="00A16C29" w:rsidP="00B32AF2">
      <w:pPr>
        <w:pStyle w:val="Paragraphedeliste"/>
        <w:numPr>
          <w:ilvl w:val="0"/>
          <w:numId w:val="74"/>
        </w:numPr>
        <w:rPr>
          <w:bCs/>
          <w:lang w:val="en-US"/>
        </w:rPr>
      </w:pPr>
      <w:r w:rsidRPr="006C5914">
        <w:rPr>
          <w:bCs/>
          <w:lang w:val="en-US"/>
        </w:rPr>
        <w:t>Company references in similar fields;</w:t>
      </w:r>
    </w:p>
    <w:p w14:paraId="74B05D86" w14:textId="01DC8506" w:rsidR="00A16C29" w:rsidRPr="006C5914" w:rsidRDefault="00A16C29" w:rsidP="00B32AF2">
      <w:pPr>
        <w:pStyle w:val="Paragraphedeliste"/>
        <w:numPr>
          <w:ilvl w:val="0"/>
          <w:numId w:val="74"/>
        </w:numPr>
        <w:rPr>
          <w:bCs/>
          <w:lang w:val="en-US"/>
        </w:rPr>
      </w:pPr>
      <w:r w:rsidRPr="006C5914">
        <w:rPr>
          <w:bCs/>
          <w:lang w:val="en-US"/>
        </w:rPr>
        <w:t xml:space="preserve">Certificate of financial solvency at least equal to </w:t>
      </w:r>
      <w:r w:rsidR="008748C4" w:rsidRPr="008748C4">
        <w:rPr>
          <w:bCs/>
          <w:color w:val="000000" w:themeColor="text1"/>
          <w:lang w:val="en-US"/>
        </w:rPr>
        <w:t>25</w:t>
      </w:r>
      <w:r w:rsidRPr="008748C4">
        <w:rPr>
          <w:bCs/>
          <w:color w:val="000000" w:themeColor="text1"/>
          <w:lang w:val="en-US"/>
        </w:rPr>
        <w:t>,000,000 CFA francs</w:t>
      </w:r>
    </w:p>
    <w:p w14:paraId="2D00E560" w14:textId="768E2413" w:rsidR="00A16C29" w:rsidRPr="006C5914" w:rsidRDefault="00A16C29" w:rsidP="00B32AF2">
      <w:pPr>
        <w:pStyle w:val="Paragraphedeliste"/>
        <w:numPr>
          <w:ilvl w:val="0"/>
          <w:numId w:val="74"/>
        </w:numPr>
        <w:rPr>
          <w:bCs/>
          <w:lang w:val="en-US"/>
        </w:rPr>
      </w:pPr>
      <w:r w:rsidRPr="006C5914">
        <w:rPr>
          <w:bCs/>
          <w:lang w:val="en-US"/>
        </w:rPr>
        <w:t>Site visit;</w:t>
      </w:r>
    </w:p>
    <w:p w14:paraId="166C6BEB" w14:textId="7995F74D" w:rsidR="00A16C29" w:rsidRPr="006C5914" w:rsidRDefault="00A16C29" w:rsidP="00B32AF2">
      <w:pPr>
        <w:pStyle w:val="Paragraphedeliste"/>
        <w:numPr>
          <w:ilvl w:val="0"/>
          <w:numId w:val="74"/>
        </w:numPr>
        <w:rPr>
          <w:bCs/>
          <w:lang w:val="en-US"/>
        </w:rPr>
      </w:pPr>
      <w:r w:rsidRPr="006C5914">
        <w:rPr>
          <w:bCs/>
          <w:lang w:val="en-US"/>
        </w:rPr>
        <w:t>Work execution schedule</w:t>
      </w:r>
    </w:p>
    <w:p w14:paraId="5874DA41" w14:textId="399602A2" w:rsidR="00A16C29" w:rsidRPr="006C5914" w:rsidRDefault="00A16C29" w:rsidP="00B32AF2">
      <w:pPr>
        <w:pStyle w:val="Paragraphedeliste"/>
        <w:numPr>
          <w:ilvl w:val="0"/>
          <w:numId w:val="74"/>
        </w:numPr>
        <w:rPr>
          <w:bCs/>
          <w:lang w:val="en-US"/>
        </w:rPr>
      </w:pPr>
      <w:r w:rsidRPr="006C5914">
        <w:rPr>
          <w:bCs/>
          <w:lang w:val="en-US"/>
        </w:rPr>
        <w:t>Qualification of personnel.</w:t>
      </w:r>
    </w:p>
    <w:bookmarkEnd w:id="7"/>
    <w:p w14:paraId="15E5DF2F" w14:textId="77777777" w:rsidR="00A16C29" w:rsidRPr="00126A0D" w:rsidRDefault="00A16C29" w:rsidP="00A16C29">
      <w:pPr>
        <w:pStyle w:val="Paragraphedeliste"/>
        <w:ind w:left="567"/>
        <w:rPr>
          <w:b/>
          <w:color w:val="FF0000"/>
          <w:u w:val="single"/>
          <w:lang w:val="en-US"/>
        </w:rPr>
      </w:pPr>
    </w:p>
    <w:p w14:paraId="2EAFD34F" w14:textId="28210B73" w:rsidR="00A16C29" w:rsidRPr="006C5914" w:rsidRDefault="009754BB" w:rsidP="00A16C29">
      <w:pPr>
        <w:pStyle w:val="Paragraphedeliste"/>
        <w:ind w:left="567"/>
        <w:rPr>
          <w:b/>
          <w:u w:val="single"/>
          <w:lang w:val="en-US"/>
        </w:rPr>
      </w:pPr>
      <w:bookmarkStart w:id="10" w:name="_Hlk193369789"/>
      <w:r w:rsidRPr="006C5914">
        <w:rPr>
          <w:b/>
          <w:u w:val="single"/>
          <w:lang w:val="en-US"/>
        </w:rPr>
        <w:t>16</w:t>
      </w:r>
      <w:r w:rsidR="00A16C29" w:rsidRPr="006C5914">
        <w:rPr>
          <w:b/>
          <w:u w:val="single"/>
          <w:lang w:val="en-US"/>
        </w:rPr>
        <w:t xml:space="preserve">. </w:t>
      </w:r>
      <w:r w:rsidRPr="006C5914">
        <w:rPr>
          <w:b/>
          <w:u w:val="single"/>
          <w:lang w:val="en-US"/>
        </w:rPr>
        <w:t>AWARD OF CONTRACT</w:t>
      </w:r>
    </w:p>
    <w:p w14:paraId="001BA5AC" w14:textId="1E8D6649" w:rsidR="00A16C29" w:rsidRPr="006C5914" w:rsidRDefault="00421569" w:rsidP="00421569">
      <w:pPr>
        <w:pStyle w:val="Paragraphedeliste"/>
        <w:ind w:left="0"/>
        <w:rPr>
          <w:bCs/>
          <w:lang w:val="en-US"/>
        </w:rPr>
      </w:pPr>
      <w:r w:rsidRPr="006C5914">
        <w:rPr>
          <w:bCs/>
          <w:lang w:val="en-US"/>
        </w:rPr>
        <w:t>The Project Owner or Delegated Project Owner awards the contract to the tenderer who has submitted an offer meeting the required technical and financial qualification criteria and whose offer is evaluated as the lowest, including, where applicable, the proposed discounts.</w:t>
      </w:r>
    </w:p>
    <w:p w14:paraId="3199CA7F" w14:textId="77777777" w:rsidR="00421569" w:rsidRPr="006C5914" w:rsidRDefault="00421569" w:rsidP="00421569">
      <w:pPr>
        <w:pStyle w:val="Paragraphedeliste"/>
        <w:ind w:left="0"/>
        <w:rPr>
          <w:b/>
          <w:u w:val="single"/>
          <w:lang w:val="en-US"/>
        </w:rPr>
      </w:pPr>
    </w:p>
    <w:p w14:paraId="1C385C44" w14:textId="1613A7BC" w:rsidR="00F87B30" w:rsidRPr="006C5914" w:rsidRDefault="009754BB" w:rsidP="00F87B30">
      <w:pPr>
        <w:pStyle w:val="Paragraphedeliste"/>
        <w:ind w:left="567"/>
        <w:rPr>
          <w:b/>
          <w:u w:val="single"/>
          <w:lang w:val="en-US"/>
        </w:rPr>
      </w:pPr>
      <w:r w:rsidRPr="006C5914">
        <w:rPr>
          <w:b/>
          <w:lang w:val="en-US"/>
        </w:rPr>
        <w:t>17</w:t>
      </w:r>
      <w:r w:rsidR="00F87B30" w:rsidRPr="006C5914">
        <w:rPr>
          <w:b/>
          <w:lang w:val="en-US"/>
        </w:rPr>
        <w:t>.</w:t>
      </w:r>
      <w:r w:rsidR="00F87B30" w:rsidRPr="006C5914">
        <w:rPr>
          <w:bCs/>
          <w:lang w:val="en-US"/>
        </w:rPr>
        <w:t xml:space="preserve"> </w:t>
      </w:r>
      <w:r w:rsidRPr="006C5914">
        <w:rPr>
          <w:b/>
          <w:u w:val="single"/>
          <w:lang w:val="en-US"/>
        </w:rPr>
        <w:t>MAXIMUM NUMBER OF LOTS</w:t>
      </w:r>
    </w:p>
    <w:p w14:paraId="43798314" w14:textId="10515D46" w:rsidR="00F87B30" w:rsidRPr="006C5914" w:rsidRDefault="00421569" w:rsidP="00421569">
      <w:pPr>
        <w:pStyle w:val="Paragraphedeliste"/>
        <w:ind w:left="0"/>
        <w:rPr>
          <w:bCs/>
          <w:lang w:val="en-US"/>
        </w:rPr>
      </w:pPr>
      <w:r w:rsidRPr="006C5914">
        <w:rPr>
          <w:bCs/>
          <w:lang w:val="en-US"/>
        </w:rPr>
        <w:t>Single batch</w:t>
      </w:r>
    </w:p>
    <w:bookmarkEnd w:id="10"/>
    <w:p w14:paraId="1C73FF74" w14:textId="77777777" w:rsidR="00421569" w:rsidRPr="006C5914" w:rsidRDefault="00421569" w:rsidP="00F87B30">
      <w:pPr>
        <w:pStyle w:val="Paragraphedeliste"/>
        <w:ind w:left="567"/>
        <w:rPr>
          <w:bCs/>
          <w:lang w:val="en-US"/>
        </w:rPr>
      </w:pPr>
    </w:p>
    <w:p w14:paraId="27A66325" w14:textId="0A464778" w:rsidR="00F87B30" w:rsidRPr="006C5914" w:rsidRDefault="009754BB" w:rsidP="00F87B30">
      <w:pPr>
        <w:pStyle w:val="Paragraphedeliste"/>
        <w:ind w:left="567"/>
        <w:rPr>
          <w:b/>
          <w:lang w:val="en-US"/>
        </w:rPr>
      </w:pPr>
      <w:r w:rsidRPr="006C5914">
        <w:rPr>
          <w:b/>
          <w:lang w:val="en-US"/>
        </w:rPr>
        <w:t>18</w:t>
      </w:r>
      <w:r w:rsidR="00F87B30" w:rsidRPr="006C5914">
        <w:rPr>
          <w:b/>
          <w:lang w:val="en-US"/>
        </w:rPr>
        <w:t xml:space="preserve">. </w:t>
      </w:r>
      <w:r w:rsidRPr="006C5914">
        <w:rPr>
          <w:b/>
          <w:u w:val="single"/>
          <w:lang w:val="en-US"/>
        </w:rPr>
        <w:t>DURATION OF VALIDITY OF BIDS</w:t>
      </w:r>
    </w:p>
    <w:p w14:paraId="694569F2" w14:textId="17E88C74" w:rsidR="009754BB" w:rsidRPr="006C5914" w:rsidRDefault="00421569" w:rsidP="005452E5">
      <w:pPr>
        <w:contextualSpacing/>
        <w:jc w:val="both"/>
        <w:rPr>
          <w:lang w:val="en-US"/>
        </w:rPr>
      </w:pPr>
      <w:r w:rsidRPr="006C5914">
        <w:rPr>
          <w:lang w:val="en-US"/>
        </w:rPr>
        <w:t>Bidders remain committed to their offers for a period of ninety (90) days from the deadline set for submission of offers.</w:t>
      </w:r>
    </w:p>
    <w:p w14:paraId="4F60F523" w14:textId="77777777" w:rsidR="00421569" w:rsidRPr="00126A0D" w:rsidRDefault="00421569" w:rsidP="005452E5">
      <w:pPr>
        <w:contextualSpacing/>
        <w:jc w:val="both"/>
        <w:rPr>
          <w:color w:val="FF0000"/>
          <w:lang w:val="en-US"/>
        </w:rPr>
      </w:pPr>
    </w:p>
    <w:p w14:paraId="154BEFBD" w14:textId="78708C85" w:rsidR="009754BB" w:rsidRPr="006C5914" w:rsidRDefault="009754BB" w:rsidP="009754BB">
      <w:pPr>
        <w:pStyle w:val="Paragraphedeliste"/>
        <w:ind w:left="567"/>
        <w:rPr>
          <w:b/>
          <w:lang w:val="en-US"/>
        </w:rPr>
      </w:pPr>
      <w:r w:rsidRPr="006C5914">
        <w:rPr>
          <w:b/>
          <w:lang w:val="en-US"/>
        </w:rPr>
        <w:t>19</w:t>
      </w:r>
      <w:bookmarkStart w:id="11" w:name="_Hlk193369488"/>
      <w:r w:rsidRPr="006C5914">
        <w:rPr>
          <w:b/>
          <w:lang w:val="en-US"/>
        </w:rPr>
        <w:t xml:space="preserve">. </w:t>
      </w:r>
      <w:r w:rsidRPr="006C5914">
        <w:rPr>
          <w:b/>
          <w:u w:val="single"/>
          <w:lang w:val="en-US"/>
        </w:rPr>
        <w:t>FURTHER INFORMATION</w:t>
      </w:r>
    </w:p>
    <w:p w14:paraId="3D7BA700" w14:textId="37D6B670" w:rsidR="009754BB" w:rsidRPr="006C5914" w:rsidRDefault="00421569" w:rsidP="005452E5">
      <w:pPr>
        <w:contextualSpacing/>
        <w:jc w:val="both"/>
        <w:rPr>
          <w:lang w:val="en-US"/>
        </w:rPr>
      </w:pPr>
      <w:r w:rsidRPr="006C5914">
        <w:rPr>
          <w:lang w:val="en-US"/>
        </w:rPr>
        <w:t xml:space="preserve">Additional information can be obtained during working hours from the Head of the Internal Structure for Administrative Management of Public Procurement of the Bertoua Urban Community Tel: 695 315 370/676 274 300, Email: daniellemadinkambendeke@gmail.com or online on the COLEPS platform at the addresses: http://www.marchespublics.cm &amp; </w:t>
      </w:r>
      <w:hyperlink r:id="rId16" w:history="1">
        <w:r w:rsidRPr="006C5914">
          <w:rPr>
            <w:rStyle w:val="Lienhypertexte"/>
            <w:color w:val="auto"/>
            <w:lang w:val="en-US"/>
          </w:rPr>
          <w:t>http://www.publicscontracts.cm</w:t>
        </w:r>
      </w:hyperlink>
      <w:r w:rsidRPr="006C5914">
        <w:rPr>
          <w:lang w:val="en-US"/>
        </w:rPr>
        <w:t>.</w:t>
      </w:r>
    </w:p>
    <w:p w14:paraId="58C91B30" w14:textId="77777777" w:rsidR="00421569" w:rsidRPr="006C5914" w:rsidRDefault="00421569" w:rsidP="005452E5">
      <w:pPr>
        <w:contextualSpacing/>
        <w:jc w:val="both"/>
        <w:rPr>
          <w:b/>
          <w:lang w:val="en-GB"/>
        </w:rPr>
      </w:pPr>
    </w:p>
    <w:p w14:paraId="5151D369" w14:textId="5D681814" w:rsidR="009754BB" w:rsidRPr="006C5914" w:rsidRDefault="009754BB" w:rsidP="009754BB">
      <w:pPr>
        <w:pStyle w:val="Paragraphedeliste"/>
        <w:ind w:left="567"/>
        <w:rPr>
          <w:b/>
          <w:lang w:val="en-US"/>
        </w:rPr>
      </w:pPr>
      <w:r w:rsidRPr="006C5914">
        <w:rPr>
          <w:b/>
          <w:lang w:val="en-US"/>
        </w:rPr>
        <w:t xml:space="preserve">20. </w:t>
      </w:r>
      <w:r w:rsidRPr="006C5914">
        <w:rPr>
          <w:b/>
          <w:u w:val="single"/>
          <w:lang w:val="en-US"/>
        </w:rPr>
        <w:t>FIGHT AGAINST CORRUPTION AND MALPRACTICES</w:t>
      </w:r>
    </w:p>
    <w:p w14:paraId="40108C9E" w14:textId="67CBCF09" w:rsidR="009754BB" w:rsidRPr="006C5914" w:rsidRDefault="00421569" w:rsidP="005452E5">
      <w:pPr>
        <w:contextualSpacing/>
        <w:jc w:val="both"/>
        <w:rPr>
          <w:b/>
          <w:lang w:val="en-GB"/>
        </w:rPr>
      </w:pPr>
      <w:r w:rsidRPr="006C5914">
        <w:rPr>
          <w:lang w:val="en-US"/>
        </w:rPr>
        <w:t>For any denunciation, for practices, facts or acts of corruption or bad practices, please call CONAC at the number 1517, the authority responsible for public procurement (sms or call) at the numbers (+237) 673 20 37 25 and 699 37 07 48</w:t>
      </w:r>
    </w:p>
    <w:bookmarkEnd w:id="11"/>
    <w:p w14:paraId="06FC0640" w14:textId="0970D1BF" w:rsidR="00F87B30" w:rsidRPr="00126A0D" w:rsidRDefault="00F87B30" w:rsidP="004157D1">
      <w:pPr>
        <w:spacing w:after="240"/>
        <w:rPr>
          <w:color w:val="FF0000"/>
          <w:sz w:val="22"/>
          <w:shd w:val="clear" w:color="auto" w:fill="F7F7F7"/>
          <w:lang w:val="en-US"/>
        </w:rPr>
      </w:pPr>
    </w:p>
    <w:p w14:paraId="634E433B" w14:textId="500D86F6" w:rsidR="004157D1" w:rsidRDefault="004157D1" w:rsidP="004157D1">
      <w:pPr>
        <w:rPr>
          <w:b/>
          <w:sz w:val="22"/>
          <w:u w:val="single"/>
          <w:lang w:val="en-US"/>
        </w:rPr>
      </w:pPr>
    </w:p>
    <w:p w14:paraId="4C761FE0" w14:textId="044597B5" w:rsidR="004157D1" w:rsidRPr="006045BB" w:rsidRDefault="00F87B30" w:rsidP="004157D1">
      <w:pPr>
        <w:rPr>
          <w:b/>
          <w:sz w:val="22"/>
          <w:u w:val="single"/>
          <w:lang w:val="en-US"/>
        </w:rPr>
      </w:pPr>
      <w:r>
        <w:rPr>
          <w:noProof/>
          <w:color w:val="000000"/>
          <w:sz w:val="22"/>
        </w:rPr>
        <mc:AlternateContent>
          <mc:Choice Requires="wps">
            <w:drawing>
              <wp:anchor distT="0" distB="0" distL="114300" distR="114300" simplePos="0" relativeHeight="251671552" behindDoc="0" locked="0" layoutInCell="1" allowOverlap="1" wp14:anchorId="2056E951" wp14:editId="675D3610">
                <wp:simplePos x="0" y="0"/>
                <wp:positionH relativeFrom="column">
                  <wp:posOffset>4093845</wp:posOffset>
                </wp:positionH>
                <wp:positionV relativeFrom="paragraph">
                  <wp:posOffset>6985</wp:posOffset>
                </wp:positionV>
                <wp:extent cx="2126615" cy="1212298"/>
                <wp:effectExtent l="0" t="0" r="26035" b="26035"/>
                <wp:wrapNone/>
                <wp:docPr id="2" name="Zone de texte 2"/>
                <wp:cNvGraphicFramePr/>
                <a:graphic xmlns:a="http://schemas.openxmlformats.org/drawingml/2006/main">
                  <a:graphicData uri="http://schemas.microsoft.com/office/word/2010/wordprocessingShape">
                    <wps:wsp>
                      <wps:cNvSpPr txBox="1"/>
                      <wps:spPr>
                        <a:xfrm>
                          <a:off x="0" y="0"/>
                          <a:ext cx="2126615" cy="121229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F804A6" w14:textId="77777777" w:rsidR="00C04296" w:rsidRPr="00755B83" w:rsidRDefault="00C04296" w:rsidP="004157D1">
                            <w:pPr>
                              <w:keepNext/>
                              <w:keepLines/>
                              <w:spacing w:before="480" w:line="276" w:lineRule="auto"/>
                              <w:outlineLvl w:val="0"/>
                              <w:rPr>
                                <w:rFonts w:asciiTheme="majorHAnsi" w:eastAsiaTheme="majorEastAsia" w:hAnsiTheme="majorHAnsi" w:cstheme="majorBidi"/>
                                <w:b/>
                                <w:bCs/>
                                <w:sz w:val="22"/>
                                <w:lang w:val="en-US"/>
                              </w:rPr>
                            </w:pPr>
                            <w:r w:rsidRPr="00755B83">
                              <w:rPr>
                                <w:rFonts w:asciiTheme="majorHAnsi" w:eastAsiaTheme="majorEastAsia" w:hAnsiTheme="majorHAnsi" w:cstheme="majorBidi"/>
                                <w:b/>
                                <w:bCs/>
                                <w:i/>
                                <w:sz w:val="22"/>
                                <w:lang w:val="en-US"/>
                              </w:rPr>
                              <w:t xml:space="preserve">BERTOUA, the______________ </w:t>
                            </w:r>
                          </w:p>
                          <w:p w14:paraId="75D73FC0" w14:textId="38636E00" w:rsidR="00C04296" w:rsidRPr="00755B83" w:rsidRDefault="00C04296" w:rsidP="004157D1">
                            <w:pPr>
                              <w:spacing w:line="276" w:lineRule="auto"/>
                              <w:jc w:val="center"/>
                              <w:rPr>
                                <w:b/>
                                <w:sz w:val="22"/>
                                <w:lang w:val="en-US"/>
                              </w:rPr>
                            </w:pPr>
                            <w:r>
                              <w:rPr>
                                <w:b/>
                                <w:sz w:val="22"/>
                                <w:lang w:val="en-US"/>
                              </w:rPr>
                              <w:t>The City</w:t>
                            </w:r>
                            <w:r w:rsidRPr="00755B83">
                              <w:rPr>
                                <w:b/>
                                <w:sz w:val="22"/>
                                <w:lang w:val="en-US"/>
                              </w:rPr>
                              <w:t xml:space="preserve"> Mayor</w:t>
                            </w:r>
                          </w:p>
                          <w:p w14:paraId="5DB594DF" w14:textId="77777777" w:rsidR="00C04296" w:rsidRPr="00031B53" w:rsidRDefault="00C04296" w:rsidP="004157D1">
                            <w:pPr>
                              <w:spacing w:line="276" w:lineRule="auto"/>
                              <w:jc w:val="center"/>
                              <w:rPr>
                                <w:b/>
                                <w:i/>
                                <w:sz w:val="22"/>
                                <w:lang w:val="en-US"/>
                              </w:rPr>
                            </w:pPr>
                            <w:r w:rsidRPr="00031B53">
                              <w:rPr>
                                <w:b/>
                                <w:i/>
                                <w:sz w:val="22"/>
                                <w:lang w:val="en-US"/>
                              </w:rPr>
                              <w:t>(Project Owner)</w:t>
                            </w:r>
                          </w:p>
                          <w:p w14:paraId="1A1D0D0D" w14:textId="77777777" w:rsidR="00C04296" w:rsidRPr="00031B53" w:rsidRDefault="00C04296" w:rsidP="004157D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margin-left:322.35pt;margin-top:.55pt;width:167.45pt;height:95.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" fillcolor="white [3201]" strokecolor="white [3212]" strokeweight=".5pt">
                <v:textbox>
                  <w:txbxContent>
                    <w:p w14:paraId="70F804A6" w14:textId="77777777" w:rsidR="00C04296" w:rsidRPr="00755B83" w:rsidRDefault="00C04296" w:rsidP="004157D1">
                      <w:pPr>
                        <w:keepNext/>
                        <w:keepLines/>
                        <w:spacing w:before="480" w:line="276" w:lineRule="auto"/>
                        <w:outlineLvl w:val="0"/>
                        <w:rPr>
                          <w:rFonts w:asciiTheme="majorHAnsi" w:eastAsiaTheme="majorEastAsia" w:hAnsiTheme="majorHAnsi" w:cstheme="majorBidi"/>
                          <w:b/>
                          <w:bCs/>
                          <w:sz w:val="22"/>
                          <w:lang w:val="en-US"/>
                        </w:rPr>
                      </w:pPr>
                      <w:r w:rsidRPr="00755B83">
                        <w:rPr>
                          <w:rFonts w:asciiTheme="majorHAnsi" w:eastAsiaTheme="majorEastAsia" w:hAnsiTheme="majorHAnsi" w:cstheme="majorBidi"/>
                          <w:b/>
                          <w:bCs/>
                          <w:i/>
                          <w:sz w:val="22"/>
                          <w:lang w:val="en-US"/>
                        </w:rPr>
                        <w:t xml:space="preserve">BERTOUA, the______________ </w:t>
                      </w:r>
                    </w:p>
                    <w:p w14:paraId="75D73FC0" w14:textId="38636E00" w:rsidR="00C04296" w:rsidRPr="00755B83" w:rsidRDefault="00C04296" w:rsidP="004157D1">
                      <w:pPr>
                        <w:spacing w:line="276" w:lineRule="auto"/>
                        <w:jc w:val="center"/>
                        <w:rPr>
                          <w:b/>
                          <w:sz w:val="22"/>
                          <w:lang w:val="en-US"/>
                        </w:rPr>
                      </w:pPr>
                      <w:r>
                        <w:rPr>
                          <w:b/>
                          <w:sz w:val="22"/>
                          <w:lang w:val="en-US"/>
                        </w:rPr>
                        <w:t>The City</w:t>
                      </w:r>
                      <w:r w:rsidRPr="00755B83">
                        <w:rPr>
                          <w:b/>
                          <w:sz w:val="22"/>
                          <w:lang w:val="en-US"/>
                        </w:rPr>
                        <w:t xml:space="preserve"> Mayor</w:t>
                      </w:r>
                    </w:p>
                    <w:p w14:paraId="5DB594DF" w14:textId="77777777" w:rsidR="00C04296" w:rsidRPr="00031B53" w:rsidRDefault="00C04296" w:rsidP="004157D1">
                      <w:pPr>
                        <w:spacing w:line="276" w:lineRule="auto"/>
                        <w:jc w:val="center"/>
                        <w:rPr>
                          <w:b/>
                          <w:i/>
                          <w:sz w:val="22"/>
                          <w:lang w:val="en-US"/>
                        </w:rPr>
                      </w:pPr>
                      <w:r w:rsidRPr="00031B53">
                        <w:rPr>
                          <w:b/>
                          <w:i/>
                          <w:sz w:val="22"/>
                          <w:lang w:val="en-US"/>
                        </w:rPr>
                        <w:t>(Project Owner)</w:t>
                      </w:r>
                    </w:p>
                    <w:p w14:paraId="1A1D0D0D" w14:textId="77777777" w:rsidR="00C04296" w:rsidRPr="00031B53" w:rsidRDefault="00C04296" w:rsidP="004157D1">
                      <w:pPr>
                        <w:rPr>
                          <w:lang w:val="en-US"/>
                        </w:rPr>
                      </w:pPr>
                    </w:p>
                  </w:txbxContent>
                </v:textbox>
              </v:shape>
            </w:pict>
          </mc:Fallback>
        </mc:AlternateContent>
      </w:r>
      <w:r w:rsidR="004157D1" w:rsidRPr="006D07EA">
        <w:rPr>
          <w:b/>
          <w:color w:val="000000"/>
          <w:sz w:val="22"/>
          <w:u w:val="single"/>
        </w:rPr>
        <w:t>AMPLIATIONS</w:t>
      </w:r>
      <w:r w:rsidR="004157D1" w:rsidRPr="006D07EA">
        <w:rPr>
          <w:b/>
          <w:color w:val="000000"/>
        </w:rPr>
        <w:t> :</w:t>
      </w:r>
      <w:r w:rsidR="004157D1">
        <w:rPr>
          <w:b/>
          <w:color w:val="000000"/>
        </w:rPr>
        <w:tab/>
      </w:r>
    </w:p>
    <w:p w14:paraId="6AB1AE5D" w14:textId="443ED158" w:rsidR="004157D1" w:rsidRPr="006D07EA" w:rsidRDefault="004157D1" w:rsidP="00B32AF2">
      <w:pPr>
        <w:pStyle w:val="Paragraphedeliste"/>
        <w:numPr>
          <w:ilvl w:val="0"/>
          <w:numId w:val="28"/>
        </w:numPr>
        <w:ind w:left="284" w:hanging="142"/>
        <w:jc w:val="both"/>
        <w:rPr>
          <w:b/>
          <w:color w:val="000000"/>
        </w:rPr>
      </w:pPr>
      <w:r w:rsidRPr="006D07EA">
        <w:rPr>
          <w:color w:val="000000"/>
          <w:sz w:val="20"/>
          <w:szCs w:val="20"/>
        </w:rPr>
        <w:t>MINMAP</w:t>
      </w:r>
      <w:r w:rsidR="00C1394F">
        <w:rPr>
          <w:color w:val="000000"/>
          <w:sz w:val="20"/>
          <w:szCs w:val="20"/>
        </w:rPr>
        <w:t>/EST</w:t>
      </w:r>
      <w:r w:rsidRPr="006D07EA">
        <w:rPr>
          <w:color w:val="000000"/>
          <w:sz w:val="20"/>
          <w:szCs w:val="20"/>
        </w:rPr>
        <w:t> ;</w:t>
      </w:r>
    </w:p>
    <w:p w14:paraId="3D7B0565" w14:textId="77777777" w:rsidR="004157D1" w:rsidRPr="006D07EA" w:rsidRDefault="004157D1" w:rsidP="00B32AF2">
      <w:pPr>
        <w:pStyle w:val="Paragraphedeliste"/>
        <w:numPr>
          <w:ilvl w:val="0"/>
          <w:numId w:val="28"/>
        </w:numPr>
        <w:ind w:left="284" w:hanging="142"/>
        <w:jc w:val="both"/>
        <w:rPr>
          <w:b/>
          <w:color w:val="000000"/>
        </w:rPr>
      </w:pPr>
      <w:r w:rsidRPr="006D07EA">
        <w:rPr>
          <w:color w:val="000000"/>
          <w:sz w:val="20"/>
          <w:szCs w:val="20"/>
        </w:rPr>
        <w:t>ARMP/EST ;</w:t>
      </w:r>
    </w:p>
    <w:p w14:paraId="338AC4D7" w14:textId="3479A1AD" w:rsidR="004157D1" w:rsidRPr="00031B53" w:rsidRDefault="00C1394F" w:rsidP="00B32AF2">
      <w:pPr>
        <w:pStyle w:val="Paragraphedeliste"/>
        <w:numPr>
          <w:ilvl w:val="0"/>
          <w:numId w:val="28"/>
        </w:numPr>
        <w:ind w:left="284" w:hanging="142"/>
        <w:jc w:val="both"/>
        <w:rPr>
          <w:color w:val="000000"/>
          <w:sz w:val="20"/>
          <w:szCs w:val="20"/>
        </w:rPr>
      </w:pPr>
      <w:r>
        <w:rPr>
          <w:color w:val="000000"/>
          <w:sz w:val="20"/>
          <w:szCs w:val="20"/>
        </w:rPr>
        <w:t>CIPM/CUB</w:t>
      </w:r>
      <w:r w:rsidR="004157D1" w:rsidRPr="006D07EA">
        <w:rPr>
          <w:color w:val="000000"/>
          <w:sz w:val="20"/>
          <w:szCs w:val="20"/>
        </w:rPr>
        <w:t> ;</w:t>
      </w:r>
    </w:p>
    <w:p w14:paraId="5D176B89" w14:textId="77777777" w:rsidR="00FB40D8" w:rsidRDefault="004157D1" w:rsidP="00B32AF2">
      <w:pPr>
        <w:pStyle w:val="Paragraphedeliste"/>
        <w:numPr>
          <w:ilvl w:val="0"/>
          <w:numId w:val="28"/>
        </w:numPr>
        <w:ind w:left="284" w:hanging="142"/>
        <w:jc w:val="both"/>
        <w:rPr>
          <w:color w:val="000000"/>
          <w:sz w:val="20"/>
          <w:szCs w:val="20"/>
        </w:rPr>
      </w:pPr>
      <w:r w:rsidRPr="006D07EA">
        <w:rPr>
          <w:color w:val="000000"/>
          <w:sz w:val="20"/>
          <w:szCs w:val="20"/>
        </w:rPr>
        <w:t>AFFICHAGE ;</w:t>
      </w:r>
    </w:p>
    <w:p w14:paraId="0A2974C6" w14:textId="23511839" w:rsidR="004157D1" w:rsidRPr="00FB40D8" w:rsidRDefault="004157D1" w:rsidP="00B32AF2">
      <w:pPr>
        <w:pStyle w:val="Paragraphedeliste"/>
        <w:numPr>
          <w:ilvl w:val="0"/>
          <w:numId w:val="28"/>
        </w:numPr>
        <w:ind w:left="284" w:hanging="142"/>
        <w:jc w:val="both"/>
        <w:rPr>
          <w:color w:val="000000"/>
          <w:sz w:val="20"/>
          <w:szCs w:val="20"/>
        </w:rPr>
      </w:pPr>
      <w:r w:rsidRPr="00FB40D8">
        <w:rPr>
          <w:color w:val="000000"/>
          <w:sz w:val="20"/>
          <w:szCs w:val="20"/>
        </w:rPr>
        <w:t>CHRONO/ARCHIVES</w:t>
      </w:r>
      <w:r w:rsidR="00FB40D8">
        <w:rPr>
          <w:color w:val="000000"/>
          <w:sz w:val="20"/>
          <w:szCs w:val="20"/>
        </w:rPr>
        <w:t>.</w:t>
      </w:r>
    </w:p>
    <w:p w14:paraId="01D921DA" w14:textId="77777777" w:rsidR="003C6E42" w:rsidRPr="006D07EA" w:rsidRDefault="003C6E42" w:rsidP="003C6E42">
      <w:pPr>
        <w:rPr>
          <w:sz w:val="22"/>
          <w:szCs w:val="22"/>
        </w:rPr>
      </w:pPr>
    </w:p>
    <w:p w14:paraId="01F45DFF" w14:textId="77777777" w:rsidR="00B0647E" w:rsidRPr="006D07EA" w:rsidRDefault="00B0647E"/>
    <w:p w14:paraId="16C6C327" w14:textId="25E09C17" w:rsidR="00B0647E" w:rsidRDefault="00B0647E"/>
    <w:p w14:paraId="34D0D581" w14:textId="1EA176AF" w:rsidR="004157D1" w:rsidRDefault="004157D1"/>
    <w:p w14:paraId="3352E19B" w14:textId="0907CD12" w:rsidR="004157D1" w:rsidRDefault="004157D1"/>
    <w:p w14:paraId="0B52E038" w14:textId="4770B7F9" w:rsidR="004157D1" w:rsidRDefault="004157D1"/>
    <w:p w14:paraId="4A4EB75A" w14:textId="483889BF" w:rsidR="004157D1" w:rsidRDefault="004157D1"/>
    <w:p w14:paraId="3C09480B" w14:textId="32AAAB2B" w:rsidR="004157D1" w:rsidRDefault="004157D1"/>
    <w:p w14:paraId="5875521B" w14:textId="68D744CA" w:rsidR="004157D1" w:rsidRDefault="004157D1"/>
    <w:p w14:paraId="2576F4A4" w14:textId="67F4D9DB" w:rsidR="004157D1" w:rsidRDefault="004157D1"/>
    <w:p w14:paraId="375698FA" w14:textId="386ED6B3" w:rsidR="004157D1" w:rsidRDefault="004157D1"/>
    <w:p w14:paraId="0F2F6C38" w14:textId="037F72D3" w:rsidR="004157D1" w:rsidRDefault="004157D1"/>
    <w:p w14:paraId="4B64CD96" w14:textId="7688E16A" w:rsidR="004157D1" w:rsidRDefault="004157D1"/>
    <w:p w14:paraId="7C3CA4E0" w14:textId="39A566CE" w:rsidR="004157D1" w:rsidRDefault="004157D1"/>
    <w:p w14:paraId="1965B897" w14:textId="77D6567A" w:rsidR="004157D1" w:rsidRDefault="004157D1"/>
    <w:p w14:paraId="74C06C72" w14:textId="2C5D19E1" w:rsidR="004157D1" w:rsidRDefault="004157D1"/>
    <w:p w14:paraId="0AB68D7B" w14:textId="618F9CB4" w:rsidR="004157D1" w:rsidRDefault="004157D1"/>
    <w:p w14:paraId="5D7B8991" w14:textId="177B7954" w:rsidR="004157D1" w:rsidRDefault="004157D1"/>
    <w:p w14:paraId="76EA4A61" w14:textId="4EF52B9F" w:rsidR="004157D1" w:rsidRDefault="004157D1"/>
    <w:p w14:paraId="2E974B7A" w14:textId="36949DFF" w:rsidR="004157D1" w:rsidRDefault="004157D1"/>
    <w:p w14:paraId="7E7E0AF0" w14:textId="7B6F45B9" w:rsidR="004157D1" w:rsidRDefault="004157D1"/>
    <w:p w14:paraId="76D2B547" w14:textId="251AA712" w:rsidR="004157D1" w:rsidRDefault="004157D1"/>
    <w:p w14:paraId="0A8826BF" w14:textId="1DB37408" w:rsidR="004157D1" w:rsidRDefault="004157D1"/>
    <w:p w14:paraId="08770A63" w14:textId="6EC1FC58" w:rsidR="004157D1" w:rsidRDefault="004157D1"/>
    <w:p w14:paraId="22FAAEB0" w14:textId="77777777" w:rsidR="00962670" w:rsidRDefault="00962670"/>
    <w:p w14:paraId="6D42E609" w14:textId="5B74646A" w:rsidR="004157D1" w:rsidRDefault="004157D1"/>
    <w:p w14:paraId="1B3D234E" w14:textId="2BAB119E" w:rsidR="0051539F" w:rsidRDefault="0051539F"/>
    <w:p w14:paraId="5CCFB715" w14:textId="3C54024A" w:rsidR="0051539F" w:rsidRDefault="0051539F"/>
    <w:p w14:paraId="7DE8B1E9" w14:textId="2DDF93D8" w:rsidR="0051539F" w:rsidRDefault="0051539F"/>
    <w:p w14:paraId="7537A29A" w14:textId="702417AD" w:rsidR="0051539F" w:rsidRDefault="0051539F"/>
    <w:p w14:paraId="33AD3252" w14:textId="5577E90F" w:rsidR="0051539F" w:rsidRDefault="0051539F"/>
    <w:p w14:paraId="7434C70D" w14:textId="392134CF" w:rsidR="0051539F" w:rsidRDefault="0051539F"/>
    <w:p w14:paraId="49F3AE0F" w14:textId="5E32B35C" w:rsidR="0051539F" w:rsidRDefault="0051539F"/>
    <w:p w14:paraId="5A17C815" w14:textId="6E465BBF" w:rsidR="0051539F" w:rsidRDefault="0051539F"/>
    <w:p w14:paraId="1C3AB02A" w14:textId="04A49A25" w:rsidR="0051539F" w:rsidRDefault="0051539F"/>
    <w:p w14:paraId="39BA3856" w14:textId="526F1297" w:rsidR="0051539F" w:rsidRDefault="0051539F"/>
    <w:p w14:paraId="0A290BAB" w14:textId="0C1A01D5" w:rsidR="0051539F" w:rsidRDefault="0051539F"/>
    <w:p w14:paraId="5CC50D9C" w14:textId="18982F9D" w:rsidR="0051539F" w:rsidRDefault="0051539F"/>
    <w:p w14:paraId="2167609F" w14:textId="16EC18C6" w:rsidR="0051539F" w:rsidRDefault="0051539F"/>
    <w:p w14:paraId="7A7F2843" w14:textId="3A573A5E" w:rsidR="0051539F" w:rsidRDefault="0051539F"/>
    <w:p w14:paraId="3F66ED75" w14:textId="10DB7034" w:rsidR="0051539F" w:rsidRDefault="0051539F"/>
    <w:p w14:paraId="4D6C3F99" w14:textId="184377ED" w:rsidR="0051539F" w:rsidRDefault="0051539F"/>
    <w:p w14:paraId="6F5C7378" w14:textId="5E844EDA" w:rsidR="0051539F" w:rsidRDefault="0051539F"/>
    <w:p w14:paraId="14D1F8A2" w14:textId="36416E3B" w:rsidR="0051539F" w:rsidRDefault="0051539F"/>
    <w:p w14:paraId="17D1E004" w14:textId="6427EBE0" w:rsidR="00C51B33" w:rsidRDefault="00FB40D8">
      <w:r w:rsidRPr="006D07EA">
        <w:rPr>
          <w:noProof/>
        </w:rPr>
        <mc:AlternateContent>
          <mc:Choice Requires="wps">
            <w:drawing>
              <wp:anchor distT="0" distB="0" distL="114300" distR="114300" simplePos="0" relativeHeight="251683840" behindDoc="0" locked="0" layoutInCell="1" allowOverlap="1" wp14:anchorId="7930FF9C" wp14:editId="47857E99">
                <wp:simplePos x="0" y="0"/>
                <wp:positionH relativeFrom="margin">
                  <wp:posOffset>579120</wp:posOffset>
                </wp:positionH>
                <wp:positionV relativeFrom="margin">
                  <wp:posOffset>3376930</wp:posOffset>
                </wp:positionV>
                <wp:extent cx="5675630" cy="1647825"/>
                <wp:effectExtent l="57150" t="38100" r="58420" b="85725"/>
                <wp:wrapSquare wrapText="bothSides"/>
                <wp:docPr id="7" name="Demi-cadr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4718489" w14:textId="77777777" w:rsidR="00C04296" w:rsidRDefault="00C04296" w:rsidP="007165B8">
                            <w:pPr>
                              <w:jc w:val="center"/>
                              <w:rPr>
                                <w:rFonts w:ascii="Tw Cen MT" w:hAnsi="Tw Cen MT" w:cs="Arial"/>
                                <w:b/>
                                <w:sz w:val="32"/>
                                <w:szCs w:val="32"/>
                              </w:rPr>
                            </w:pPr>
                          </w:p>
                          <w:p w14:paraId="51F65DC6" w14:textId="77777777" w:rsidR="00C04296" w:rsidRDefault="00C04296" w:rsidP="007165B8">
                            <w:pPr>
                              <w:jc w:val="center"/>
                              <w:rPr>
                                <w:rFonts w:ascii="Tw Cen MT" w:hAnsi="Tw Cen MT" w:cs="Arial"/>
                                <w:b/>
                                <w:sz w:val="32"/>
                                <w:szCs w:val="32"/>
                              </w:rPr>
                            </w:pPr>
                          </w:p>
                          <w:p w14:paraId="7378653F" w14:textId="5A7F8393" w:rsidR="00C04296" w:rsidRPr="00C23978" w:rsidRDefault="00C04296" w:rsidP="007165B8">
                            <w:pPr>
                              <w:jc w:val="center"/>
                              <w:rPr>
                                <w:rFonts w:ascii="Tw Cen MT" w:hAnsi="Tw Cen MT" w:cs="Arial"/>
                                <w:b/>
                                <w:sz w:val="32"/>
                                <w:szCs w:val="32"/>
                              </w:rPr>
                            </w:pPr>
                            <w:r w:rsidRPr="00C23978">
                              <w:rPr>
                                <w:rFonts w:ascii="Tw Cen MT" w:hAnsi="Tw Cen MT" w:cs="Arial"/>
                                <w:b/>
                                <w:sz w:val="32"/>
                                <w:szCs w:val="32"/>
                              </w:rPr>
                              <w:t>P</w:t>
                            </w:r>
                            <w:r>
                              <w:rPr>
                                <w:rFonts w:ascii="Tw Cen MT" w:hAnsi="Tw Cen MT" w:cs="Arial"/>
                                <w:b/>
                                <w:sz w:val="32"/>
                                <w:szCs w:val="32"/>
                              </w:rPr>
                              <w:t>ièce N° 1: Règlement Général de l’Appel d’Offre</w:t>
                            </w:r>
                          </w:p>
                          <w:p w14:paraId="6CD10670" w14:textId="5A4CC9B2" w:rsidR="00C04296" w:rsidRPr="00C23978" w:rsidRDefault="00C04296" w:rsidP="007165B8">
                            <w:pPr>
                              <w:jc w:val="center"/>
                              <w:rPr>
                                <w:rFonts w:ascii="Tw Cen MT" w:hAnsi="Tw Cen MT" w:cs="Arial"/>
                                <w:b/>
                                <w:sz w:val="48"/>
                                <w:szCs w:val="32"/>
                              </w:rPr>
                            </w:pPr>
                            <w:r>
                              <w:rPr>
                                <w:rFonts w:ascii="Tw Cen MT" w:hAnsi="Tw Cen MT" w:cs="Arial"/>
                                <w:b/>
                                <w:sz w:val="48"/>
                                <w:szCs w:val="32"/>
                              </w:rPr>
                              <w:t>(RGAO</w:t>
                            </w:r>
                            <w:r w:rsidRPr="00C23978">
                              <w:rPr>
                                <w:rFonts w:ascii="Tw Cen MT" w:hAnsi="Tw Cen MT" w:cs="Arial"/>
                                <w:b/>
                                <w:sz w:val="48"/>
                                <w:szCs w:val="32"/>
                              </w:rPr>
                              <w:t>)</w:t>
                            </w:r>
                          </w:p>
                          <w:p w14:paraId="29F0EDE6" w14:textId="77777777" w:rsidR="00C04296" w:rsidRDefault="00C04296" w:rsidP="007165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5.6pt;margin-top:265.9pt;width:446.9pt;height:12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44718489" w14:textId="77777777" w:rsidR="00C04296" w:rsidRDefault="00C04296" w:rsidP="007165B8">
                      <w:pPr>
                        <w:jc w:val="center"/>
                        <w:rPr>
                          <w:rFonts w:ascii="Tw Cen MT" w:hAnsi="Tw Cen MT" w:cs="Arial"/>
                          <w:b/>
                          <w:sz w:val="32"/>
                          <w:szCs w:val="32"/>
                        </w:rPr>
                      </w:pPr>
                    </w:p>
                    <w:p w14:paraId="51F65DC6" w14:textId="77777777" w:rsidR="00C04296" w:rsidRDefault="00C04296" w:rsidP="007165B8">
                      <w:pPr>
                        <w:jc w:val="center"/>
                        <w:rPr>
                          <w:rFonts w:ascii="Tw Cen MT" w:hAnsi="Tw Cen MT" w:cs="Arial"/>
                          <w:b/>
                          <w:sz w:val="32"/>
                          <w:szCs w:val="32"/>
                        </w:rPr>
                      </w:pPr>
                    </w:p>
                    <w:p w14:paraId="7378653F" w14:textId="5A7F8393" w:rsidR="00C04296" w:rsidRPr="00C23978" w:rsidRDefault="00C04296" w:rsidP="007165B8">
                      <w:pPr>
                        <w:jc w:val="center"/>
                        <w:rPr>
                          <w:rFonts w:ascii="Tw Cen MT" w:hAnsi="Tw Cen MT" w:cs="Arial"/>
                          <w:b/>
                          <w:sz w:val="32"/>
                          <w:szCs w:val="32"/>
                        </w:rPr>
                      </w:pPr>
                      <w:r w:rsidRPr="00C23978">
                        <w:rPr>
                          <w:rFonts w:ascii="Tw Cen MT" w:hAnsi="Tw Cen MT" w:cs="Arial"/>
                          <w:b/>
                          <w:sz w:val="32"/>
                          <w:szCs w:val="32"/>
                        </w:rPr>
                        <w:t>P</w:t>
                      </w:r>
                      <w:r>
                        <w:rPr>
                          <w:rFonts w:ascii="Tw Cen MT" w:hAnsi="Tw Cen MT" w:cs="Arial"/>
                          <w:b/>
                          <w:sz w:val="32"/>
                          <w:szCs w:val="32"/>
                        </w:rPr>
                        <w:t>ièce N° 1: Règlement Général de l’Appel d’Offre</w:t>
                      </w:r>
                    </w:p>
                    <w:p w14:paraId="6CD10670" w14:textId="5A4CC9B2" w:rsidR="00C04296" w:rsidRPr="00C23978" w:rsidRDefault="00C04296" w:rsidP="007165B8">
                      <w:pPr>
                        <w:jc w:val="center"/>
                        <w:rPr>
                          <w:rFonts w:ascii="Tw Cen MT" w:hAnsi="Tw Cen MT" w:cs="Arial"/>
                          <w:b/>
                          <w:sz w:val="48"/>
                          <w:szCs w:val="32"/>
                        </w:rPr>
                      </w:pPr>
                      <w:r>
                        <w:rPr>
                          <w:rFonts w:ascii="Tw Cen MT" w:hAnsi="Tw Cen MT" w:cs="Arial"/>
                          <w:b/>
                          <w:sz w:val="48"/>
                          <w:szCs w:val="32"/>
                        </w:rPr>
                        <w:t>(RGAO</w:t>
                      </w:r>
                      <w:r w:rsidRPr="00C23978">
                        <w:rPr>
                          <w:rFonts w:ascii="Tw Cen MT" w:hAnsi="Tw Cen MT" w:cs="Arial"/>
                          <w:b/>
                          <w:sz w:val="48"/>
                          <w:szCs w:val="32"/>
                        </w:rPr>
                        <w:t>)</w:t>
                      </w:r>
                    </w:p>
                    <w:p w14:paraId="29F0EDE6" w14:textId="77777777" w:rsidR="00C04296" w:rsidRDefault="00C04296" w:rsidP="007165B8">
                      <w:pPr>
                        <w:jc w:val="center"/>
                      </w:pPr>
                    </w:p>
                  </w:txbxContent>
                </v:textbox>
                <w10:wrap type="square" anchorx="margin" anchory="margin"/>
              </v:shape>
            </w:pict>
          </mc:Fallback>
        </mc:AlternateContent>
      </w:r>
    </w:p>
    <w:p w14:paraId="6A90CD95" w14:textId="7AC4BA38" w:rsidR="00C51B33" w:rsidRDefault="00C51B33"/>
    <w:p w14:paraId="6828EC6E" w14:textId="4ACB1376" w:rsidR="00C51B33" w:rsidRDefault="00C51B33"/>
    <w:p w14:paraId="6BB67DDE" w14:textId="0913C0E4" w:rsidR="00C51B33" w:rsidRDefault="00C51B33"/>
    <w:p w14:paraId="55DB94C9" w14:textId="0F648756" w:rsidR="00C51B33" w:rsidRDefault="00C51B33"/>
    <w:p w14:paraId="1EA897E8" w14:textId="6CB44149" w:rsidR="00C51B33" w:rsidRDefault="00C51B33"/>
    <w:p w14:paraId="5A398A46" w14:textId="600D7098" w:rsidR="00C51B33" w:rsidRDefault="00C51B33"/>
    <w:p w14:paraId="7EA55566" w14:textId="1DF3A3EC" w:rsidR="00C51B33" w:rsidRDefault="00C51B33"/>
    <w:p w14:paraId="26E45E64" w14:textId="650DEB24" w:rsidR="00C51B33" w:rsidRDefault="00C51B33"/>
    <w:p w14:paraId="6202A8C8" w14:textId="3A9D9644" w:rsidR="00C51B33" w:rsidRDefault="00C51B33"/>
    <w:p w14:paraId="4A9A82C6" w14:textId="1B445302" w:rsidR="00C51B33" w:rsidRDefault="00C51B33"/>
    <w:p w14:paraId="27312661" w14:textId="67EE1351" w:rsidR="00C51B33" w:rsidRDefault="00C51B33"/>
    <w:p w14:paraId="5D4B1A3C" w14:textId="3FE6111A" w:rsidR="00BE2396" w:rsidRDefault="00BE2396">
      <w:bookmarkStart w:id="12" w:name="_GoBack"/>
      <w:bookmarkEnd w:id="12"/>
    </w:p>
    <w:p w14:paraId="782AD940" w14:textId="22007DB0" w:rsidR="00BE2396" w:rsidRDefault="00BE2396"/>
    <w:p w14:paraId="07E2834F" w14:textId="093A0EF0" w:rsidR="00BE2396" w:rsidRDefault="00BE2396"/>
    <w:p w14:paraId="73CFC106" w14:textId="241F8044" w:rsidR="0051539F" w:rsidRDefault="0051539F"/>
    <w:p w14:paraId="72645539" w14:textId="45D05497" w:rsidR="00B0647E" w:rsidRPr="006D07EA" w:rsidRDefault="00B0647E"/>
    <w:p w14:paraId="0E266445" w14:textId="77777777" w:rsidR="003C6E42" w:rsidRPr="006D07EA" w:rsidRDefault="003C6E42" w:rsidP="003C6E42">
      <w:pPr>
        <w:pStyle w:val="CM107"/>
        <w:spacing w:after="0"/>
        <w:jc w:val="center"/>
        <w:rPr>
          <w:rFonts w:ascii="Times New Roman" w:hAnsi="Times New Roman" w:cs="Times New Roman"/>
          <w:color w:val="211E1E"/>
          <w:sz w:val="32"/>
        </w:rPr>
      </w:pPr>
      <w:r w:rsidRPr="006D07EA">
        <w:rPr>
          <w:rFonts w:ascii="Times New Roman" w:hAnsi="Times New Roman" w:cs="Times New Roman"/>
          <w:b/>
          <w:bCs/>
          <w:color w:val="211E1E"/>
          <w:sz w:val="32"/>
        </w:rPr>
        <w:t xml:space="preserve">REGLEMENT GENERAL DE L'APPEL D'OFFRES </w:t>
      </w:r>
    </w:p>
    <w:p w14:paraId="71E16894" w14:textId="77777777" w:rsidR="003C6E42" w:rsidRPr="006D07EA" w:rsidRDefault="003C6E42" w:rsidP="003C6E42">
      <w:pPr>
        <w:pStyle w:val="CM1"/>
        <w:spacing w:after="120"/>
        <w:outlineLvl w:val="0"/>
        <w:rPr>
          <w:rFonts w:ascii="Times New Roman" w:hAnsi="Times New Roman" w:cs="Times New Roman"/>
          <w:color w:val="211E1E"/>
        </w:rPr>
        <w:sectPr w:rsidR="003C6E42" w:rsidRPr="006D07EA" w:rsidSect="00F74BC6">
          <w:footerReference w:type="default" r:id="rId17"/>
          <w:pgSz w:w="11900" w:h="16820"/>
          <w:pgMar w:top="567" w:right="851" w:bottom="851" w:left="993" w:header="720" w:footer="720" w:gutter="0"/>
          <w:paperSrc w:first="1" w:other="1"/>
          <w:cols w:space="720"/>
          <w:noEndnote/>
        </w:sectPr>
      </w:pPr>
      <w:bookmarkStart w:id="13" w:name="_Toc188773334"/>
      <w:r w:rsidRPr="006D07EA">
        <w:rPr>
          <w:rFonts w:ascii="Times New Roman" w:hAnsi="Times New Roman" w:cs="Times New Roman"/>
          <w:b/>
          <w:bCs/>
          <w:color w:val="211E1E"/>
          <w:sz w:val="32"/>
        </w:rPr>
        <w:t>A. Généralités</w:t>
      </w:r>
      <w:bookmarkEnd w:id="13"/>
    </w:p>
    <w:p w14:paraId="6F75FAD6" w14:textId="77777777" w:rsidR="003C6E42" w:rsidRPr="006D07EA" w:rsidRDefault="003C6E42" w:rsidP="003C6E42">
      <w:pPr>
        <w:pStyle w:val="CM98"/>
        <w:spacing w:before="120" w:after="120"/>
        <w:outlineLvl w:val="1"/>
        <w:rPr>
          <w:rFonts w:ascii="Times New Roman" w:hAnsi="Times New Roman" w:cs="Times New Roman"/>
        </w:rPr>
      </w:pPr>
      <w:bookmarkStart w:id="14" w:name="_Toc188773335"/>
      <w:r w:rsidRPr="006D07EA">
        <w:rPr>
          <w:rFonts w:ascii="Times New Roman" w:hAnsi="Times New Roman" w:cs="Times New Roman"/>
          <w:b/>
          <w:bCs/>
        </w:rPr>
        <w:lastRenderedPageBreak/>
        <w:t>Article 1 : Portée de la soumission</w:t>
      </w:r>
      <w:bookmarkEnd w:id="14"/>
    </w:p>
    <w:p w14:paraId="1C24D45D"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1.1.</w:t>
      </w:r>
      <w:r w:rsidRPr="006D07EA">
        <w:rPr>
          <w:rFonts w:ascii="Times New Roman" w:hAnsi="Times New Roman" w:cs="Times New Roman"/>
        </w:rPr>
        <w:tab/>
        <w:t xml:space="preserve">Le Maître d’Ouvrage, tel qu’il est défini dans le Règlement Particulier de l’Appel d’Offres (RPAO), ci-après dénommé “ Maître d’Ouvrage ”, lance un Appel d’Offres pour les Travaux décrits dans le Dossier d’Appel d’Offres et brièvement définis dans le RPAO. Le nom, le numéro d’identification faisant l’objet de l’appel d’offres figurent dans le RPAO. Il y est fait ci-après référence sous le terme “les Travaux”. </w:t>
      </w:r>
    </w:p>
    <w:p w14:paraId="4BF3A78F" w14:textId="77777777" w:rsidR="003C6E42" w:rsidRPr="006D07EA" w:rsidRDefault="003C6E42" w:rsidP="003C6E42">
      <w:pPr>
        <w:pStyle w:val="Default"/>
        <w:rPr>
          <w:rFonts w:ascii="Times New Roman" w:hAnsi="Times New Roman" w:cs="Times New Roman"/>
        </w:rPr>
      </w:pPr>
    </w:p>
    <w:p w14:paraId="5D70067E" w14:textId="77777777" w:rsidR="003C6E42" w:rsidRPr="006D07EA" w:rsidRDefault="003C6E42" w:rsidP="003C6E42">
      <w:pPr>
        <w:pStyle w:val="CM98"/>
        <w:spacing w:after="0"/>
        <w:ind w:left="510" w:hanging="510"/>
        <w:jc w:val="both"/>
        <w:rPr>
          <w:rFonts w:ascii="Times New Roman" w:hAnsi="Times New Roman" w:cs="Times New Roman"/>
        </w:rPr>
      </w:pPr>
      <w:r w:rsidRPr="006D07EA">
        <w:rPr>
          <w:rFonts w:ascii="Times New Roman" w:hAnsi="Times New Roman" w:cs="Times New Roman"/>
        </w:rPr>
        <w:t>1.2.</w:t>
      </w:r>
      <w:r w:rsidRPr="006D07EA">
        <w:rPr>
          <w:rFonts w:ascii="Times New Roman" w:hAnsi="Times New Roman" w:cs="Times New Roman"/>
        </w:rPr>
        <w:tab/>
        <w:t xml:space="preserve">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 </w:t>
      </w:r>
    </w:p>
    <w:p w14:paraId="2DB5FF0B" w14:textId="77777777" w:rsidR="003C6E42" w:rsidRPr="006D07EA" w:rsidRDefault="003C6E42" w:rsidP="003C6E42">
      <w:pPr>
        <w:pStyle w:val="Default"/>
        <w:rPr>
          <w:rFonts w:ascii="Times New Roman" w:hAnsi="Times New Roman" w:cs="Times New Roman"/>
        </w:rPr>
      </w:pPr>
    </w:p>
    <w:p w14:paraId="3A0618B8"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1.3.</w:t>
      </w:r>
      <w:r w:rsidRPr="006D07EA">
        <w:rPr>
          <w:rFonts w:ascii="Times New Roman" w:hAnsi="Times New Roman" w:cs="Times New Roman"/>
        </w:rPr>
        <w:tab/>
        <w:t xml:space="preserve">Dans le présent Dossier d’Appel d’Offres, le terme « jour » désigne un jour calendaire. </w:t>
      </w:r>
    </w:p>
    <w:p w14:paraId="16EF2EE0" w14:textId="77777777" w:rsidR="003C6E42" w:rsidRPr="006D07EA" w:rsidRDefault="003C6E42" w:rsidP="00986C55">
      <w:pPr>
        <w:pStyle w:val="CM98"/>
        <w:spacing w:after="0"/>
        <w:rPr>
          <w:rFonts w:ascii="Times New Roman" w:hAnsi="Times New Roman" w:cs="Times New Roman"/>
          <w:b/>
          <w:bCs/>
        </w:rPr>
      </w:pPr>
      <w:bookmarkStart w:id="15" w:name="_Toc188773336"/>
    </w:p>
    <w:p w14:paraId="70E60DA8" w14:textId="77777777"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2 : Financement</w:t>
      </w:r>
      <w:bookmarkEnd w:id="15"/>
    </w:p>
    <w:p w14:paraId="44A6CE68" w14:textId="77777777" w:rsidR="003C6E42" w:rsidRPr="006D07EA" w:rsidRDefault="003C6E42" w:rsidP="003C6E42">
      <w:pPr>
        <w:pStyle w:val="CM99"/>
        <w:spacing w:after="0"/>
        <w:rPr>
          <w:rFonts w:ascii="Times New Roman" w:hAnsi="Times New Roman" w:cs="Times New Roman"/>
        </w:rPr>
      </w:pPr>
      <w:r w:rsidRPr="006D07EA">
        <w:rPr>
          <w:rFonts w:ascii="Times New Roman" w:hAnsi="Times New Roman" w:cs="Times New Roman"/>
        </w:rPr>
        <w:t xml:space="preserve">La source de financement des travaux objet du présent appel d’offres est précisée dans le RPAO. </w:t>
      </w:r>
    </w:p>
    <w:p w14:paraId="4E4946AB" w14:textId="77777777" w:rsidR="003C6E42" w:rsidRPr="006D07EA" w:rsidRDefault="003C6E42" w:rsidP="003C6E42">
      <w:pPr>
        <w:pStyle w:val="CM98"/>
        <w:spacing w:after="0"/>
        <w:outlineLvl w:val="1"/>
        <w:rPr>
          <w:rFonts w:ascii="Times New Roman" w:hAnsi="Times New Roman" w:cs="Times New Roman"/>
          <w:b/>
          <w:bCs/>
        </w:rPr>
      </w:pPr>
      <w:bookmarkStart w:id="16" w:name="_Toc188773337"/>
    </w:p>
    <w:p w14:paraId="6C28F49F" w14:textId="5DFB87AB" w:rsidR="003C6E42" w:rsidRPr="006D07EA" w:rsidRDefault="003C6E42" w:rsidP="003C6E42">
      <w:pPr>
        <w:pStyle w:val="CM98"/>
        <w:spacing w:after="0"/>
        <w:outlineLvl w:val="1"/>
        <w:rPr>
          <w:rFonts w:ascii="Times New Roman" w:hAnsi="Times New Roman" w:cs="Times New Roman"/>
        </w:rPr>
      </w:pPr>
      <w:r w:rsidRPr="006D07EA">
        <w:rPr>
          <w:rFonts w:ascii="Times New Roman" w:hAnsi="Times New Roman" w:cs="Times New Roman"/>
          <w:b/>
          <w:bCs/>
        </w:rPr>
        <w:t>Article 3 : Fraude et corruption</w:t>
      </w:r>
      <w:bookmarkEnd w:id="16"/>
    </w:p>
    <w:p w14:paraId="7A3D642E" w14:textId="77777777" w:rsidR="003C6E42" w:rsidRPr="006D07EA" w:rsidRDefault="003C6E42" w:rsidP="003C6E42">
      <w:pPr>
        <w:pStyle w:val="CM98"/>
        <w:ind w:left="510" w:hanging="510"/>
        <w:jc w:val="both"/>
        <w:rPr>
          <w:rFonts w:ascii="Times New Roman" w:hAnsi="Times New Roman" w:cs="Times New Roman"/>
        </w:rPr>
      </w:pPr>
      <w:r w:rsidRPr="006D07EA">
        <w:rPr>
          <w:rFonts w:ascii="Times New Roman" w:hAnsi="Times New Roman" w:cs="Times New Roman"/>
        </w:rPr>
        <w:t>3.1.</w:t>
      </w:r>
      <w:r w:rsidRPr="006D07EA">
        <w:rPr>
          <w:rFonts w:ascii="Times New Roman" w:hAnsi="Times New Roman" w:cs="Times New Roman"/>
        </w:rPr>
        <w:tab/>
        <w:t xml:space="preserve">Le Maître d’Ouvrage exige des soumissionnaires et des entrepreneurs, qu’ils respectent les règles d’éthique professionnelle les plus strictes durant la passation et l’exécution de ces marchés. En vertu de ce principe, l’Autorité Contractante : </w:t>
      </w:r>
    </w:p>
    <w:p w14:paraId="2039329F" w14:textId="77777777" w:rsidR="003C6E42" w:rsidRPr="006D07EA" w:rsidRDefault="003C6E42" w:rsidP="003C6E42">
      <w:pPr>
        <w:pStyle w:val="Default"/>
        <w:ind w:left="540" w:hanging="540"/>
        <w:rPr>
          <w:rFonts w:ascii="Times New Roman" w:hAnsi="Times New Roman" w:cs="Times New Roman"/>
          <w:color w:val="auto"/>
        </w:rPr>
      </w:pPr>
      <w:r w:rsidRPr="006D07EA">
        <w:rPr>
          <w:rFonts w:ascii="Times New Roman" w:hAnsi="Times New Roman" w:cs="Times New Roman"/>
          <w:color w:val="auto"/>
        </w:rPr>
        <w:t xml:space="preserve">a.     Définit, aux fins de cette clause, les expressions ci-dessous de la façon suivante : </w:t>
      </w:r>
    </w:p>
    <w:p w14:paraId="4D57C59E"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w:t>
      </w:r>
      <w:r w:rsidRPr="006D07EA">
        <w:rPr>
          <w:rFonts w:ascii="Times New Roman" w:hAnsi="Times New Roman" w:cs="Times New Roman"/>
          <w:color w:val="auto"/>
        </w:rPr>
        <w:tab/>
        <w:t xml:space="preserve">Est coupable de “corruption” quiconque offre, donne, sollicite ou accepte un quelconque avantage en vue d’influencer l’action d’un agent public au cours de l’attribution ou de l’exécution d’un marché, </w:t>
      </w:r>
    </w:p>
    <w:p w14:paraId="3B451FA8" w14:textId="77777777" w:rsidR="003C6E42" w:rsidRPr="006D07EA" w:rsidRDefault="003C6E42" w:rsidP="003C6E42">
      <w:pPr>
        <w:pStyle w:val="CM119"/>
        <w:spacing w:after="0"/>
        <w:ind w:left="900" w:hanging="360"/>
        <w:jc w:val="both"/>
        <w:rPr>
          <w:rFonts w:ascii="Times New Roman" w:hAnsi="Times New Roman" w:cs="Times New Roman"/>
        </w:rPr>
      </w:pPr>
      <w:r w:rsidRPr="006D07EA">
        <w:rPr>
          <w:rFonts w:ascii="Times New Roman" w:hAnsi="Times New Roman" w:cs="Times New Roman"/>
        </w:rPr>
        <w:t>ii.</w:t>
      </w:r>
      <w:r w:rsidRPr="006D07EA">
        <w:rPr>
          <w:rFonts w:ascii="Times New Roman" w:hAnsi="Times New Roman" w:cs="Times New Roman"/>
        </w:rPr>
        <w:tab/>
        <w:t xml:space="preserve">Se livre à des “manœuvres frauduleuses” quiconque déforme ou dénature des faits afin d’influencer l’attribution ou l’exécution d’un marché ; </w:t>
      </w:r>
    </w:p>
    <w:p w14:paraId="65DC4107" w14:textId="77777777" w:rsidR="003C6E42" w:rsidRPr="006D07EA" w:rsidRDefault="003C6E42" w:rsidP="003C6E42">
      <w:pPr>
        <w:pStyle w:val="CM99"/>
        <w:spacing w:after="0"/>
        <w:ind w:left="900" w:hanging="360"/>
        <w:jc w:val="both"/>
        <w:rPr>
          <w:rFonts w:ascii="Times New Roman" w:hAnsi="Times New Roman" w:cs="Times New Roman"/>
        </w:rPr>
      </w:pPr>
      <w:r w:rsidRPr="006D07EA">
        <w:rPr>
          <w:rFonts w:ascii="Times New Roman" w:hAnsi="Times New Roman" w:cs="Times New Roman"/>
        </w:rPr>
        <w:t>iii.</w:t>
      </w:r>
      <w:r w:rsidRPr="006D07EA">
        <w:rPr>
          <w:rFonts w:ascii="Times New Roman" w:hAnsi="Times New Roman" w:cs="Times New Roman"/>
        </w:rPr>
        <w:tab/>
        <w:t>“Pratiques collusoires” désignent toute forme d’entente entre deux ou plusieurs soumissionnaires (que le Maître d’Ouvrage en ait connaissance ou non) visant à maintenir artificiellement les prix des offres à des niveaux ne correspon</w:t>
      </w:r>
      <w:r w:rsidRPr="006D07EA">
        <w:rPr>
          <w:rFonts w:ascii="Times New Roman" w:hAnsi="Times New Roman" w:cs="Times New Roman"/>
        </w:rPr>
        <w:softHyphen/>
        <w:t xml:space="preserve">dant pas à ceux qui résulteraient du jeu de la concurrence ; </w:t>
      </w:r>
    </w:p>
    <w:p w14:paraId="4DB790F2" w14:textId="77777777" w:rsidR="003C6E42" w:rsidRPr="006D07EA" w:rsidRDefault="003C6E42" w:rsidP="003C6E42">
      <w:pPr>
        <w:pStyle w:val="Default"/>
        <w:ind w:left="900" w:hanging="360"/>
        <w:jc w:val="both"/>
        <w:rPr>
          <w:rFonts w:ascii="Times New Roman" w:hAnsi="Times New Roman" w:cs="Times New Roman"/>
          <w:color w:val="auto"/>
        </w:rPr>
      </w:pPr>
      <w:r w:rsidRPr="006D07EA">
        <w:rPr>
          <w:rFonts w:ascii="Times New Roman" w:hAnsi="Times New Roman" w:cs="Times New Roman"/>
          <w:color w:val="auto"/>
        </w:rPr>
        <w:t>iv.</w:t>
      </w:r>
      <w:r w:rsidRPr="006D07EA">
        <w:rPr>
          <w:rFonts w:ascii="Times New Roman" w:hAnsi="Times New Roman" w:cs="Times New Roman"/>
          <w:color w:val="auto"/>
        </w:rPr>
        <w:tab/>
        <w:t xml:space="preserve">“Pratiques coercitives” désignent toute forme d’atteinte aux personnes ou à leurs biens ou de menaces à leur encontre afin d’influencer leur action au cours de l’attribution ou de l’exécution d’un marché. </w:t>
      </w:r>
    </w:p>
    <w:p w14:paraId="164060DE" w14:textId="77777777" w:rsidR="003C6E42" w:rsidRPr="006D07EA" w:rsidRDefault="003C6E42" w:rsidP="003C6E42">
      <w:pPr>
        <w:pStyle w:val="Default"/>
        <w:ind w:left="360" w:hanging="360"/>
        <w:jc w:val="both"/>
        <w:rPr>
          <w:rFonts w:ascii="Times New Roman" w:hAnsi="Times New Roman" w:cs="Times New Roman"/>
          <w:color w:val="auto"/>
        </w:rPr>
      </w:pPr>
      <w:r w:rsidRPr="006D07EA">
        <w:rPr>
          <w:rFonts w:ascii="Times New Roman" w:hAnsi="Times New Roman" w:cs="Times New Roman"/>
          <w:color w:val="auto"/>
        </w:rPr>
        <w:t>b.</w:t>
      </w:r>
      <w:r w:rsidRPr="006D07EA">
        <w:rPr>
          <w:rFonts w:ascii="Times New Roman" w:hAnsi="Times New Roman" w:cs="Times New Roman"/>
          <w:color w:val="auto"/>
        </w:rPr>
        <w:tab/>
        <w:t>Rejettera une proposition d’attribution si elle détermine que l’</w:t>
      </w:r>
      <w:r w:rsidR="004352DF" w:rsidRPr="006D07EA">
        <w:rPr>
          <w:rFonts w:ascii="Times New Roman" w:hAnsi="Times New Roman" w:cs="Times New Roman"/>
          <w:color w:val="auto"/>
        </w:rPr>
        <w:t>attributaire proposé est, direc</w:t>
      </w:r>
      <w:r w:rsidRPr="006D07EA">
        <w:rPr>
          <w:rFonts w:ascii="Times New Roman" w:hAnsi="Times New Roman" w:cs="Times New Roman"/>
          <w:color w:val="auto"/>
        </w:rPr>
        <w:t>tement ou par l’intermédiaire d’un agent, coupable de corruption ou s’est livré à des manœuvres fr</w:t>
      </w:r>
      <w:r w:rsidR="004352DF" w:rsidRPr="006D07EA">
        <w:rPr>
          <w:rFonts w:ascii="Times New Roman" w:hAnsi="Times New Roman" w:cs="Times New Roman"/>
          <w:color w:val="auto"/>
        </w:rPr>
        <w:t>auduleuses, des pratiques collu</w:t>
      </w:r>
      <w:r w:rsidRPr="006D07EA">
        <w:rPr>
          <w:rFonts w:ascii="Times New Roman" w:hAnsi="Times New Roman" w:cs="Times New Roman"/>
          <w:color w:val="auto"/>
        </w:rPr>
        <w:t xml:space="preserve">soires ou coercitives pour l’attribution de ce marché. </w:t>
      </w:r>
    </w:p>
    <w:p w14:paraId="3ED0ED08" w14:textId="77777777" w:rsidR="003C6E42" w:rsidRPr="006D07EA" w:rsidRDefault="003C6E42" w:rsidP="003C6E42">
      <w:pPr>
        <w:pStyle w:val="Default"/>
        <w:rPr>
          <w:rFonts w:ascii="Times New Roman" w:hAnsi="Times New Roman" w:cs="Times New Roman"/>
          <w:color w:val="auto"/>
        </w:rPr>
      </w:pPr>
    </w:p>
    <w:p w14:paraId="70221136"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3.2.</w:t>
      </w:r>
      <w:r w:rsidRPr="006D07EA">
        <w:rPr>
          <w:rFonts w:ascii="Times New Roman" w:hAnsi="Times New Roman" w:cs="Times New Roman"/>
        </w:rPr>
        <w:tab/>
        <w:t>Le Ministre Délégué à la Présidence, Chargé des Marchés Publics, Autorité des Marchés Publics peut à titre conservatoire, prendre une dé</w:t>
      </w:r>
      <w:r w:rsidR="002C7EB5" w:rsidRPr="006D07EA">
        <w:rPr>
          <w:rFonts w:ascii="Times New Roman" w:hAnsi="Times New Roman" w:cs="Times New Roman"/>
        </w:rPr>
        <w:t>cision d’interdiction de soumis</w:t>
      </w:r>
      <w:r w:rsidRPr="006D07EA">
        <w:rPr>
          <w:rFonts w:ascii="Times New Roman" w:hAnsi="Times New Roman" w:cs="Times New Roman"/>
        </w:rPr>
        <w:t xml:space="preserve">sionner pendant une période n’excédant pas deux (2) ans, </w:t>
      </w:r>
      <w:r w:rsidR="002C7EB5" w:rsidRPr="006D07EA">
        <w:rPr>
          <w:rFonts w:ascii="Times New Roman" w:hAnsi="Times New Roman" w:cs="Times New Roman"/>
        </w:rPr>
        <w:t>à l’encontre de tout soumission</w:t>
      </w:r>
      <w:r w:rsidRPr="006D07EA">
        <w:rPr>
          <w:rFonts w:ascii="Times New Roman" w:hAnsi="Times New Roman" w:cs="Times New Roman"/>
        </w:rPr>
        <w:t xml:space="preserve">naire reconnu coupable de trafic d’influence, de conflits d’intérêts, de délit d’initiés, de fraude, de corruption ou de production de documents non authentiques dans la soumission, sans préjudice des poursuites pénales qui pourraient être engagées contre lui. </w:t>
      </w:r>
    </w:p>
    <w:p w14:paraId="65FB457E" w14:textId="77777777" w:rsidR="003C6E42" w:rsidRPr="006D07EA" w:rsidRDefault="003C6E42" w:rsidP="003C6E42">
      <w:pPr>
        <w:pStyle w:val="CM98"/>
        <w:spacing w:after="0"/>
        <w:jc w:val="both"/>
        <w:outlineLvl w:val="1"/>
        <w:rPr>
          <w:rFonts w:ascii="Times New Roman" w:hAnsi="Times New Roman" w:cs="Times New Roman"/>
          <w:b/>
          <w:bCs/>
        </w:rPr>
      </w:pPr>
      <w:bookmarkStart w:id="17" w:name="_Toc188773338"/>
    </w:p>
    <w:p w14:paraId="73A5DCCB"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4 : Candidats admis à concourir</w:t>
      </w:r>
      <w:bookmarkEnd w:id="17"/>
    </w:p>
    <w:p w14:paraId="3D1458C6" w14:textId="2C297FAE"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4.1.</w:t>
      </w:r>
      <w:r w:rsidRPr="006D07EA">
        <w:rPr>
          <w:rFonts w:ascii="Times New Roman" w:hAnsi="Times New Roman" w:cs="Times New Roman"/>
        </w:rPr>
        <w:tab/>
      </w:r>
      <w:r w:rsidR="00EE30C3">
        <w:rPr>
          <w:rFonts w:ascii="Times New Roman" w:hAnsi="Times New Roman" w:cs="Times New Roman"/>
        </w:rPr>
        <w:t>L’Appel</w:t>
      </w:r>
      <w:r w:rsidR="00595D53">
        <w:rPr>
          <w:rFonts w:ascii="Times New Roman" w:hAnsi="Times New Roman" w:cs="Times New Roman"/>
        </w:rPr>
        <w:t xml:space="preserve"> d’Offre s’adresse à tous les Camerounais</w:t>
      </w:r>
      <w:r w:rsidRPr="006D07EA">
        <w:rPr>
          <w:rFonts w:ascii="Times New Roman" w:hAnsi="Times New Roman" w:cs="Times New Roman"/>
        </w:rPr>
        <w:t xml:space="preserve">, la consultation s’adresse à tous les candidats retenus à l’issue de la procédure de </w:t>
      </w:r>
      <w:r w:rsidR="00211F2D" w:rsidRPr="006D07EA">
        <w:rPr>
          <w:rFonts w:ascii="Times New Roman" w:hAnsi="Times New Roman" w:cs="Times New Roman"/>
        </w:rPr>
        <w:t>pré qualification</w:t>
      </w:r>
      <w:r w:rsidRPr="006D07EA">
        <w:rPr>
          <w:rFonts w:ascii="Times New Roman" w:hAnsi="Times New Roman" w:cs="Times New Roman"/>
        </w:rPr>
        <w:t xml:space="preserve">. </w:t>
      </w:r>
    </w:p>
    <w:p w14:paraId="509E75AD"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lastRenderedPageBreak/>
        <w:t>4.2.</w:t>
      </w:r>
      <w:r w:rsidRPr="006D07EA">
        <w:rPr>
          <w:rFonts w:ascii="Times New Roman" w:hAnsi="Times New Roman" w:cs="Times New Roman"/>
        </w:rPr>
        <w:tab/>
        <w:t xml:space="preserve">En règle générale, l’appel d’offres s’adresse à tous les entrepreneurs, sous réserve des dispositions ci-après : </w:t>
      </w:r>
    </w:p>
    <w:p w14:paraId="6A154E34"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a.</w:t>
      </w:r>
      <w:r w:rsidRPr="006D07EA">
        <w:rPr>
          <w:rFonts w:ascii="Times New Roman" w:hAnsi="Times New Roman" w:cs="Times New Roman"/>
          <w:color w:val="auto"/>
        </w:rPr>
        <w:tab/>
        <w:t xml:space="preserve">Un soumissionnaire (y compris tous les membres d’un groupement d’entreprises et tous les sous-traitants du soumissionnaire) doit être d’un pays éligible, conformément à la convention de financement ; </w:t>
      </w:r>
    </w:p>
    <w:p w14:paraId="4E66115C"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 xml:space="preserve">b.  Un soumissionnaire (y compris tous les membres d’un groupement d’entreprises et tous </w:t>
      </w:r>
      <w:r w:rsidRPr="006D07EA">
        <w:rPr>
          <w:rFonts w:ascii="Times New Roman" w:hAnsi="Times New Roman" w:cs="Times New Roman"/>
        </w:rPr>
        <w:t xml:space="preserve">les sous-traitants du soumissionnaire) ne doit pas se trouver en situation de conflit d’intérêt. Un soumissionnaire peut être jugé comme étant en situation de conflit d’intérêt s’il : </w:t>
      </w:r>
    </w:p>
    <w:p w14:paraId="3CB4C28D" w14:textId="77777777" w:rsidR="003C6E42" w:rsidRPr="006D07EA" w:rsidRDefault="003C6E42" w:rsidP="003C6E42">
      <w:pPr>
        <w:pStyle w:val="CM99"/>
        <w:spacing w:after="0"/>
        <w:ind w:left="1440" w:hanging="360"/>
        <w:jc w:val="both"/>
        <w:rPr>
          <w:rFonts w:ascii="Times New Roman" w:hAnsi="Times New Roman" w:cs="Times New Roman"/>
        </w:rPr>
      </w:pPr>
      <w:r w:rsidRPr="006D07EA">
        <w:rPr>
          <w:rFonts w:ascii="Times New Roman" w:hAnsi="Times New Roman" w:cs="Times New Roman"/>
        </w:rPr>
        <w:t>i.</w:t>
      </w:r>
      <w:r w:rsidRPr="006D07EA">
        <w:rPr>
          <w:rFonts w:ascii="Times New Roman" w:hAnsi="Times New Roman" w:cs="Times New Roman"/>
        </w:rPr>
        <w:tab/>
        <w:t>Est associé ou a été associé dans le passé, à une entreprise (ou à une filiale de cette entreprise) qui a fourni des services de consultant pour la conception, la préparation des spécifications et autres documents</w:t>
      </w:r>
      <w:r w:rsidR="00AA48D9" w:rsidRPr="006D07EA">
        <w:rPr>
          <w:rFonts w:ascii="Times New Roman" w:hAnsi="Times New Roman" w:cs="Times New Roman"/>
        </w:rPr>
        <w:t xml:space="preserve"> utilisés dans le cadre des mar</w:t>
      </w:r>
      <w:r w:rsidRPr="006D07EA">
        <w:rPr>
          <w:rFonts w:ascii="Times New Roman" w:hAnsi="Times New Roman" w:cs="Times New Roman"/>
        </w:rPr>
        <w:t>chés passés au tit</w:t>
      </w:r>
      <w:r w:rsidR="00AA48D9" w:rsidRPr="006D07EA">
        <w:rPr>
          <w:rFonts w:ascii="Times New Roman" w:hAnsi="Times New Roman" w:cs="Times New Roman"/>
        </w:rPr>
        <w:t xml:space="preserve">re du présent appel d’offres ; </w:t>
      </w:r>
    </w:p>
    <w:p w14:paraId="7D9863AD" w14:textId="77777777" w:rsidR="003C6E42" w:rsidRPr="006D07EA" w:rsidRDefault="00617E7C" w:rsidP="003C6E42">
      <w:pPr>
        <w:pStyle w:val="Default"/>
        <w:spacing w:after="120"/>
        <w:ind w:left="1434" w:hanging="357"/>
        <w:rPr>
          <w:rFonts w:ascii="Times New Roman" w:hAnsi="Times New Roman" w:cs="Times New Roman"/>
          <w:color w:val="auto"/>
        </w:rPr>
      </w:pPr>
      <w:r w:rsidRPr="006D07EA">
        <w:rPr>
          <w:rFonts w:ascii="Times New Roman" w:hAnsi="Times New Roman" w:cs="Times New Roman"/>
          <w:color w:val="auto"/>
        </w:rPr>
        <w:t xml:space="preserve">ii. </w:t>
      </w:r>
      <w:r w:rsidR="003C6E42" w:rsidRPr="006D07EA">
        <w:rPr>
          <w:rFonts w:ascii="Times New Roman" w:hAnsi="Times New Roman" w:cs="Times New Roman"/>
          <w:color w:val="auto"/>
        </w:rPr>
        <w:t>Présente plus d</w:t>
      </w:r>
      <w:r w:rsidR="00AA48D9" w:rsidRPr="006D07EA">
        <w:rPr>
          <w:rFonts w:ascii="Times New Roman" w:hAnsi="Times New Roman" w:cs="Times New Roman"/>
          <w:color w:val="auto"/>
        </w:rPr>
        <w:t>’une offre dans le cadre du pré</w:t>
      </w:r>
      <w:r w:rsidR="003C6E42" w:rsidRPr="006D07EA">
        <w:rPr>
          <w:rFonts w:ascii="Times New Roman" w:hAnsi="Times New Roman" w:cs="Times New Roman"/>
          <w:color w:val="auto"/>
        </w:rPr>
        <w:t xml:space="preserve">sent appel d’offres, à l’exception des offres variantes autorisées selon l’article 18, le cas échéant ; cependant, ceci ne fait pas obstacle à la participation de sous-traitants dans plus d’une offre. </w:t>
      </w:r>
    </w:p>
    <w:p w14:paraId="5A34D67D" w14:textId="77777777" w:rsidR="003C6E42" w:rsidRPr="006D07EA" w:rsidRDefault="003C6E42" w:rsidP="003C6E42">
      <w:pPr>
        <w:pStyle w:val="Default"/>
        <w:spacing w:after="240"/>
        <w:ind w:left="1080" w:hanging="360"/>
        <w:jc w:val="both"/>
        <w:rPr>
          <w:rFonts w:ascii="Times New Roman" w:hAnsi="Times New Roman" w:cs="Times New Roman"/>
          <w:color w:val="auto"/>
        </w:rPr>
      </w:pPr>
      <w:r w:rsidRPr="006D07EA">
        <w:rPr>
          <w:rFonts w:ascii="Times New Roman" w:hAnsi="Times New Roman" w:cs="Times New Roman"/>
          <w:color w:val="auto"/>
        </w:rPr>
        <w:t xml:space="preserve">c.   Le soumissionnaire ne doit pas être sous le coup d’une décision d’exclusion. </w:t>
      </w:r>
    </w:p>
    <w:p w14:paraId="38154FF4" w14:textId="77777777" w:rsidR="003C6E42" w:rsidRPr="006D07EA" w:rsidRDefault="003C6E42" w:rsidP="003C6E42">
      <w:pPr>
        <w:pStyle w:val="Default"/>
        <w:ind w:left="1080" w:hanging="360"/>
        <w:jc w:val="both"/>
        <w:rPr>
          <w:rFonts w:ascii="Times New Roman" w:hAnsi="Times New Roman" w:cs="Times New Roman"/>
          <w:color w:val="auto"/>
        </w:rPr>
      </w:pPr>
      <w:r w:rsidRPr="006D07EA">
        <w:rPr>
          <w:rFonts w:ascii="Times New Roman" w:hAnsi="Times New Roman" w:cs="Times New Roman"/>
          <w:color w:val="auto"/>
        </w:rPr>
        <w:t>d.   Une entreprise</w:t>
      </w:r>
      <w:r w:rsidR="005E6A03" w:rsidRPr="006D07EA">
        <w:rPr>
          <w:rFonts w:ascii="Times New Roman" w:hAnsi="Times New Roman" w:cs="Times New Roman"/>
          <w:color w:val="auto"/>
        </w:rPr>
        <w:t xml:space="preserve"> publique camerounaise peut par</w:t>
      </w:r>
      <w:r w:rsidRPr="006D07EA">
        <w:rPr>
          <w:rFonts w:ascii="Times New Roman" w:hAnsi="Times New Roman" w:cs="Times New Roman"/>
          <w:color w:val="auto"/>
        </w:rPr>
        <w:t xml:space="preserve">ticiper à la consultation si elle peut démontrer   qu’elle est : </w:t>
      </w:r>
    </w:p>
    <w:p w14:paraId="24A9159D" w14:textId="77777777" w:rsidR="003C6E42" w:rsidRPr="006D07EA" w:rsidRDefault="001767A4" w:rsidP="008D01B2">
      <w:pPr>
        <w:pStyle w:val="Default"/>
        <w:numPr>
          <w:ilvl w:val="0"/>
          <w:numId w:val="7"/>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Juridiquement</w:t>
      </w:r>
      <w:r w:rsidR="003C6E42" w:rsidRPr="006D07EA">
        <w:rPr>
          <w:rFonts w:ascii="Times New Roman" w:hAnsi="Times New Roman" w:cs="Times New Roman"/>
          <w:color w:val="auto"/>
        </w:rPr>
        <w:t xml:space="preserve"> et financièrement autonome, </w:t>
      </w:r>
    </w:p>
    <w:p w14:paraId="05AEF6F0" w14:textId="77777777" w:rsidR="003C6E42" w:rsidRPr="006D07EA" w:rsidRDefault="001767A4" w:rsidP="008D01B2">
      <w:pPr>
        <w:pStyle w:val="Default"/>
        <w:numPr>
          <w:ilvl w:val="0"/>
          <w:numId w:val="7"/>
        </w:numPr>
        <w:tabs>
          <w:tab w:val="clear" w:pos="1080"/>
          <w:tab w:val="num" w:pos="1440"/>
        </w:tabs>
        <w:ind w:left="1440" w:hanging="360"/>
        <w:rPr>
          <w:rFonts w:ascii="Times New Roman" w:hAnsi="Times New Roman" w:cs="Times New Roman"/>
          <w:color w:val="auto"/>
        </w:rPr>
      </w:pPr>
      <w:r w:rsidRPr="006D07EA">
        <w:rPr>
          <w:rFonts w:ascii="Times New Roman" w:hAnsi="Times New Roman" w:cs="Times New Roman"/>
          <w:color w:val="auto"/>
        </w:rPr>
        <w:t>Administrée</w:t>
      </w:r>
      <w:r w:rsidR="003C6E42" w:rsidRPr="006D07EA">
        <w:rPr>
          <w:rFonts w:ascii="Times New Roman" w:hAnsi="Times New Roman" w:cs="Times New Roman"/>
          <w:color w:val="auto"/>
        </w:rPr>
        <w:t xml:space="preserve"> selon les règles du droit commercial et</w:t>
      </w:r>
    </w:p>
    <w:p w14:paraId="244412EE" w14:textId="77777777" w:rsidR="003C6E42" w:rsidRPr="006D07EA" w:rsidRDefault="001767A4" w:rsidP="008D01B2">
      <w:pPr>
        <w:pStyle w:val="Default"/>
        <w:numPr>
          <w:ilvl w:val="0"/>
          <w:numId w:val="7"/>
        </w:numPr>
        <w:tabs>
          <w:tab w:val="clear" w:pos="1080"/>
          <w:tab w:val="num" w:pos="1440"/>
        </w:tabs>
        <w:spacing w:after="240"/>
        <w:ind w:left="1440" w:hanging="360"/>
        <w:rPr>
          <w:rFonts w:ascii="Times New Roman" w:hAnsi="Times New Roman" w:cs="Times New Roman"/>
          <w:color w:val="auto"/>
        </w:rPr>
      </w:pPr>
      <w:r w:rsidRPr="006D07EA">
        <w:rPr>
          <w:rFonts w:ascii="Times New Roman" w:hAnsi="Times New Roman" w:cs="Times New Roman"/>
          <w:color w:val="auto"/>
        </w:rPr>
        <w:t>N’est</w:t>
      </w:r>
      <w:r w:rsidR="003C6E42" w:rsidRPr="006D07EA">
        <w:rPr>
          <w:rFonts w:ascii="Times New Roman" w:hAnsi="Times New Roman" w:cs="Times New Roman"/>
          <w:color w:val="auto"/>
        </w:rPr>
        <w:t xml:space="preserve"> pas sous la tutelle ou l’autorité directe voire indirecte du </w:t>
      </w:r>
      <w:r w:rsidR="003C6E42" w:rsidRPr="006D07EA">
        <w:rPr>
          <w:rFonts w:ascii="Times New Roman" w:hAnsi="Times New Roman" w:cs="Times New Roman"/>
        </w:rPr>
        <w:t>Maître d’Ouvrage</w:t>
      </w:r>
      <w:r w:rsidR="003C6E42" w:rsidRPr="006D07EA">
        <w:rPr>
          <w:rFonts w:ascii="Times New Roman" w:hAnsi="Times New Roman" w:cs="Times New Roman"/>
          <w:color w:val="auto"/>
        </w:rPr>
        <w:t xml:space="preserve">. </w:t>
      </w:r>
    </w:p>
    <w:p w14:paraId="629701B6" w14:textId="77777777" w:rsidR="003C6E42" w:rsidRPr="006D07EA" w:rsidRDefault="003C6E42" w:rsidP="003C6E42">
      <w:pPr>
        <w:pStyle w:val="CM98"/>
        <w:ind w:left="1078" w:hanging="1077"/>
        <w:jc w:val="both"/>
        <w:outlineLvl w:val="1"/>
        <w:rPr>
          <w:rFonts w:ascii="Times New Roman" w:hAnsi="Times New Roman" w:cs="Times New Roman"/>
        </w:rPr>
      </w:pPr>
      <w:bookmarkStart w:id="18" w:name="_Toc188773339"/>
      <w:r w:rsidRPr="006D07EA">
        <w:rPr>
          <w:rFonts w:ascii="Times New Roman" w:hAnsi="Times New Roman" w:cs="Times New Roman"/>
          <w:b/>
          <w:bCs/>
        </w:rPr>
        <w:t>Article 5 : Matériaux, matériels, fournitures, équipements et services autorisés</w:t>
      </w:r>
      <w:bookmarkEnd w:id="18"/>
    </w:p>
    <w:p w14:paraId="5629875F" w14:textId="77777777" w:rsidR="003C6E42" w:rsidRPr="006D07EA" w:rsidRDefault="003C6E42" w:rsidP="003C6E42">
      <w:pPr>
        <w:pStyle w:val="CM99"/>
        <w:ind w:left="510" w:hanging="510"/>
        <w:jc w:val="both"/>
        <w:rPr>
          <w:rFonts w:ascii="Times New Roman" w:hAnsi="Times New Roman" w:cs="Times New Roman"/>
        </w:rPr>
      </w:pPr>
      <w:r w:rsidRPr="006D07EA">
        <w:rPr>
          <w:rFonts w:ascii="Times New Roman" w:hAnsi="Times New Roman" w:cs="Times New Roman"/>
        </w:rPr>
        <w:t>5.1.</w:t>
      </w:r>
      <w:r w:rsidRPr="006D07EA">
        <w:rPr>
          <w:rFonts w:ascii="Times New Roman" w:hAnsi="Times New Roman" w:cs="Times New Roman"/>
        </w:rPr>
        <w:tab/>
        <w:t>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w:t>
      </w:r>
      <w:r w:rsidR="002747A2" w:rsidRPr="006D07EA">
        <w:rPr>
          <w:rFonts w:ascii="Times New Roman" w:hAnsi="Times New Roman" w:cs="Times New Roman"/>
        </w:rPr>
        <w:t xml:space="preserve"> matériaux, matériels, fournitu</w:t>
      </w:r>
      <w:r w:rsidRPr="006D07EA">
        <w:rPr>
          <w:rFonts w:ascii="Times New Roman" w:hAnsi="Times New Roman" w:cs="Times New Roman"/>
        </w:rPr>
        <w:t xml:space="preserve">res, équipements et services. </w:t>
      </w:r>
    </w:p>
    <w:p w14:paraId="123B22B4"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rPr>
        <w:t>5.2.</w:t>
      </w:r>
      <w:r w:rsidRPr="006D07EA">
        <w:rPr>
          <w:rFonts w:ascii="Times New Roman" w:hAnsi="Times New Roman" w:cs="Times New Roman"/>
        </w:rPr>
        <w:tab/>
        <w:t>Aux fins de l’artic</w:t>
      </w:r>
      <w:r w:rsidR="002747A2" w:rsidRPr="006D07EA">
        <w:rPr>
          <w:rFonts w:ascii="Times New Roman" w:hAnsi="Times New Roman" w:cs="Times New Roman"/>
        </w:rPr>
        <w:t>le 5.1 ci-dessus, le terme “pro</w:t>
      </w:r>
      <w:r w:rsidRPr="006D07EA">
        <w:rPr>
          <w:rFonts w:ascii="Times New Roman" w:hAnsi="Times New Roman" w:cs="Times New Roman"/>
        </w:rPr>
        <w:t>venir” désigne le lieu où les biens sont extraits, cultivés, produi</w:t>
      </w:r>
      <w:r w:rsidR="002747A2" w:rsidRPr="006D07EA">
        <w:rPr>
          <w:rFonts w:ascii="Times New Roman" w:hAnsi="Times New Roman" w:cs="Times New Roman"/>
        </w:rPr>
        <w:t>ts ou fabriqués et d’où provien</w:t>
      </w:r>
      <w:r w:rsidRPr="006D07EA">
        <w:rPr>
          <w:rFonts w:ascii="Times New Roman" w:hAnsi="Times New Roman" w:cs="Times New Roman"/>
        </w:rPr>
        <w:t xml:space="preserve">nent les services. </w:t>
      </w:r>
    </w:p>
    <w:p w14:paraId="01AF090B" w14:textId="77777777" w:rsidR="003C6E42" w:rsidRPr="006D07EA" w:rsidRDefault="003C6E42" w:rsidP="003C6E42">
      <w:pPr>
        <w:pStyle w:val="CM98"/>
        <w:spacing w:after="0"/>
        <w:jc w:val="both"/>
        <w:outlineLvl w:val="1"/>
        <w:rPr>
          <w:rFonts w:ascii="Times New Roman" w:hAnsi="Times New Roman" w:cs="Times New Roman"/>
          <w:b/>
          <w:bCs/>
        </w:rPr>
      </w:pPr>
      <w:bookmarkStart w:id="19" w:name="_Toc188773340"/>
    </w:p>
    <w:p w14:paraId="32FAA092" w14:textId="77777777" w:rsidR="003C6E42" w:rsidRPr="006D07EA" w:rsidRDefault="003C6E42" w:rsidP="003C6E42">
      <w:pPr>
        <w:pStyle w:val="CM98"/>
        <w:jc w:val="both"/>
        <w:outlineLvl w:val="1"/>
        <w:rPr>
          <w:rFonts w:ascii="Times New Roman" w:hAnsi="Times New Roman" w:cs="Times New Roman"/>
        </w:rPr>
      </w:pPr>
      <w:r w:rsidRPr="006D07EA">
        <w:rPr>
          <w:rFonts w:ascii="Times New Roman" w:hAnsi="Times New Roman" w:cs="Times New Roman"/>
          <w:b/>
          <w:bCs/>
        </w:rPr>
        <w:t>Article 6 : Qualification du Soumissionnaire</w:t>
      </w:r>
      <w:bookmarkEnd w:id="19"/>
    </w:p>
    <w:p w14:paraId="53EED602"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6.1.</w:t>
      </w:r>
      <w:r w:rsidRPr="006D07EA">
        <w:rPr>
          <w:rFonts w:ascii="Times New Roman" w:hAnsi="Times New Roman" w:cs="Times New Roman"/>
        </w:rPr>
        <w:tab/>
        <w:t xml:space="preserve">Les soumissionnaires doivent, comme partie intégrante de leur offre : </w:t>
      </w:r>
    </w:p>
    <w:p w14:paraId="0C94FAD3" w14:textId="77777777" w:rsidR="003C6E42" w:rsidRPr="006D07EA" w:rsidRDefault="003C6E42" w:rsidP="003C6E42">
      <w:pPr>
        <w:pStyle w:val="Default"/>
        <w:jc w:val="both"/>
        <w:rPr>
          <w:rFonts w:ascii="Times New Roman" w:hAnsi="Times New Roman" w:cs="Times New Roman"/>
          <w:color w:val="auto"/>
        </w:rPr>
      </w:pPr>
    </w:p>
    <w:p w14:paraId="4A6719F0" w14:textId="77777777" w:rsidR="003C6E42" w:rsidRPr="006D07EA" w:rsidRDefault="003C6E42" w:rsidP="003C6E42">
      <w:pPr>
        <w:pStyle w:val="Default"/>
        <w:spacing w:after="240"/>
        <w:jc w:val="both"/>
        <w:rPr>
          <w:rFonts w:ascii="Times New Roman" w:hAnsi="Times New Roman" w:cs="Times New Roman"/>
          <w:color w:val="auto"/>
        </w:rPr>
      </w:pPr>
      <w:r w:rsidRPr="006D07EA">
        <w:rPr>
          <w:rFonts w:ascii="Times New Roman" w:hAnsi="Times New Roman" w:cs="Times New Roman"/>
          <w:color w:val="auto"/>
        </w:rPr>
        <w:t xml:space="preserve">a.   Soumettre un pouvoir habilitant le signataire de la soumission à engager le </w:t>
      </w:r>
      <w:r w:rsidR="001767A4" w:rsidRPr="006D07EA">
        <w:rPr>
          <w:rFonts w:ascii="Times New Roman" w:hAnsi="Times New Roman" w:cs="Times New Roman"/>
          <w:color w:val="auto"/>
        </w:rPr>
        <w:t>Soumissionnaire ;</w:t>
      </w:r>
    </w:p>
    <w:p w14:paraId="705AE93F" w14:textId="28BE757F" w:rsidR="003C6E42" w:rsidRPr="006D07EA" w:rsidRDefault="003C6E42" w:rsidP="003C6E42">
      <w:pPr>
        <w:pStyle w:val="Default"/>
        <w:spacing w:after="240"/>
        <w:ind w:left="360" w:hanging="360"/>
        <w:jc w:val="both"/>
        <w:rPr>
          <w:rFonts w:ascii="Times New Roman" w:hAnsi="Times New Roman" w:cs="Times New Roman"/>
          <w:color w:val="auto"/>
        </w:rPr>
      </w:pPr>
      <w:r w:rsidRPr="006D07EA">
        <w:rPr>
          <w:rFonts w:ascii="Times New Roman" w:hAnsi="Times New Roman" w:cs="Times New Roman"/>
        </w:rPr>
        <w:t xml:space="preserve">b.  Fournir toutes les informations (compléter ou mettre à jour les informations jointes à leur demande de </w:t>
      </w:r>
      <w:r w:rsidR="00F978B3" w:rsidRPr="006D07EA">
        <w:rPr>
          <w:rFonts w:ascii="Times New Roman" w:hAnsi="Times New Roman" w:cs="Times New Roman"/>
        </w:rPr>
        <w:t>pré qualification</w:t>
      </w:r>
      <w:r w:rsidRPr="006D07EA">
        <w:rPr>
          <w:rFonts w:ascii="Times New Roman" w:hAnsi="Times New Roman" w:cs="Times New Roman"/>
        </w:rPr>
        <w:t xml:space="preserve"> qui ont pu changer,</w:t>
      </w:r>
      <w:r w:rsidRPr="006D07EA">
        <w:rPr>
          <w:rFonts w:ascii="Times New Roman" w:hAnsi="Times New Roman" w:cs="Times New Roman"/>
          <w:color w:val="211E1E"/>
        </w:rPr>
        <w:t xml:space="preserve"> au cas où les candid</w:t>
      </w:r>
      <w:r w:rsidR="002747A2" w:rsidRPr="006D07EA">
        <w:rPr>
          <w:rFonts w:ascii="Times New Roman" w:hAnsi="Times New Roman" w:cs="Times New Roman"/>
          <w:color w:val="211E1E"/>
        </w:rPr>
        <w:t>ats ont fait l’objet d’une pré qualification</w:t>
      </w:r>
      <w:r w:rsidRPr="006D07EA">
        <w:rPr>
          <w:rFonts w:ascii="Times New Roman" w:hAnsi="Times New Roman" w:cs="Times New Roman"/>
          <w:color w:val="211E1E"/>
        </w:rPr>
        <w:t xml:space="preserve"> demandées aux soumissionnaires, dans le RPAO, afin d’établir leur qualification pour exécuter le marché. </w:t>
      </w:r>
    </w:p>
    <w:p w14:paraId="6AB306A7" w14:textId="77777777" w:rsidR="003C6E42" w:rsidRPr="006D07EA" w:rsidRDefault="003C6E42" w:rsidP="003C6E42">
      <w:pPr>
        <w:pStyle w:val="CM98"/>
        <w:spacing w:after="120"/>
        <w:ind w:left="538" w:hanging="181"/>
        <w:jc w:val="both"/>
        <w:rPr>
          <w:rFonts w:ascii="Times New Roman" w:hAnsi="Times New Roman" w:cs="Times New Roman"/>
          <w:color w:val="211E1E"/>
        </w:rPr>
      </w:pPr>
      <w:r w:rsidRPr="006D07EA">
        <w:rPr>
          <w:rFonts w:ascii="Times New Roman" w:hAnsi="Times New Roman" w:cs="Times New Roman"/>
          <w:color w:val="211E1E"/>
        </w:rPr>
        <w:t xml:space="preserve">Les informations relatives aux points suivants sont exigées le cas échéant : </w:t>
      </w:r>
    </w:p>
    <w:p w14:paraId="71131CBE" w14:textId="77777777" w:rsidR="003C6E42" w:rsidRPr="006D07EA" w:rsidRDefault="003C6E42" w:rsidP="003C6E42">
      <w:pPr>
        <w:pStyle w:val="CM98"/>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 xml:space="preserve">La production des bilans certifiés et chiffres d’affaires récents ; </w:t>
      </w:r>
    </w:p>
    <w:p w14:paraId="05428A55"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ii.</w:t>
      </w:r>
      <w:r w:rsidRPr="006D07EA">
        <w:rPr>
          <w:rFonts w:ascii="Times New Roman" w:hAnsi="Times New Roman" w:cs="Times New Roman"/>
          <w:color w:val="211E1E"/>
        </w:rPr>
        <w:tab/>
        <w:t xml:space="preserve">Accès à une ligne de crédit ou disposition d’autres ressources financières ; </w:t>
      </w:r>
    </w:p>
    <w:p w14:paraId="64C1822B" w14:textId="77777777" w:rsidR="003C6E42" w:rsidRPr="006D07EA" w:rsidRDefault="003C6E42" w:rsidP="003C6E42">
      <w:pPr>
        <w:pStyle w:val="CM99"/>
        <w:spacing w:after="0"/>
        <w:ind w:left="680" w:hanging="340"/>
        <w:jc w:val="both"/>
        <w:rPr>
          <w:rFonts w:ascii="Times New Roman" w:hAnsi="Times New Roman" w:cs="Times New Roman"/>
          <w:color w:val="211E1E"/>
        </w:rPr>
      </w:pPr>
      <w:r w:rsidRPr="006D07EA">
        <w:rPr>
          <w:rFonts w:ascii="Times New Roman" w:hAnsi="Times New Roman" w:cs="Times New Roman"/>
          <w:color w:val="211E1E"/>
        </w:rPr>
        <w:t xml:space="preserve">iii.  Les commandes acquises et les marchés attribués ; </w:t>
      </w:r>
    </w:p>
    <w:p w14:paraId="6EAB9AAA"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iv.  Les litiges en cours ; </w:t>
      </w:r>
    </w:p>
    <w:p w14:paraId="48594CF1" w14:textId="77777777" w:rsidR="003C6E42" w:rsidRPr="006D07EA" w:rsidRDefault="003C6E42" w:rsidP="003C6E42">
      <w:pPr>
        <w:pStyle w:val="Default"/>
        <w:ind w:left="340"/>
        <w:rPr>
          <w:rFonts w:ascii="Times New Roman" w:hAnsi="Times New Roman" w:cs="Times New Roman"/>
          <w:color w:val="211E1E"/>
        </w:rPr>
      </w:pPr>
      <w:r w:rsidRPr="006D07EA">
        <w:rPr>
          <w:rFonts w:ascii="Times New Roman" w:hAnsi="Times New Roman" w:cs="Times New Roman"/>
          <w:color w:val="211E1E"/>
        </w:rPr>
        <w:t xml:space="preserve">v.  La disponibilité du matériel indispensable. </w:t>
      </w:r>
    </w:p>
    <w:p w14:paraId="24E983A8" w14:textId="77777777" w:rsidR="003C6E42" w:rsidRPr="006D07EA" w:rsidRDefault="003C6E42" w:rsidP="003C6E42">
      <w:pPr>
        <w:pStyle w:val="Default"/>
        <w:ind w:left="340"/>
        <w:rPr>
          <w:rFonts w:ascii="Times New Roman" w:hAnsi="Times New Roman" w:cs="Times New Roman"/>
          <w:color w:val="211E1E"/>
        </w:rPr>
      </w:pPr>
    </w:p>
    <w:p w14:paraId="2D6C9029" w14:textId="27D1DF61" w:rsidR="003C6E42" w:rsidRPr="006D07EA" w:rsidRDefault="003C6E42" w:rsidP="003C6E42">
      <w:pPr>
        <w:pStyle w:val="CM99"/>
        <w:spacing w:after="240"/>
        <w:ind w:left="510" w:hanging="510"/>
        <w:jc w:val="both"/>
        <w:rPr>
          <w:rFonts w:ascii="Times New Roman" w:hAnsi="Times New Roman" w:cs="Times New Roman"/>
          <w:color w:val="211E1E"/>
        </w:rPr>
      </w:pPr>
      <w:r w:rsidRPr="006D07EA">
        <w:rPr>
          <w:rFonts w:ascii="Times New Roman" w:hAnsi="Times New Roman" w:cs="Times New Roman"/>
          <w:b/>
          <w:color w:val="211E1E"/>
        </w:rPr>
        <w:t>6.2.</w:t>
      </w:r>
      <w:r w:rsidRPr="006D07EA">
        <w:rPr>
          <w:rFonts w:ascii="Times New Roman" w:hAnsi="Times New Roman" w:cs="Times New Roman"/>
          <w:color w:val="211E1E"/>
        </w:rPr>
        <w:tab/>
        <w:t>Les soumissions présentées par deux ou plusieurs entrepreneurs groupés (</w:t>
      </w:r>
      <w:r w:rsidR="00F978B3" w:rsidRPr="006D07EA">
        <w:rPr>
          <w:rFonts w:ascii="Times New Roman" w:hAnsi="Times New Roman" w:cs="Times New Roman"/>
          <w:color w:val="211E1E"/>
        </w:rPr>
        <w:t>cotraitance</w:t>
      </w:r>
      <w:r w:rsidRPr="006D07EA">
        <w:rPr>
          <w:rFonts w:ascii="Times New Roman" w:hAnsi="Times New Roman" w:cs="Times New Roman"/>
          <w:color w:val="211E1E"/>
        </w:rPr>
        <w:t xml:space="preserve">) doivent satisfaire aux conditions suivantes : </w:t>
      </w:r>
    </w:p>
    <w:p w14:paraId="38E33D5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lastRenderedPageBreak/>
        <w:t>a.</w:t>
      </w:r>
      <w:r w:rsidRPr="006D07EA">
        <w:rPr>
          <w:rFonts w:ascii="Times New Roman" w:hAnsi="Times New Roman" w:cs="Times New Roman"/>
          <w:color w:val="211E1E"/>
        </w:rPr>
        <w:tab/>
        <w:t xml:space="preserve">L’offre devra inclure pour chacune des entreprises, tous les renseignements énumérés à l’Article 6.1 ci-dessus. Le RPAO devra préciser les informations à fournir par le groupement et celles à fournir par chaque membre du groupement ; </w:t>
      </w:r>
    </w:p>
    <w:p w14:paraId="00B571F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b.   L’offre et le marché doivent être signés de façon à obliger tous les membres du groupement ; </w:t>
      </w:r>
    </w:p>
    <w:p w14:paraId="4BE233D9"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 xml:space="preserve"> La nature du groupement (conjoint ou solidaire comme cela est requis dans le RPAO) doit être précisée et justifiée par la production d’une copie de l’accord de groupement en bonne et due forme ; </w:t>
      </w:r>
    </w:p>
    <w:p w14:paraId="3FEBF63B"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d.     Le membre </w:t>
      </w:r>
      <w:r w:rsidR="00BF4DA3" w:rsidRPr="006D07EA">
        <w:rPr>
          <w:rFonts w:ascii="Times New Roman" w:hAnsi="Times New Roman" w:cs="Times New Roman"/>
          <w:color w:val="211E1E"/>
        </w:rPr>
        <w:t>du groupement désigné comme man</w:t>
      </w:r>
      <w:r w:rsidRPr="006D07EA">
        <w:rPr>
          <w:rFonts w:ascii="Times New Roman" w:hAnsi="Times New Roman" w:cs="Times New Roman"/>
          <w:color w:val="211E1E"/>
        </w:rPr>
        <w:t xml:space="preserve">dataire, représentera l’ensemble des entreprises vis à vis du Maître d’Ouvrage pour l’exécution du marché ; </w:t>
      </w:r>
    </w:p>
    <w:p w14:paraId="5A52180A" w14:textId="77777777" w:rsidR="003C6E42" w:rsidRPr="006D07EA" w:rsidRDefault="003C6E42" w:rsidP="003C6E42">
      <w:pPr>
        <w:pStyle w:val="Default"/>
        <w:spacing w:after="240"/>
        <w:ind w:left="851" w:hanging="425"/>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 xml:space="preserve">En cas de groupement solidaire, les </w:t>
      </w:r>
      <w:r w:rsidR="00986C55" w:rsidRPr="006D07EA">
        <w:rPr>
          <w:rFonts w:ascii="Times New Roman" w:hAnsi="Times New Roman" w:cs="Times New Roman"/>
          <w:color w:val="211E1E"/>
        </w:rPr>
        <w:t>cotraitants</w:t>
      </w:r>
      <w:r w:rsidRPr="006D07EA">
        <w:rPr>
          <w:rFonts w:ascii="Times New Roman" w:hAnsi="Times New Roman" w:cs="Times New Roman"/>
          <w:color w:val="211E1E"/>
        </w:rPr>
        <w:t xml:space="preserve"> se répartissent les sommes qui sont réglées par le Maître d’Ouvrage dans un compte </w:t>
      </w:r>
      <w:r w:rsidR="001767A4" w:rsidRPr="006D07EA">
        <w:rPr>
          <w:rFonts w:ascii="Times New Roman" w:hAnsi="Times New Roman" w:cs="Times New Roman"/>
          <w:color w:val="211E1E"/>
        </w:rPr>
        <w:t>unique ;</w:t>
      </w:r>
      <w:r w:rsidRPr="006D07EA">
        <w:rPr>
          <w:rFonts w:ascii="Times New Roman" w:hAnsi="Times New Roman" w:cs="Times New Roman"/>
          <w:color w:val="211E1E"/>
        </w:rPr>
        <w:t xml:space="preserve"> en revanche, chaque entreprise est payée par le Maître d’Ouvrage dans son propre compte, lorsqu’il s’agit d’un groupement conjoint. </w:t>
      </w:r>
    </w:p>
    <w:p w14:paraId="1A7112F9" w14:textId="77777777" w:rsidR="003C6E42" w:rsidRPr="006D07EA" w:rsidRDefault="003C6E42" w:rsidP="003C6E42">
      <w:pPr>
        <w:pStyle w:val="CM102"/>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6.3.</w:t>
      </w:r>
      <w:r w:rsidRPr="006D07EA">
        <w:rPr>
          <w:rFonts w:ascii="Times New Roman" w:hAnsi="Times New Roman" w:cs="Times New Roman"/>
          <w:color w:val="211E1E"/>
        </w:rPr>
        <w:tab/>
        <w:t xml:space="preserve">Les soumissionnaires doivent également présenter des propositions suffisamment détaillées pour démontrer qu’elles sont conformes aux spécifications techniques et aux délais d’exécution visés dans le RPAO. </w:t>
      </w:r>
    </w:p>
    <w:p w14:paraId="7EF19E0A" w14:textId="77777777" w:rsidR="003C6E42" w:rsidRPr="006D07EA" w:rsidRDefault="003C6E42" w:rsidP="003C6E42">
      <w:pPr>
        <w:pStyle w:val="Default"/>
        <w:rPr>
          <w:rFonts w:ascii="Times New Roman" w:hAnsi="Times New Roman" w:cs="Times New Roman"/>
        </w:rPr>
      </w:pPr>
    </w:p>
    <w:p w14:paraId="1648DFB2" w14:textId="77777777" w:rsidR="003C6E42" w:rsidRPr="006D07EA" w:rsidRDefault="003C6E42" w:rsidP="003C6E42">
      <w:pPr>
        <w:pStyle w:val="CM99"/>
        <w:spacing w:after="0"/>
        <w:ind w:left="510" w:hanging="510"/>
        <w:jc w:val="both"/>
        <w:rPr>
          <w:rFonts w:ascii="Times New Roman" w:hAnsi="Times New Roman" w:cs="Times New Roman"/>
          <w:color w:val="211E1E"/>
        </w:rPr>
      </w:pPr>
      <w:r w:rsidRPr="006D07EA">
        <w:rPr>
          <w:rFonts w:ascii="Times New Roman" w:hAnsi="Times New Roman" w:cs="Times New Roman"/>
          <w:color w:val="211E1E"/>
        </w:rPr>
        <w:t>6.4.</w:t>
      </w:r>
      <w:r w:rsidRPr="006D07EA">
        <w:rPr>
          <w:rFonts w:ascii="Times New Roman" w:hAnsi="Times New Roman" w:cs="Times New Roman"/>
          <w:color w:val="211E1E"/>
        </w:rPr>
        <w:tab/>
        <w:t xml:space="preserve">Les soumissionnaires demandant à bénéficier d’une marge de préférence, doivent fournir tous les renseignements nécessaires pour prouver qu’ils satisfont aux critères d’éligibilité décrits à l’article 32 du RGAO. </w:t>
      </w:r>
    </w:p>
    <w:p w14:paraId="04BA5F19"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20" w:name="_Toc188773341"/>
    </w:p>
    <w:p w14:paraId="7CDEF4BB" w14:textId="77777777" w:rsidR="003C6E42" w:rsidRPr="006D07EA" w:rsidRDefault="003C6E42" w:rsidP="003C6E42">
      <w:pPr>
        <w:pStyle w:val="CM98"/>
        <w:spacing w:after="120"/>
        <w:jc w:val="both"/>
        <w:outlineLvl w:val="1"/>
        <w:rPr>
          <w:rFonts w:ascii="Times New Roman" w:hAnsi="Times New Roman" w:cs="Times New Roman"/>
          <w:color w:val="211E1E"/>
        </w:rPr>
      </w:pPr>
      <w:r w:rsidRPr="006D07EA">
        <w:rPr>
          <w:rFonts w:ascii="Times New Roman" w:hAnsi="Times New Roman" w:cs="Times New Roman"/>
          <w:b/>
          <w:bCs/>
          <w:color w:val="211E1E"/>
        </w:rPr>
        <w:t>Article 7 : Visite du site des travaux</w:t>
      </w:r>
      <w:bookmarkEnd w:id="20"/>
    </w:p>
    <w:p w14:paraId="105FA20C" w14:textId="77777777" w:rsidR="003C6E42" w:rsidRPr="006D07EA" w:rsidRDefault="003C6E42" w:rsidP="003C6E42">
      <w:pPr>
        <w:pStyle w:val="CM37"/>
        <w:spacing w:after="178" w:line="240" w:lineRule="auto"/>
        <w:ind w:left="510" w:hanging="510"/>
        <w:jc w:val="both"/>
        <w:rPr>
          <w:rFonts w:ascii="Times New Roman" w:hAnsi="Times New Roman" w:cs="Times New Roman"/>
          <w:color w:val="211E1E"/>
        </w:rPr>
      </w:pPr>
      <w:r w:rsidRPr="006D07EA">
        <w:rPr>
          <w:rFonts w:ascii="Times New Roman" w:hAnsi="Times New Roman" w:cs="Times New Roman"/>
          <w:color w:val="211E1E"/>
        </w:rPr>
        <w:t>7.1.</w:t>
      </w:r>
      <w:r w:rsidRPr="006D07EA">
        <w:rPr>
          <w:rFonts w:ascii="Times New Roman" w:hAnsi="Times New Roman" w:cs="Times New Roman"/>
          <w:color w:val="211E1E"/>
        </w:rPr>
        <w:tab/>
        <w:t>Il est conseillé au soumissionnaire de visiter et d’inspecter</w:t>
      </w:r>
      <w:r w:rsidR="005B4767" w:rsidRPr="006D07EA">
        <w:rPr>
          <w:rFonts w:ascii="Times New Roman" w:hAnsi="Times New Roman" w:cs="Times New Roman"/>
          <w:color w:val="211E1E"/>
        </w:rPr>
        <w:t xml:space="preserve"> en compagnie d’un responsable de la Mairie de la Ville de Bertoua,</w:t>
      </w:r>
      <w:r w:rsidRPr="006D07EA">
        <w:rPr>
          <w:rFonts w:ascii="Times New Roman" w:hAnsi="Times New Roman" w:cs="Times New Roman"/>
          <w:color w:val="211E1E"/>
        </w:rPr>
        <w:t xml:space="preserve">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 </w:t>
      </w:r>
    </w:p>
    <w:p w14:paraId="3FD8606E" w14:textId="77777777" w:rsidR="003C6E42" w:rsidRPr="006D07EA" w:rsidRDefault="003C6E42" w:rsidP="003C6E42">
      <w:pPr>
        <w:pStyle w:val="CM99"/>
        <w:spacing w:after="178"/>
        <w:ind w:left="510" w:hanging="510"/>
        <w:jc w:val="both"/>
        <w:rPr>
          <w:rFonts w:ascii="Times New Roman" w:hAnsi="Times New Roman" w:cs="Times New Roman"/>
          <w:color w:val="211E1E"/>
        </w:rPr>
      </w:pPr>
      <w:r w:rsidRPr="006D07EA">
        <w:rPr>
          <w:rFonts w:ascii="Times New Roman" w:hAnsi="Times New Roman" w:cs="Times New Roman"/>
          <w:color w:val="211E1E"/>
        </w:rPr>
        <w:t>7.2.</w:t>
      </w:r>
      <w:r w:rsidRPr="006D07EA">
        <w:rPr>
          <w:rFonts w:ascii="Times New Roman" w:hAnsi="Times New Roman" w:cs="Times New Roman"/>
          <w:color w:val="211E1E"/>
        </w:rPr>
        <w:tab/>
      </w:r>
      <w:r w:rsidRPr="006D07EA">
        <w:rPr>
          <w:rFonts w:ascii="Times New Roman" w:hAnsi="Times New Roman" w:cs="Times New Roman"/>
        </w:rPr>
        <w:t xml:space="preserve">Le Maître d’Ouvrage </w:t>
      </w:r>
      <w:r w:rsidRPr="006D07EA">
        <w:rPr>
          <w:rFonts w:ascii="Times New Roman" w:hAnsi="Times New Roman" w:cs="Times New Roman"/>
          <w:color w:val="211E1E"/>
        </w:rPr>
        <w:t xml:space="preserve">autorisera le Soumissionnaire et ses employés ou agents à pénétrer dans ses locaux et sur ses terrains aux fins de ladite visite, mais seulement à la condition expresse que le Soumissionnaire, ses employés et agents dégagent </w:t>
      </w:r>
      <w:r w:rsidRPr="006D07EA">
        <w:rPr>
          <w:rFonts w:ascii="Times New Roman" w:hAnsi="Times New Roman" w:cs="Times New Roman"/>
        </w:rPr>
        <w:t>l’Autorité Contractante</w:t>
      </w:r>
      <w:r w:rsidRPr="006D07EA">
        <w:rPr>
          <w:rFonts w:ascii="Times New Roman" w:hAnsi="Times New Roman" w:cs="Times New Roman"/>
          <w:color w:val="211E1E"/>
        </w:rPr>
        <w:t>, ses employés et agents, de toute responsabilité pouvant en résulter et l</w:t>
      </w:r>
      <w:r w:rsidR="0099204B" w:rsidRPr="006D07EA">
        <w:rPr>
          <w:rFonts w:ascii="Times New Roman" w:hAnsi="Times New Roman" w:cs="Times New Roman"/>
          <w:color w:val="211E1E"/>
        </w:rPr>
        <w:t>es indem</w:t>
      </w:r>
      <w:r w:rsidRPr="006D07EA">
        <w:rPr>
          <w:rFonts w:ascii="Times New Roman" w:hAnsi="Times New Roman" w:cs="Times New Roman"/>
          <w:color w:val="211E1E"/>
        </w:rPr>
        <w:t>nisent si nécessaire, et qu’ils demeurent responsables</w:t>
      </w:r>
      <w:r w:rsidR="00EA0DF0" w:rsidRPr="006D07EA">
        <w:rPr>
          <w:rFonts w:ascii="Times New Roman" w:hAnsi="Times New Roman" w:cs="Times New Roman"/>
          <w:color w:val="211E1E"/>
        </w:rPr>
        <w:t xml:space="preserve"> des accidents mortels ou corpo</w:t>
      </w:r>
      <w:r w:rsidRPr="006D07EA">
        <w:rPr>
          <w:rFonts w:ascii="Times New Roman" w:hAnsi="Times New Roman" w:cs="Times New Roman"/>
          <w:color w:val="211E1E"/>
        </w:rPr>
        <w:t xml:space="preserve">rels, des pertes ou dommages matériels, coûts et frais encourus du fait de cette visite. </w:t>
      </w:r>
    </w:p>
    <w:p w14:paraId="6AF82D08" w14:textId="77777777" w:rsidR="003C6E42" w:rsidRPr="006D07EA" w:rsidRDefault="003C6E42" w:rsidP="0099204B">
      <w:pPr>
        <w:pStyle w:val="CM37"/>
        <w:spacing w:after="178" w:line="240" w:lineRule="auto"/>
        <w:ind w:left="510" w:hanging="510"/>
        <w:jc w:val="both"/>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r w:rsidRPr="006D07EA">
        <w:rPr>
          <w:rFonts w:ascii="Times New Roman" w:hAnsi="Times New Roman" w:cs="Times New Roman"/>
          <w:color w:val="211E1E"/>
        </w:rPr>
        <w:t>7.3.</w:t>
      </w:r>
      <w:r w:rsidRPr="006D07EA">
        <w:rPr>
          <w:rFonts w:ascii="Times New Roman" w:hAnsi="Times New Roman" w:cs="Times New Roman"/>
          <w:color w:val="211E1E"/>
        </w:rPr>
        <w:tab/>
      </w:r>
      <w:r w:rsidRPr="006D07EA">
        <w:rPr>
          <w:rFonts w:ascii="Times New Roman" w:hAnsi="Times New Roman" w:cs="Times New Roman"/>
        </w:rPr>
        <w:t>Le Maître d’Ouvrage</w:t>
      </w:r>
      <w:r w:rsidRPr="006D07EA">
        <w:rPr>
          <w:rFonts w:ascii="Times New Roman" w:hAnsi="Times New Roman" w:cs="Times New Roman"/>
          <w:color w:val="211E1E"/>
        </w:rPr>
        <w:t xml:space="preserve"> peut organiser une visite du site des travaux au moment de la réunion préparatoire à l’établissement des offres ment</w:t>
      </w:r>
      <w:r w:rsidR="0099204B" w:rsidRPr="006D07EA">
        <w:rPr>
          <w:rFonts w:ascii="Times New Roman" w:hAnsi="Times New Roman" w:cs="Times New Roman"/>
          <w:color w:val="211E1E"/>
        </w:rPr>
        <w:t>ionnées à l’article 19 du RGAO.</w:t>
      </w:r>
    </w:p>
    <w:p w14:paraId="4DE47A46" w14:textId="77777777" w:rsidR="003C6E42" w:rsidRPr="006D07EA" w:rsidRDefault="003C6E42" w:rsidP="003C6E42">
      <w:pPr>
        <w:pStyle w:val="CM105"/>
        <w:spacing w:after="0"/>
        <w:outlineLvl w:val="0"/>
        <w:rPr>
          <w:rFonts w:ascii="Times New Roman" w:hAnsi="Times New Roman" w:cs="Times New Roman"/>
          <w:b/>
          <w:bCs/>
          <w:color w:val="211E1E"/>
        </w:rPr>
      </w:pPr>
      <w:bookmarkStart w:id="21" w:name="_Toc188773342"/>
    </w:p>
    <w:p w14:paraId="5133BEB3" w14:textId="77777777" w:rsidR="003C6E42" w:rsidRPr="006D07EA" w:rsidRDefault="003C6E42" w:rsidP="003C6E42">
      <w:pPr>
        <w:pStyle w:val="CM1"/>
        <w:spacing w:after="120"/>
        <w:outlineLvl w:val="0"/>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r w:rsidRPr="006D07EA">
        <w:rPr>
          <w:rFonts w:ascii="Times New Roman" w:hAnsi="Times New Roman" w:cs="Times New Roman"/>
          <w:b/>
          <w:bCs/>
          <w:color w:val="211E1E"/>
          <w:sz w:val="32"/>
        </w:rPr>
        <w:t>B. Dossier d’Appel d’Offres</w:t>
      </w:r>
      <w:bookmarkEnd w:id="21"/>
      <w:r w:rsidRPr="006D07EA">
        <w:rPr>
          <w:rFonts w:ascii="Times New Roman" w:hAnsi="Times New Roman" w:cs="Times New Roman"/>
          <w:b/>
          <w:bCs/>
          <w:color w:val="211E1E"/>
        </w:rPr>
        <w:br/>
      </w:r>
    </w:p>
    <w:p w14:paraId="4927A8C0" w14:textId="77777777" w:rsidR="003C6E42" w:rsidRPr="006D07EA" w:rsidRDefault="003C6E42" w:rsidP="003C6E42">
      <w:pPr>
        <w:pStyle w:val="Default"/>
        <w:rPr>
          <w:rFonts w:ascii="Times New Roman" w:hAnsi="Times New Roman" w:cs="Times New Roman"/>
          <w:color w:val="auto"/>
        </w:rPr>
      </w:pPr>
    </w:p>
    <w:p w14:paraId="1181B1C8" w14:textId="77777777" w:rsidR="003C6E42" w:rsidRPr="006D07EA" w:rsidRDefault="003C6E42" w:rsidP="003C6E42">
      <w:pPr>
        <w:pStyle w:val="CM98"/>
        <w:jc w:val="both"/>
        <w:outlineLvl w:val="1"/>
        <w:rPr>
          <w:rFonts w:ascii="Times New Roman" w:hAnsi="Times New Roman" w:cs="Times New Roman"/>
        </w:rPr>
      </w:pPr>
      <w:bookmarkStart w:id="22" w:name="_Toc188773343"/>
      <w:r w:rsidRPr="006D07EA">
        <w:rPr>
          <w:rFonts w:ascii="Times New Roman" w:hAnsi="Times New Roman" w:cs="Times New Roman"/>
          <w:b/>
          <w:bCs/>
        </w:rPr>
        <w:t>Article 8 : Contenu du Dossier d’Appel d’Offres</w:t>
      </w:r>
      <w:bookmarkEnd w:id="22"/>
    </w:p>
    <w:p w14:paraId="378E0BF1" w14:textId="004FBDAA"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8.1.</w:t>
      </w:r>
      <w:r w:rsidRPr="006D07EA">
        <w:rPr>
          <w:rFonts w:ascii="Times New Roman" w:hAnsi="Times New Roman" w:cs="Times New Roman"/>
        </w:rPr>
        <w:tab/>
        <w:t xml:space="preserve">Le Dossier d’Appel d’Offres décrit les travaux faisant l’objet du marché, fixe les procédures de consultation des entrepreneurs et précise les conditions du marché. </w:t>
      </w:r>
      <w:proofErr w:type="spellStart"/>
      <w:r w:rsidR="002506C2" w:rsidRPr="006D07EA">
        <w:rPr>
          <w:rFonts w:ascii="Times New Roman" w:hAnsi="Times New Roman" w:cs="Times New Roman"/>
        </w:rPr>
        <w:t>Outre-le</w:t>
      </w:r>
      <w:proofErr w:type="spellEnd"/>
      <w:r w:rsidRPr="006D07EA">
        <w:rPr>
          <w:rFonts w:ascii="Times New Roman" w:hAnsi="Times New Roman" w:cs="Times New Roman"/>
        </w:rPr>
        <w:t xml:space="preserve">(s) additif(s) publié(s) conformément à l’article 10 du RGAO, il comprend les principaux documents énumérés ci-après : </w:t>
      </w:r>
    </w:p>
    <w:p w14:paraId="5F6CDE90" w14:textId="77777777" w:rsidR="003C6E42" w:rsidRPr="006D07EA" w:rsidRDefault="003C6E42" w:rsidP="003C6E42"/>
    <w:p w14:paraId="6EA31520" w14:textId="77777777" w:rsidR="003C6E42" w:rsidRPr="006D07EA" w:rsidRDefault="003C6E42" w:rsidP="003C6E42">
      <w:r w:rsidRPr="006D07EA">
        <w:t>Pièce 1 :</w:t>
      </w:r>
      <w:r w:rsidRPr="006D07EA">
        <w:tab/>
        <w:t>Avis d’Appel d’Offres (AAO) (Versions française et anglaise)</w:t>
      </w:r>
    </w:p>
    <w:p w14:paraId="016E4C2A" w14:textId="77777777" w:rsidR="003C6E42" w:rsidRPr="006D07EA" w:rsidRDefault="003C6E42" w:rsidP="003C6E42">
      <w:pPr>
        <w:numPr>
          <w:ilvl w:val="1"/>
          <w:numId w:val="1"/>
        </w:numPr>
      </w:pPr>
      <w:r w:rsidRPr="006D07EA">
        <w:t>Avis d’Appel d’offres en français ;</w:t>
      </w:r>
    </w:p>
    <w:p w14:paraId="7F6C8B25" w14:textId="77777777" w:rsidR="003C6E42" w:rsidRPr="006D07EA" w:rsidRDefault="003C6E42" w:rsidP="003C6E42">
      <w:pPr>
        <w:numPr>
          <w:ilvl w:val="1"/>
          <w:numId w:val="1"/>
        </w:numPr>
      </w:pPr>
      <w:r w:rsidRPr="006D07EA">
        <w:t>Avis d’Appel d’offres en Anglais. </w:t>
      </w:r>
    </w:p>
    <w:p w14:paraId="02230AE0" w14:textId="77777777" w:rsidR="003C6E42" w:rsidRPr="006D07EA" w:rsidRDefault="003C6E42" w:rsidP="003C6E42">
      <w:r w:rsidRPr="006D07EA">
        <w:t>Pièce 2 :</w:t>
      </w:r>
      <w:r w:rsidRPr="006D07EA">
        <w:tab/>
        <w:t>Règlement Général d’Appel D’offres (RGAO)</w:t>
      </w:r>
    </w:p>
    <w:p w14:paraId="1564D8C4" w14:textId="77777777" w:rsidR="003C6E42" w:rsidRPr="006D07EA" w:rsidRDefault="003C6E42" w:rsidP="003C6E42">
      <w:r w:rsidRPr="006D07EA">
        <w:t>Pièce 3 :</w:t>
      </w:r>
      <w:r w:rsidRPr="006D07EA">
        <w:tab/>
        <w:t>Règlement Particulier d’Appel D’offres (RPAO)</w:t>
      </w:r>
    </w:p>
    <w:p w14:paraId="58DCA32E" w14:textId="77777777" w:rsidR="003C6E42" w:rsidRPr="006D07EA" w:rsidRDefault="003C6E42" w:rsidP="003C6E42">
      <w:r w:rsidRPr="006D07EA">
        <w:lastRenderedPageBreak/>
        <w:t>Pièce 4 :</w:t>
      </w:r>
      <w:r w:rsidRPr="006D07EA">
        <w:tab/>
        <w:t>Cahier des Clauses Administratives Particulières (CCAP)</w:t>
      </w:r>
    </w:p>
    <w:p w14:paraId="236D1399" w14:textId="77777777" w:rsidR="003C6E42" w:rsidRPr="006D07EA" w:rsidRDefault="003C6E42" w:rsidP="003C6E42">
      <w:r w:rsidRPr="006D07EA">
        <w:t>Pièce 5 :</w:t>
      </w:r>
      <w:r w:rsidRPr="006D07EA">
        <w:tab/>
        <w:t>Cahier des Clauses Techniques Particulières (CCTP)</w:t>
      </w:r>
    </w:p>
    <w:p w14:paraId="2A95A009" w14:textId="77777777" w:rsidR="003C6E42" w:rsidRPr="006D07EA" w:rsidRDefault="003C6E42" w:rsidP="003C6E42">
      <w:r w:rsidRPr="006D07EA">
        <w:t>Pièce 6 :</w:t>
      </w:r>
      <w:r w:rsidRPr="006D07EA">
        <w:tab/>
        <w:t xml:space="preserve">Cadre du Bordereau des Prix </w:t>
      </w:r>
      <w:r w:rsidR="00E90E9A" w:rsidRPr="006D07EA">
        <w:t>Unitaires (</w:t>
      </w:r>
      <w:r w:rsidRPr="006D07EA">
        <w:t xml:space="preserve">BP) </w:t>
      </w:r>
    </w:p>
    <w:p w14:paraId="49294FBD" w14:textId="77777777" w:rsidR="003C6E42" w:rsidRPr="006D07EA" w:rsidRDefault="003C6E42" w:rsidP="003C6E42">
      <w:r w:rsidRPr="006D07EA">
        <w:t>Pièce 7 :</w:t>
      </w:r>
      <w:r w:rsidRPr="006D07EA">
        <w:tab/>
        <w:t>Cadre du Détail Quantitatif et Estimatif (DQE)</w:t>
      </w:r>
    </w:p>
    <w:p w14:paraId="50E4D0AA" w14:textId="77777777" w:rsidR="003C6E42" w:rsidRPr="006D07EA" w:rsidRDefault="003C6E42" w:rsidP="003C6E42">
      <w:r w:rsidRPr="006D07EA">
        <w:t>Pièce 8 :          Cadre du sous-détail des prix unitaires</w:t>
      </w:r>
    </w:p>
    <w:p w14:paraId="7525DCC7" w14:textId="77777777" w:rsidR="003C6E42" w:rsidRPr="006D07EA" w:rsidRDefault="003C6E42" w:rsidP="003C6E42">
      <w:r w:rsidRPr="006D07EA">
        <w:t>Pièce 9 :</w:t>
      </w:r>
      <w:r w:rsidRPr="006D07EA">
        <w:tab/>
        <w:t>Formulaire de Soumission (9.1) et Modèle de Projet de Contrat (9.2)</w:t>
      </w:r>
    </w:p>
    <w:p w14:paraId="4893A206" w14:textId="77777777" w:rsidR="003C6E42" w:rsidRPr="006D07EA" w:rsidRDefault="003C6E42" w:rsidP="003C6E42">
      <w:r w:rsidRPr="006D07EA">
        <w:t xml:space="preserve">Pièce </w:t>
      </w:r>
      <w:r w:rsidR="0021503A" w:rsidRPr="006D07EA">
        <w:t>10 :</w:t>
      </w:r>
      <w:r w:rsidRPr="006D07EA">
        <w:tab/>
        <w:t>Textes et fiches modèles</w:t>
      </w:r>
    </w:p>
    <w:p w14:paraId="62BB9107" w14:textId="77777777" w:rsidR="003C6E42" w:rsidRPr="006D07EA" w:rsidRDefault="003C6E42" w:rsidP="003C6E42">
      <w:pPr>
        <w:numPr>
          <w:ilvl w:val="1"/>
          <w:numId w:val="2"/>
        </w:numPr>
      </w:pPr>
      <w:r w:rsidRPr="006D07EA">
        <w:t>Modèle de garantie Bancaire</w:t>
      </w:r>
      <w:r w:rsidR="009942A9" w:rsidRPr="006D07EA">
        <w:t xml:space="preserve"> ou compagnie d’assurance </w:t>
      </w:r>
      <w:r w:rsidR="00E90E9A" w:rsidRPr="006D07EA">
        <w:t>agréer de</w:t>
      </w:r>
      <w:r w:rsidRPr="006D07EA">
        <w:t xml:space="preserve"> cautionnement provisoire (garantie de soumission)</w:t>
      </w:r>
    </w:p>
    <w:p w14:paraId="50B79302" w14:textId="77777777" w:rsidR="003C6E42" w:rsidRPr="006D07EA" w:rsidRDefault="003C6E42" w:rsidP="003C6E42">
      <w:pPr>
        <w:numPr>
          <w:ilvl w:val="1"/>
          <w:numId w:val="2"/>
        </w:numPr>
      </w:pPr>
      <w:r w:rsidRPr="006D07EA">
        <w:t>Modèle de cautionnement définitif</w:t>
      </w:r>
    </w:p>
    <w:p w14:paraId="2D8F88EC"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restitution d’avance de démarrage</w:t>
      </w:r>
    </w:p>
    <w:p w14:paraId="76848D5D" w14:textId="77777777" w:rsidR="003C6E42" w:rsidRPr="006D07EA" w:rsidRDefault="003C6E42" w:rsidP="009942A9">
      <w:pPr>
        <w:numPr>
          <w:ilvl w:val="1"/>
          <w:numId w:val="2"/>
        </w:numPr>
      </w:pPr>
      <w:r w:rsidRPr="006D07EA">
        <w:t xml:space="preserve">Modèle de Garantie Bancaire </w:t>
      </w:r>
      <w:r w:rsidR="009942A9" w:rsidRPr="006D07EA">
        <w:t xml:space="preserve">ou compagnie d’assurance agréer </w:t>
      </w:r>
      <w:r w:rsidRPr="006D07EA">
        <w:t>de remplacement de la retenue de garantie</w:t>
      </w:r>
    </w:p>
    <w:p w14:paraId="56301B80" w14:textId="77777777" w:rsidR="003C6E42" w:rsidRPr="006D07EA" w:rsidRDefault="003C6E42" w:rsidP="003C6E42">
      <w:pPr>
        <w:numPr>
          <w:ilvl w:val="1"/>
          <w:numId w:val="2"/>
        </w:numPr>
      </w:pPr>
      <w:r w:rsidRPr="006D07EA">
        <w:t>Modèle de l’Attestation de solvabilité</w:t>
      </w:r>
    </w:p>
    <w:p w14:paraId="0E9BDAF0" w14:textId="77777777" w:rsidR="003C6E42" w:rsidRPr="006D07EA" w:rsidRDefault="003C6E42" w:rsidP="003C6E42">
      <w:pPr>
        <w:numPr>
          <w:ilvl w:val="1"/>
          <w:numId w:val="2"/>
        </w:numPr>
      </w:pPr>
      <w:r w:rsidRPr="006D07EA">
        <w:t>Modèle d’attestation de visite des lieux</w:t>
      </w:r>
    </w:p>
    <w:p w14:paraId="0C2AF013" w14:textId="77777777" w:rsidR="003C6E42" w:rsidRPr="006D07EA" w:rsidRDefault="003C6E42" w:rsidP="003C6E42">
      <w:pPr>
        <w:numPr>
          <w:ilvl w:val="1"/>
          <w:numId w:val="2"/>
        </w:numPr>
      </w:pPr>
      <w:r w:rsidRPr="006D07EA">
        <w:t>Modèle de fiche de renseignement sur le personnel d’encadrement du chantier</w:t>
      </w:r>
    </w:p>
    <w:p w14:paraId="6648B5EF" w14:textId="77777777" w:rsidR="003C6E42" w:rsidRPr="006D07EA" w:rsidRDefault="003C6E42" w:rsidP="003C6E42">
      <w:pPr>
        <w:numPr>
          <w:ilvl w:val="1"/>
          <w:numId w:val="2"/>
        </w:numPr>
      </w:pPr>
      <w:r w:rsidRPr="006D07EA">
        <w:t>Modèle de fiche de présentation du matériel, personnel</w:t>
      </w:r>
    </w:p>
    <w:p w14:paraId="0E787209" w14:textId="77777777" w:rsidR="003C6E42" w:rsidRPr="006D07EA" w:rsidRDefault="003C6E42" w:rsidP="003C6E42">
      <w:pPr>
        <w:numPr>
          <w:ilvl w:val="1"/>
          <w:numId w:val="2"/>
        </w:numPr>
      </w:pPr>
      <w:r w:rsidRPr="006D07EA">
        <w:t>Modèle de fiche des références de l’entreprise</w:t>
      </w:r>
    </w:p>
    <w:p w14:paraId="3DBB7F70" w14:textId="77777777" w:rsidR="003C6E42" w:rsidRPr="006D07EA" w:rsidRDefault="003C6E42" w:rsidP="003C6E42">
      <w:pPr>
        <w:numPr>
          <w:ilvl w:val="1"/>
          <w:numId w:val="2"/>
        </w:numPr>
      </w:pPr>
      <w:r w:rsidRPr="006D07EA">
        <w:t>Fiche du nombre de marchés réalisés</w:t>
      </w:r>
    </w:p>
    <w:p w14:paraId="5D14C00E" w14:textId="77777777" w:rsidR="003C6E42" w:rsidRPr="006D07EA" w:rsidRDefault="003C6E42" w:rsidP="003C6E42">
      <w:pPr>
        <w:numPr>
          <w:ilvl w:val="1"/>
          <w:numId w:val="2"/>
        </w:numPr>
      </w:pPr>
      <w:r w:rsidRPr="006D07EA">
        <w:t>Fiche de chiffre d’affaires</w:t>
      </w:r>
    </w:p>
    <w:p w14:paraId="0018C729" w14:textId="77777777" w:rsidR="003C6E42" w:rsidRPr="006D07EA" w:rsidRDefault="003C6E42" w:rsidP="003C6E42">
      <w:pPr>
        <w:numPr>
          <w:ilvl w:val="1"/>
          <w:numId w:val="2"/>
        </w:numPr>
      </w:pPr>
      <w:r w:rsidRPr="006D07EA">
        <w:t>Fiche de contrats en cours</w:t>
      </w:r>
    </w:p>
    <w:p w14:paraId="519D1CDA" w14:textId="77777777" w:rsidR="003C6E42" w:rsidRPr="006D07EA" w:rsidRDefault="003C6E42" w:rsidP="003C6E42">
      <w:pPr>
        <w:numPr>
          <w:ilvl w:val="1"/>
          <w:numId w:val="2"/>
        </w:numPr>
      </w:pPr>
      <w:r w:rsidRPr="006D07EA">
        <w:t>Modèle de fiches d’organisation et de méthodologie</w:t>
      </w:r>
    </w:p>
    <w:p w14:paraId="1368B070" w14:textId="77777777" w:rsidR="003C6E42" w:rsidRPr="006D07EA" w:rsidRDefault="003C6E42" w:rsidP="003C6E42">
      <w:pPr>
        <w:numPr>
          <w:ilvl w:val="1"/>
          <w:numId w:val="2"/>
        </w:numPr>
      </w:pPr>
      <w:r w:rsidRPr="006D07EA">
        <w:t xml:space="preserve">Modèle de planning des travaux </w:t>
      </w:r>
    </w:p>
    <w:p w14:paraId="3245869D" w14:textId="77777777" w:rsidR="003C6E42" w:rsidRPr="006D07EA" w:rsidRDefault="003C6E42" w:rsidP="003C6E42">
      <w:pPr>
        <w:numPr>
          <w:ilvl w:val="1"/>
          <w:numId w:val="2"/>
        </w:numPr>
      </w:pPr>
      <w:r w:rsidRPr="006D07EA">
        <w:t>Travaux de sous-traitance envisagés</w:t>
      </w:r>
    </w:p>
    <w:p w14:paraId="304A0B47" w14:textId="77777777" w:rsidR="003C6E42" w:rsidRPr="006D07EA" w:rsidRDefault="003C6E42" w:rsidP="003C6E42">
      <w:pPr>
        <w:numPr>
          <w:ilvl w:val="1"/>
          <w:numId w:val="2"/>
        </w:numPr>
      </w:pPr>
      <w:r w:rsidRPr="006D07EA">
        <w:t>Modèle de pouvoir au mandataire (en cas de groupement d’entreprises)</w:t>
      </w:r>
    </w:p>
    <w:p w14:paraId="239F7F42" w14:textId="77777777" w:rsidR="003C6E42" w:rsidRPr="006D07EA" w:rsidRDefault="003C6E42" w:rsidP="003C6E42">
      <w:pPr>
        <w:numPr>
          <w:ilvl w:val="1"/>
          <w:numId w:val="2"/>
        </w:numPr>
      </w:pPr>
      <w:r w:rsidRPr="006D07EA">
        <w:t>Modèle du cadre d’Accord du groupement</w:t>
      </w:r>
    </w:p>
    <w:p w14:paraId="38E1BFFF" w14:textId="77777777" w:rsidR="003C6E42" w:rsidRPr="006D07EA" w:rsidRDefault="003C6E42" w:rsidP="003C6E42">
      <w:pPr>
        <w:spacing w:before="120" w:after="240"/>
      </w:pPr>
      <w:r w:rsidRPr="006D07EA">
        <w:t>Pièce 11 :</w:t>
      </w:r>
      <w:r w:rsidRPr="006D07EA">
        <w:tab/>
        <w:t>Les plans ;</w:t>
      </w:r>
    </w:p>
    <w:p w14:paraId="478F7C3E" w14:textId="77777777" w:rsidR="003C6E42" w:rsidRPr="006D07EA" w:rsidRDefault="003C6E42" w:rsidP="003C6E42">
      <w:pPr>
        <w:spacing w:after="240"/>
        <w:ind w:left="1440" w:hanging="1440"/>
      </w:pPr>
      <w:r w:rsidRPr="006D07EA">
        <w:t>Pièce 12 :</w:t>
      </w:r>
      <w:r w:rsidRPr="006D07EA">
        <w:tab/>
        <w:t>La liste des Banques et Compagnies d’Assurance agréées et habilitées à émettre des cautions dans le cadre des Marchés Publics ;</w:t>
      </w:r>
    </w:p>
    <w:p w14:paraId="669E31DC" w14:textId="77777777" w:rsidR="003C6E42" w:rsidRPr="006D07EA" w:rsidRDefault="003C6E42" w:rsidP="003C6E42">
      <w:pPr>
        <w:spacing w:after="240"/>
      </w:pPr>
      <w:r w:rsidRPr="006D07EA">
        <w:t>Pièce 13 :</w:t>
      </w:r>
      <w:r w:rsidRPr="006D07EA">
        <w:tab/>
        <w:t>La grille d’évaluation</w:t>
      </w:r>
    </w:p>
    <w:p w14:paraId="5DEBAEDE" w14:textId="77777777" w:rsidR="003C6E42" w:rsidRPr="006D07EA" w:rsidRDefault="003C6E42" w:rsidP="003C6E42">
      <w:pPr>
        <w:spacing w:after="240"/>
      </w:pPr>
      <w:r w:rsidRPr="006D07EA">
        <w:t>Pièce 14 :         Etudes préalables</w:t>
      </w:r>
    </w:p>
    <w:p w14:paraId="35A074B5" w14:textId="77777777" w:rsidR="003C6E42" w:rsidRPr="006D07EA" w:rsidRDefault="003C6E42" w:rsidP="003C6E42">
      <w:pPr>
        <w:spacing w:after="240"/>
      </w:pPr>
      <w:r w:rsidRPr="006D07EA">
        <w:t>Pièce 15 </w:t>
      </w:r>
      <w:r w:rsidRPr="006D07EA">
        <w:rPr>
          <w:color w:val="FF0000"/>
        </w:rPr>
        <w:t xml:space="preserve">:         </w:t>
      </w:r>
      <w:r w:rsidRPr="006D07EA">
        <w:t>Justification de la disponibilité de financement</w:t>
      </w:r>
    </w:p>
    <w:p w14:paraId="67AA1978" w14:textId="77777777" w:rsidR="003C6E42" w:rsidRPr="006D07EA" w:rsidRDefault="003C6E42" w:rsidP="003C6E42">
      <w:pPr>
        <w:pStyle w:val="CM99"/>
        <w:spacing w:after="0"/>
        <w:ind w:left="510" w:hanging="510"/>
        <w:jc w:val="both"/>
        <w:rPr>
          <w:rFonts w:ascii="Times New Roman" w:hAnsi="Times New Roman" w:cs="Times New Roman"/>
        </w:rPr>
      </w:pPr>
      <w:r w:rsidRPr="006D07EA">
        <w:rPr>
          <w:rFonts w:ascii="Times New Roman" w:hAnsi="Times New Roman" w:cs="Times New Roman"/>
          <w:b/>
        </w:rPr>
        <w:t>8.2.</w:t>
      </w:r>
      <w:r w:rsidRPr="006D07EA">
        <w:rPr>
          <w:rFonts w:ascii="Times New Roman" w:hAnsi="Times New Roman" w:cs="Times New Roman"/>
        </w:rPr>
        <w:tab/>
        <w:t>Le Soumissionnaire doit examiner l’ensemble des règlements,</w:t>
      </w:r>
      <w:r w:rsidR="007253FC" w:rsidRPr="006D07EA">
        <w:rPr>
          <w:rFonts w:ascii="Times New Roman" w:hAnsi="Times New Roman" w:cs="Times New Roman"/>
        </w:rPr>
        <w:t xml:space="preserve"> formulaires, conditions et spé</w:t>
      </w:r>
      <w:r w:rsidRPr="006D07EA">
        <w:rPr>
          <w:rFonts w:ascii="Times New Roman" w:hAnsi="Times New Roman" w:cs="Times New Roman"/>
        </w:rPr>
        <w:t>cifications con</w:t>
      </w:r>
      <w:r w:rsidR="0099204B" w:rsidRPr="006D07EA">
        <w:rPr>
          <w:rFonts w:ascii="Times New Roman" w:hAnsi="Times New Roman" w:cs="Times New Roman"/>
        </w:rPr>
        <w:t>tenus dans le DAO. Il lui appar</w:t>
      </w:r>
      <w:r w:rsidRPr="006D07EA">
        <w:rPr>
          <w:rFonts w:ascii="Times New Roman" w:hAnsi="Times New Roman" w:cs="Times New Roman"/>
        </w:rPr>
        <w:t xml:space="preserve">tient de fournir tous les renseignements demandés et de préparer une offre conforme à tous égards audit dossier. Toute carence peut entraîner le rejet de son offre. </w:t>
      </w:r>
    </w:p>
    <w:p w14:paraId="03A00902" w14:textId="77777777" w:rsidR="003C6E42" w:rsidRPr="006D07EA" w:rsidRDefault="003C6E42" w:rsidP="003C6E42">
      <w:pPr>
        <w:pStyle w:val="CM98"/>
        <w:spacing w:before="240"/>
        <w:ind w:left="1077" w:hanging="1077"/>
        <w:jc w:val="both"/>
        <w:outlineLvl w:val="1"/>
        <w:rPr>
          <w:rFonts w:ascii="Times New Roman" w:hAnsi="Times New Roman" w:cs="Times New Roman"/>
        </w:rPr>
      </w:pPr>
      <w:bookmarkStart w:id="23" w:name="_Toc188773344"/>
      <w:r w:rsidRPr="006D07EA">
        <w:rPr>
          <w:rFonts w:ascii="Times New Roman" w:hAnsi="Times New Roman" w:cs="Times New Roman"/>
          <w:b/>
          <w:bCs/>
        </w:rPr>
        <w:t>Article 9 : Eclaircissements apportés au Dossier d’Appel d’Offres et recours</w:t>
      </w:r>
      <w:bookmarkEnd w:id="23"/>
    </w:p>
    <w:p w14:paraId="2D86413C" w14:textId="77777777" w:rsidR="003C6E42" w:rsidRPr="006D07EA" w:rsidRDefault="003C6E42" w:rsidP="003C6E42">
      <w:pPr>
        <w:pStyle w:val="CM37"/>
        <w:spacing w:after="178" w:line="240" w:lineRule="auto"/>
        <w:ind w:left="510" w:hanging="510"/>
        <w:jc w:val="both"/>
        <w:rPr>
          <w:rFonts w:ascii="Times New Roman" w:hAnsi="Times New Roman" w:cs="Times New Roman"/>
        </w:rPr>
      </w:pPr>
      <w:r w:rsidRPr="006D07EA">
        <w:rPr>
          <w:rFonts w:ascii="Times New Roman" w:hAnsi="Times New Roman" w:cs="Times New Roman"/>
        </w:rPr>
        <w:t>9.1.</w:t>
      </w:r>
      <w:r w:rsidRPr="006D07EA">
        <w:rPr>
          <w:rFonts w:ascii="Times New Roman" w:hAnsi="Times New Roman" w:cs="Times New Roman"/>
        </w:rPr>
        <w:tab/>
        <w:t>Tout soumissionnaire désirant obtenir des éclaircissements sur le Dossier d’Appel d’Offres peut en faire la demande au Maître d’Ouvrage par écrit ou par courrier électronique (télécopie ou e-mail) à l’adresse de l’Autorité Contractante indiquée dans le RPAO. Le Maître d’Ouvrage répondra par écrit à toute demande d’éclaircissement reçue au moins quatorze (14) jours pour les (AON</w:t>
      </w:r>
      <w:r w:rsidR="0021503A" w:rsidRPr="006D07EA">
        <w:rPr>
          <w:rFonts w:ascii="Times New Roman" w:hAnsi="Times New Roman" w:cs="Times New Roman"/>
        </w:rPr>
        <w:t>), Vingt</w:t>
      </w:r>
      <w:r w:rsidRPr="006D07EA">
        <w:rPr>
          <w:rFonts w:ascii="Times New Roman" w:hAnsi="Times New Roman" w:cs="Times New Roman"/>
        </w:rPr>
        <w:t xml:space="preserve"> et un (21) jours pour les (AOI) avant la date limite de dépôt des offres. </w:t>
      </w:r>
    </w:p>
    <w:p w14:paraId="1281546B" w14:textId="77777777"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Une copie de la réponse du Maître d’Ouvrage, indiquant la question posée mais ne mentionnant pas son auteur, est</w:t>
      </w:r>
      <w:r w:rsidR="007253FC" w:rsidRPr="006D07EA">
        <w:rPr>
          <w:rFonts w:ascii="Times New Roman" w:hAnsi="Times New Roman" w:cs="Times New Roman"/>
        </w:rPr>
        <w:t xml:space="preserve"> adressée à tous les soumission</w:t>
      </w:r>
      <w:r w:rsidRPr="006D07EA">
        <w:rPr>
          <w:rFonts w:ascii="Times New Roman" w:hAnsi="Times New Roman" w:cs="Times New Roman"/>
        </w:rPr>
        <w:t xml:space="preserve">naires ayant acheté le Dossier d’Appel d’Offres. </w:t>
      </w:r>
    </w:p>
    <w:p w14:paraId="06905A80" w14:textId="2D44A8F2"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9.2.</w:t>
      </w:r>
      <w:r w:rsidRPr="006D07EA">
        <w:rPr>
          <w:rFonts w:ascii="Times New Roman" w:hAnsi="Times New Roman" w:cs="Times New Roman"/>
        </w:rPr>
        <w:tab/>
        <w:t>Entre la publication de l’Avis d’Appel d’Offres et l’</w:t>
      </w:r>
      <w:r w:rsidR="007253FC" w:rsidRPr="006D07EA">
        <w:rPr>
          <w:rFonts w:ascii="Times New Roman" w:hAnsi="Times New Roman" w:cs="Times New Roman"/>
        </w:rPr>
        <w:t>ouverture des plis, tout soumis</w:t>
      </w:r>
      <w:r w:rsidRPr="006D07EA">
        <w:rPr>
          <w:rFonts w:ascii="Times New Roman" w:hAnsi="Times New Roman" w:cs="Times New Roman"/>
        </w:rPr>
        <w:t xml:space="preserve">sionnaire qui s’estime </w:t>
      </w:r>
      <w:r w:rsidR="002506C2" w:rsidRPr="006D07EA">
        <w:rPr>
          <w:rFonts w:ascii="Times New Roman" w:hAnsi="Times New Roman" w:cs="Times New Roman"/>
        </w:rPr>
        <w:t>léser</w:t>
      </w:r>
      <w:r w:rsidRPr="006D07EA">
        <w:rPr>
          <w:rFonts w:ascii="Times New Roman" w:hAnsi="Times New Roman" w:cs="Times New Roman"/>
        </w:rPr>
        <w:t xml:space="preserve"> dans la procédure de passation des marchés publics </w:t>
      </w:r>
      <w:r w:rsidR="007253FC" w:rsidRPr="006D07EA">
        <w:rPr>
          <w:rFonts w:ascii="Times New Roman" w:hAnsi="Times New Roman" w:cs="Times New Roman"/>
        </w:rPr>
        <w:t>peut intro</w:t>
      </w:r>
      <w:r w:rsidRPr="006D07EA">
        <w:rPr>
          <w:rFonts w:ascii="Times New Roman" w:hAnsi="Times New Roman" w:cs="Times New Roman"/>
        </w:rPr>
        <w:t xml:space="preserve">duire une requête auprès </w:t>
      </w:r>
      <w:r w:rsidRPr="006D07EA">
        <w:rPr>
          <w:rFonts w:ascii="Times New Roman" w:hAnsi="Times New Roman" w:cs="Times New Roman"/>
        </w:rPr>
        <w:lastRenderedPageBreak/>
        <w:t xml:space="preserve">du Maître d’Ouvrage. </w:t>
      </w:r>
    </w:p>
    <w:p w14:paraId="6AEC9ADE" w14:textId="77777777" w:rsidR="003C6E42" w:rsidRPr="006D07EA" w:rsidRDefault="003C6E42" w:rsidP="003C6E42">
      <w:pPr>
        <w:pStyle w:val="CM99"/>
        <w:spacing w:after="178"/>
        <w:ind w:left="510" w:hanging="510"/>
        <w:jc w:val="both"/>
        <w:rPr>
          <w:rFonts w:ascii="Times New Roman" w:hAnsi="Times New Roman" w:cs="Times New Roman"/>
        </w:rPr>
      </w:pPr>
      <w:r w:rsidRPr="006D07EA">
        <w:rPr>
          <w:rFonts w:ascii="Times New Roman" w:hAnsi="Times New Roman" w:cs="Times New Roman"/>
        </w:rPr>
        <w:t>9.3.</w:t>
      </w:r>
      <w:r w:rsidRPr="006D07EA">
        <w:rPr>
          <w:rFonts w:ascii="Times New Roman" w:hAnsi="Times New Roman" w:cs="Times New Roman"/>
        </w:rPr>
        <w:tab/>
        <w:t>Le recours doit être adressé au Maître d’Ouvrage avec copies à l’organisme chargé de la Régulation des marchés publics et au Président de la Commission.</w:t>
      </w:r>
    </w:p>
    <w:p w14:paraId="11FE2399" w14:textId="77777777" w:rsidR="003C6E42" w:rsidRPr="006D07EA" w:rsidRDefault="003C6E42" w:rsidP="003C6E42">
      <w:pPr>
        <w:pStyle w:val="CM99"/>
        <w:spacing w:after="178"/>
        <w:ind w:left="540"/>
        <w:jc w:val="both"/>
        <w:rPr>
          <w:rFonts w:ascii="Times New Roman" w:hAnsi="Times New Roman" w:cs="Times New Roman"/>
        </w:rPr>
      </w:pPr>
      <w:r w:rsidRPr="006D07EA">
        <w:rPr>
          <w:rFonts w:ascii="Times New Roman" w:hAnsi="Times New Roman" w:cs="Times New Roman"/>
        </w:rPr>
        <w:t xml:space="preserve">Il doit parvenir au Maître d’Ouvrage au plus tard quatorze (14) jours avant la date d’ouverture des offres. </w:t>
      </w:r>
    </w:p>
    <w:p w14:paraId="5DA85C41" w14:textId="77777777" w:rsidR="003C6E42" w:rsidRPr="006D07EA" w:rsidRDefault="003C6E42" w:rsidP="003C6E42">
      <w:pPr>
        <w:pStyle w:val="CM120"/>
        <w:spacing w:after="178"/>
        <w:ind w:left="510" w:hanging="510"/>
        <w:jc w:val="both"/>
        <w:rPr>
          <w:rFonts w:ascii="Times New Roman" w:hAnsi="Times New Roman" w:cs="Times New Roman"/>
        </w:rPr>
      </w:pPr>
      <w:r w:rsidRPr="006D07EA">
        <w:rPr>
          <w:rFonts w:ascii="Times New Roman" w:hAnsi="Times New Roman" w:cs="Times New Roman"/>
        </w:rPr>
        <w:t>9.4.</w:t>
      </w:r>
      <w:r w:rsidRPr="006D07EA">
        <w:rPr>
          <w:rFonts w:ascii="Times New Roman" w:hAnsi="Times New Roman" w:cs="Times New Roman"/>
        </w:rPr>
        <w:tab/>
      </w:r>
      <w:r w:rsidR="00986C55" w:rsidRPr="006D07EA">
        <w:rPr>
          <w:rFonts w:ascii="Times New Roman" w:hAnsi="Times New Roman" w:cs="Times New Roman"/>
        </w:rPr>
        <w:t>Le</w:t>
      </w:r>
      <w:r w:rsidRPr="006D07EA">
        <w:rPr>
          <w:rFonts w:ascii="Times New Roman" w:hAnsi="Times New Roman" w:cs="Times New Roman"/>
        </w:rPr>
        <w:t xml:space="preserve"> Maître d’Ouvrage dispose de cinq (05) jours pour réagir. La copie de la réaction est transmise à l’orga</w:t>
      </w:r>
      <w:r w:rsidRPr="006D07EA">
        <w:rPr>
          <w:rFonts w:ascii="Times New Roman" w:hAnsi="Times New Roman" w:cs="Times New Roman"/>
        </w:rPr>
        <w:softHyphen/>
        <w:t xml:space="preserve">nisme chargé de la régulation des marchés publics ; </w:t>
      </w:r>
    </w:p>
    <w:p w14:paraId="1EE801E2" w14:textId="77777777" w:rsidR="003C6E42" w:rsidRPr="006D07EA" w:rsidRDefault="003C6E42" w:rsidP="003C6E42">
      <w:pPr>
        <w:pStyle w:val="CM98"/>
        <w:jc w:val="both"/>
        <w:outlineLvl w:val="1"/>
        <w:rPr>
          <w:rFonts w:ascii="Times New Roman" w:hAnsi="Times New Roman" w:cs="Times New Roman"/>
          <w:color w:val="211E1E"/>
        </w:rPr>
      </w:pPr>
      <w:bookmarkStart w:id="24" w:name="_Toc188773345"/>
      <w:r w:rsidRPr="006D07EA">
        <w:rPr>
          <w:rFonts w:ascii="Times New Roman" w:hAnsi="Times New Roman" w:cs="Times New Roman"/>
          <w:b/>
          <w:bCs/>
          <w:color w:val="211E1E"/>
        </w:rPr>
        <w:t>Article 10 : Modification du Dossier d’Appel d’Offres</w:t>
      </w:r>
      <w:bookmarkEnd w:id="24"/>
    </w:p>
    <w:p w14:paraId="459CED87"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10.1. </w:t>
      </w:r>
      <w:r w:rsidRPr="006D07EA">
        <w:rPr>
          <w:rFonts w:ascii="Times New Roman" w:hAnsi="Times New Roman" w:cs="Times New Roman"/>
        </w:rPr>
        <w:t>Le Maître d’Ouvrage</w:t>
      </w:r>
      <w:r w:rsidR="007253FC" w:rsidRPr="006D07EA">
        <w:rPr>
          <w:rFonts w:ascii="Times New Roman" w:hAnsi="Times New Roman" w:cs="Times New Roman"/>
        </w:rPr>
        <w:t xml:space="preserve"> </w:t>
      </w:r>
      <w:r w:rsidRPr="006D07EA">
        <w:rPr>
          <w:rFonts w:ascii="Times New Roman" w:hAnsi="Times New Roman" w:cs="Times New Roman"/>
          <w:color w:val="211E1E"/>
        </w:rPr>
        <w:t xml:space="preserve">peut, à tout moment avant la date limite de dépôt des offres et pour tout motif, que ce soit à son initiative ou en réponse à une demande d’éclaircissements formulée par un soumissionnaire, modifier le Dossier d’Appel d’Offres en publiant un additif. </w:t>
      </w:r>
    </w:p>
    <w:p w14:paraId="30513740"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color w:val="211E1E"/>
        </w:rPr>
        <w:t>10.2. Tout additif ainsi publié fera partie intégrante du Dossier d’Appel d’Offres conformément à l’Article 8.1 du RGAO et doit être communiqué par écrit ou</w:t>
      </w:r>
      <w:r w:rsidR="007253FC" w:rsidRPr="006D07EA">
        <w:rPr>
          <w:rFonts w:ascii="Times New Roman" w:hAnsi="Times New Roman" w:cs="Times New Roman"/>
          <w:color w:val="211E1E"/>
        </w:rPr>
        <w:t xml:space="preserve"> signifié à tous les soumission</w:t>
      </w:r>
      <w:r w:rsidRPr="006D07EA">
        <w:rPr>
          <w:rFonts w:ascii="Times New Roman" w:hAnsi="Times New Roman" w:cs="Times New Roman"/>
          <w:color w:val="211E1E"/>
        </w:rPr>
        <w:t xml:space="preserve">naires qui ont acheté le Dossier d’Appel d’Offres. Ces derniers accuseront réception de chacun des additifs au </w:t>
      </w:r>
      <w:r w:rsidRPr="006D07EA">
        <w:rPr>
          <w:rFonts w:ascii="Times New Roman" w:hAnsi="Times New Roman" w:cs="Times New Roman"/>
        </w:rPr>
        <w:t>Maître d’Ouvrage</w:t>
      </w:r>
      <w:r w:rsidRPr="006D07EA">
        <w:rPr>
          <w:rFonts w:ascii="Times New Roman" w:hAnsi="Times New Roman" w:cs="Times New Roman"/>
          <w:color w:val="211E1E"/>
        </w:rPr>
        <w:t xml:space="preserve"> par écrit. </w:t>
      </w:r>
    </w:p>
    <w:p w14:paraId="36C1589C" w14:textId="77777777" w:rsidR="003C6E42" w:rsidRPr="006D07EA" w:rsidRDefault="003C6E42" w:rsidP="003C6E42">
      <w:pPr>
        <w:pStyle w:val="Default"/>
        <w:rPr>
          <w:rFonts w:ascii="Times New Roman" w:hAnsi="Times New Roman" w:cs="Times New Roman"/>
        </w:rPr>
      </w:pPr>
    </w:p>
    <w:p w14:paraId="327121A7" w14:textId="77777777" w:rsidR="003C6E42" w:rsidRPr="006D07EA" w:rsidRDefault="003C6E42" w:rsidP="003C6E42">
      <w:pPr>
        <w:pStyle w:val="CM42"/>
        <w:spacing w:after="178"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10.3. Afin de donner aux soumissionnaires suffisamment de temps pour tenir compte de l’additif dans la préparation de leurs offres, le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pourra</w:t>
      </w:r>
      <w:r w:rsidRPr="006D07EA">
        <w:rPr>
          <w:rFonts w:ascii="Times New Roman" w:hAnsi="Times New Roman" w:cs="Times New Roman"/>
          <w:color w:val="211E1E"/>
        </w:rPr>
        <w:t xml:space="preserve"> reporter, autant que nécessaire, la date limite de dépôt des offres, conformément aux dispositions de l’Article 22 du RGAO. </w:t>
      </w:r>
    </w:p>
    <w:p w14:paraId="3924DA5C" w14:textId="77777777" w:rsidR="003C6E42" w:rsidRPr="006D07EA" w:rsidRDefault="003C6E42" w:rsidP="003C6E42">
      <w:pPr>
        <w:pStyle w:val="Default"/>
        <w:jc w:val="right"/>
        <w:rPr>
          <w:rFonts w:ascii="Times New Roman" w:hAnsi="Times New Roman" w:cs="Times New Roman"/>
          <w:color w:val="211E1E"/>
        </w:rPr>
        <w:sectPr w:rsidR="003C6E42" w:rsidRPr="006D07EA" w:rsidSect="003C6E42">
          <w:type w:val="continuous"/>
          <w:pgSz w:w="11900" w:h="16820"/>
          <w:pgMar w:top="567" w:right="851" w:bottom="851" w:left="851" w:header="720" w:footer="720" w:gutter="0"/>
          <w:paperSrc w:first="1" w:other="1"/>
          <w:cols w:space="720"/>
          <w:noEndnote/>
        </w:sectPr>
      </w:pPr>
    </w:p>
    <w:p w14:paraId="55D9DB54" w14:textId="5E071C94" w:rsidR="00F978B3" w:rsidRDefault="003C6E42" w:rsidP="003C6E42">
      <w:pPr>
        <w:pStyle w:val="CM99"/>
        <w:spacing w:after="0"/>
        <w:outlineLvl w:val="0"/>
        <w:rPr>
          <w:rFonts w:ascii="Times New Roman" w:hAnsi="Times New Roman" w:cs="Times New Roman"/>
          <w:color w:val="211E1E"/>
        </w:rPr>
      </w:pPr>
      <w:bookmarkStart w:id="25" w:name="_Toc188773346"/>
      <w:r w:rsidRPr="006D07EA">
        <w:rPr>
          <w:rFonts w:ascii="Times New Roman" w:hAnsi="Times New Roman" w:cs="Times New Roman"/>
          <w:b/>
          <w:bCs/>
          <w:color w:val="211E1E"/>
          <w:sz w:val="32"/>
        </w:rPr>
        <w:lastRenderedPageBreak/>
        <w:t>C. Préparation des offres</w:t>
      </w:r>
      <w:bookmarkEnd w:id="25"/>
    </w:p>
    <w:p w14:paraId="6A4AD10B" w14:textId="1FA8346D" w:rsidR="003C6E42" w:rsidRPr="00F978B3" w:rsidRDefault="003C6E42" w:rsidP="00F978B3">
      <w:pPr>
        <w:tabs>
          <w:tab w:val="left" w:pos="891"/>
        </w:tabs>
        <w:sectPr w:rsidR="003C6E42" w:rsidRPr="00F978B3" w:rsidSect="003C6E42">
          <w:type w:val="continuous"/>
          <w:pgSz w:w="11900" w:h="16820"/>
          <w:pgMar w:top="567" w:right="851" w:bottom="851" w:left="851" w:header="720" w:footer="720" w:gutter="0"/>
          <w:paperSrc w:first="1" w:other="1"/>
          <w:cols w:space="720"/>
          <w:noEndnote/>
        </w:sectPr>
      </w:pPr>
    </w:p>
    <w:p w14:paraId="21C0128A" w14:textId="77777777" w:rsidR="003C6E42" w:rsidRPr="006D07EA" w:rsidRDefault="003C6E42" w:rsidP="003C6E42">
      <w:pPr>
        <w:pStyle w:val="Default"/>
        <w:outlineLvl w:val="0"/>
        <w:rPr>
          <w:rFonts w:ascii="Times New Roman" w:hAnsi="Times New Roman" w:cs="Times New Roman"/>
          <w:color w:val="auto"/>
        </w:rPr>
      </w:pPr>
    </w:p>
    <w:p w14:paraId="6093F69F" w14:textId="77777777" w:rsidR="003C6E42" w:rsidRPr="006D07EA" w:rsidRDefault="003C6E42" w:rsidP="003C6E42">
      <w:pPr>
        <w:pStyle w:val="CM98"/>
        <w:spacing w:after="0"/>
        <w:jc w:val="both"/>
        <w:outlineLvl w:val="1"/>
        <w:rPr>
          <w:rFonts w:ascii="Times New Roman" w:hAnsi="Times New Roman" w:cs="Times New Roman"/>
        </w:rPr>
      </w:pPr>
      <w:bookmarkStart w:id="26" w:name="_Toc188773347"/>
      <w:r w:rsidRPr="006D07EA">
        <w:rPr>
          <w:rFonts w:ascii="Times New Roman" w:hAnsi="Times New Roman" w:cs="Times New Roman"/>
          <w:b/>
          <w:bCs/>
        </w:rPr>
        <w:t>Article 11 : Frais de soumission</w:t>
      </w:r>
      <w:bookmarkEnd w:id="26"/>
    </w:p>
    <w:p w14:paraId="27691E56" w14:textId="77777777" w:rsidR="003C6E42" w:rsidRPr="006D07EA" w:rsidRDefault="003C6E42" w:rsidP="003C6E42">
      <w:pPr>
        <w:pStyle w:val="CM99"/>
        <w:jc w:val="both"/>
        <w:rPr>
          <w:rFonts w:ascii="Times New Roman" w:hAnsi="Times New Roman" w:cs="Times New Roman"/>
        </w:rPr>
      </w:pPr>
      <w:r w:rsidRPr="006D07EA">
        <w:rPr>
          <w:rFonts w:ascii="Times New Roman" w:hAnsi="Times New Roman" w:cs="Times New Roman"/>
        </w:rPr>
        <w:t xml:space="preserve">Le candidat supportera tous les frais afférents à la préparation et à la présentation de son offre, et le Maître d’Ouvrage n’est en aucun cas responsable de ces frais, ni tenu de les régler, quel que soit le déroulement ou l’issue de la procédure d’appel d’offres. </w:t>
      </w:r>
    </w:p>
    <w:p w14:paraId="06BD844A" w14:textId="77777777" w:rsidR="003C6E42" w:rsidRPr="006D07EA" w:rsidRDefault="003C6E42" w:rsidP="003C6E42">
      <w:pPr>
        <w:pStyle w:val="CM98"/>
        <w:spacing w:after="0"/>
        <w:jc w:val="both"/>
        <w:outlineLvl w:val="1"/>
        <w:rPr>
          <w:rFonts w:ascii="Times New Roman" w:hAnsi="Times New Roman" w:cs="Times New Roman"/>
        </w:rPr>
      </w:pPr>
      <w:bookmarkStart w:id="27" w:name="_Toc188773348"/>
      <w:r w:rsidRPr="006D07EA">
        <w:rPr>
          <w:rFonts w:ascii="Times New Roman" w:hAnsi="Times New Roman" w:cs="Times New Roman"/>
          <w:b/>
          <w:bCs/>
        </w:rPr>
        <w:t>Article 12 : Langue de l’offre</w:t>
      </w:r>
      <w:bookmarkEnd w:id="27"/>
    </w:p>
    <w:p w14:paraId="2F88C374"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L’offre ainsi que toute correspondance et tout document, échangé entre le Soumissionnaire et le Maître d’Ouvrage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 </w:t>
      </w:r>
    </w:p>
    <w:p w14:paraId="2CBF184D" w14:textId="77777777" w:rsidR="003C6E42" w:rsidRPr="006D07EA" w:rsidRDefault="003C6E42" w:rsidP="003C6E42">
      <w:pPr>
        <w:pStyle w:val="Default"/>
        <w:rPr>
          <w:rFonts w:ascii="Times New Roman" w:hAnsi="Times New Roman" w:cs="Times New Roman"/>
        </w:rPr>
      </w:pPr>
    </w:p>
    <w:p w14:paraId="3A140FAD" w14:textId="77777777" w:rsidR="003C6E42" w:rsidRPr="006D07EA" w:rsidRDefault="003C6E42" w:rsidP="003C6E42">
      <w:pPr>
        <w:pStyle w:val="CM98"/>
        <w:spacing w:after="120"/>
        <w:jc w:val="both"/>
        <w:outlineLvl w:val="1"/>
        <w:rPr>
          <w:rFonts w:ascii="Times New Roman" w:hAnsi="Times New Roman" w:cs="Times New Roman"/>
        </w:rPr>
      </w:pPr>
      <w:bookmarkStart w:id="28" w:name="_Toc188773349"/>
      <w:r w:rsidRPr="006D07EA">
        <w:rPr>
          <w:rFonts w:ascii="Times New Roman" w:hAnsi="Times New Roman" w:cs="Times New Roman"/>
          <w:b/>
          <w:bCs/>
        </w:rPr>
        <w:t>Article 13 : Documents constituant l’offre</w:t>
      </w:r>
      <w:bookmarkEnd w:id="28"/>
    </w:p>
    <w:p w14:paraId="2EAA2130" w14:textId="77777777" w:rsidR="003C6E42" w:rsidRPr="006D07EA" w:rsidRDefault="003C6E42" w:rsidP="003C6E42">
      <w:pPr>
        <w:pStyle w:val="CM99"/>
        <w:spacing w:after="0"/>
        <w:ind w:left="568" w:hanging="567"/>
        <w:jc w:val="both"/>
        <w:rPr>
          <w:rFonts w:ascii="Times New Roman" w:hAnsi="Times New Roman" w:cs="Times New Roman"/>
        </w:rPr>
      </w:pPr>
      <w:r w:rsidRPr="006D07EA">
        <w:rPr>
          <w:rFonts w:ascii="Times New Roman" w:hAnsi="Times New Roman" w:cs="Times New Roman"/>
        </w:rPr>
        <w:t xml:space="preserve">13.1. L’offre présentée par le soumissionnaire comprendra les documents détaillés au RPAO, dûment remplis et regroupés en trois volumes : </w:t>
      </w:r>
    </w:p>
    <w:p w14:paraId="4FC7F0E6" w14:textId="77777777" w:rsidR="003C6E42" w:rsidRPr="006D07EA" w:rsidRDefault="003C6E42" w:rsidP="003C6E42">
      <w:pPr>
        <w:pStyle w:val="CM2"/>
        <w:spacing w:line="240" w:lineRule="auto"/>
        <w:jc w:val="both"/>
        <w:rPr>
          <w:rFonts w:ascii="Times New Roman" w:hAnsi="Times New Roman" w:cs="Times New Roman"/>
          <w:b/>
        </w:rPr>
      </w:pPr>
    </w:p>
    <w:p w14:paraId="447185D1"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a. Volume 1 : Dossier administratif </w:t>
      </w:r>
    </w:p>
    <w:p w14:paraId="522769BB"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Il comprend : </w:t>
      </w:r>
    </w:p>
    <w:p w14:paraId="4D101DB9" w14:textId="77777777" w:rsidR="003C6E42" w:rsidRPr="006D07EA" w:rsidRDefault="003C6E42" w:rsidP="003C6E42">
      <w:pPr>
        <w:pStyle w:val="CM98"/>
        <w:spacing w:after="0"/>
        <w:jc w:val="both"/>
        <w:rPr>
          <w:rFonts w:ascii="Times New Roman" w:hAnsi="Times New Roman" w:cs="Times New Roman"/>
        </w:rPr>
      </w:pPr>
      <w:r w:rsidRPr="006D07EA">
        <w:rPr>
          <w:rFonts w:ascii="Times New Roman" w:hAnsi="Times New Roman" w:cs="Times New Roman"/>
        </w:rPr>
        <w:t xml:space="preserve">i.  Tous les documents attestant que le soumissionnaire : </w:t>
      </w:r>
    </w:p>
    <w:p w14:paraId="7E512688" w14:textId="77777777" w:rsidR="003C6E42" w:rsidRPr="006D07EA" w:rsidRDefault="001767A4" w:rsidP="008D01B2">
      <w:pPr>
        <w:pStyle w:val="CM100"/>
        <w:numPr>
          <w:ilvl w:val="0"/>
          <w:numId w:val="8"/>
        </w:numPr>
        <w:spacing w:after="0"/>
        <w:jc w:val="both"/>
        <w:rPr>
          <w:rFonts w:ascii="Times New Roman" w:hAnsi="Times New Roman" w:cs="Times New Roman"/>
        </w:rPr>
      </w:pPr>
      <w:r w:rsidRPr="006D07EA">
        <w:rPr>
          <w:rFonts w:ascii="Times New Roman" w:hAnsi="Times New Roman" w:cs="Times New Roman"/>
        </w:rPr>
        <w:t>A</w:t>
      </w:r>
      <w:r w:rsidR="003C6E42" w:rsidRPr="006D07EA">
        <w:rPr>
          <w:rFonts w:ascii="Times New Roman" w:hAnsi="Times New Roman" w:cs="Times New Roman"/>
        </w:rPr>
        <w:t xml:space="preserve"> souscrit les déclarations prévues par les lois et règlements en vigueur ; </w:t>
      </w:r>
    </w:p>
    <w:p w14:paraId="0A4037EE" w14:textId="77777777" w:rsidR="003C6E42" w:rsidRPr="006D07EA" w:rsidRDefault="00970E18" w:rsidP="008D01B2">
      <w:pPr>
        <w:pStyle w:val="CM100"/>
        <w:numPr>
          <w:ilvl w:val="0"/>
          <w:numId w:val="8"/>
        </w:numPr>
        <w:spacing w:after="0"/>
        <w:jc w:val="both"/>
        <w:rPr>
          <w:rFonts w:ascii="Times New Roman" w:hAnsi="Times New Roman" w:cs="Times New Roman"/>
        </w:rPr>
      </w:pPr>
      <w:r w:rsidRPr="006D07EA">
        <w:rPr>
          <w:rFonts w:ascii="Times New Roman" w:hAnsi="Times New Roman" w:cs="Times New Roman"/>
        </w:rPr>
        <w:t>S’est</w:t>
      </w:r>
      <w:r w:rsidR="003C6E42" w:rsidRPr="006D07EA">
        <w:rPr>
          <w:rFonts w:ascii="Times New Roman" w:hAnsi="Times New Roman" w:cs="Times New Roman"/>
        </w:rPr>
        <w:t xml:space="preserve"> acquitté </w:t>
      </w:r>
      <w:r w:rsidRPr="006D07EA">
        <w:rPr>
          <w:rFonts w:ascii="Times New Roman" w:hAnsi="Times New Roman" w:cs="Times New Roman"/>
        </w:rPr>
        <w:t>d</w:t>
      </w:r>
      <w:r w:rsidR="003C6E42" w:rsidRPr="006D07EA">
        <w:rPr>
          <w:rFonts w:ascii="Times New Roman" w:hAnsi="Times New Roman" w:cs="Times New Roman"/>
        </w:rPr>
        <w:t xml:space="preserve">es droits, taxes, impôts, cotisations, contributions, redevances ou prélèvements de quelque nature que ce soit ; </w:t>
      </w:r>
    </w:p>
    <w:p w14:paraId="5CAE5723" w14:textId="77777777" w:rsidR="003C6E42" w:rsidRPr="006D07EA" w:rsidRDefault="001767A4" w:rsidP="008D01B2">
      <w:pPr>
        <w:pStyle w:val="CM100"/>
        <w:numPr>
          <w:ilvl w:val="0"/>
          <w:numId w:val="8"/>
        </w:numPr>
        <w:spacing w:after="0"/>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en état de liquidation judiciaire ou en faillite ; </w:t>
      </w:r>
    </w:p>
    <w:p w14:paraId="2751C3F7" w14:textId="77777777" w:rsidR="003C6E42" w:rsidRPr="006D07EA" w:rsidRDefault="001767A4" w:rsidP="008D01B2">
      <w:pPr>
        <w:pStyle w:val="CM99"/>
        <w:numPr>
          <w:ilvl w:val="0"/>
          <w:numId w:val="8"/>
        </w:numPr>
        <w:jc w:val="both"/>
        <w:rPr>
          <w:rFonts w:ascii="Times New Roman" w:hAnsi="Times New Roman" w:cs="Times New Roman"/>
        </w:rPr>
      </w:pPr>
      <w:r w:rsidRPr="006D07EA">
        <w:rPr>
          <w:rFonts w:ascii="Times New Roman" w:hAnsi="Times New Roman" w:cs="Times New Roman"/>
        </w:rPr>
        <w:t>N’est</w:t>
      </w:r>
      <w:r w:rsidR="003C6E42" w:rsidRPr="006D07EA">
        <w:rPr>
          <w:rFonts w:ascii="Times New Roman" w:hAnsi="Times New Roman" w:cs="Times New Roman"/>
        </w:rPr>
        <w:t xml:space="preserve"> pas frappé de l’une des interdictions ou </w:t>
      </w:r>
      <w:r w:rsidR="0012304A" w:rsidRPr="006D07EA">
        <w:rPr>
          <w:rFonts w:ascii="Times New Roman" w:hAnsi="Times New Roman" w:cs="Times New Roman"/>
        </w:rPr>
        <w:t>d’échéances</w:t>
      </w:r>
      <w:r w:rsidR="003C6E42" w:rsidRPr="006D07EA">
        <w:rPr>
          <w:rFonts w:ascii="Times New Roman" w:hAnsi="Times New Roman" w:cs="Times New Roman"/>
        </w:rPr>
        <w:t xml:space="preserve"> prévues par la législation en vigueur. </w:t>
      </w:r>
    </w:p>
    <w:p w14:paraId="06D7A3F0" w14:textId="77777777" w:rsidR="003C6E42" w:rsidRPr="006D07EA" w:rsidRDefault="003C6E42" w:rsidP="003C6E42">
      <w:pPr>
        <w:pStyle w:val="CM99"/>
        <w:spacing w:after="0"/>
        <w:ind w:left="285" w:hanging="285"/>
        <w:jc w:val="both"/>
        <w:rPr>
          <w:rFonts w:ascii="Times New Roman" w:hAnsi="Times New Roman" w:cs="Times New Roman"/>
        </w:rPr>
      </w:pPr>
      <w:r w:rsidRPr="006D07EA">
        <w:rPr>
          <w:rFonts w:ascii="Times New Roman" w:hAnsi="Times New Roman" w:cs="Times New Roman"/>
        </w:rPr>
        <w:t xml:space="preserve">ii. La caution de soumission établie conformément aux dispositions de l’article 17 du RGAO ; </w:t>
      </w:r>
    </w:p>
    <w:p w14:paraId="19B8F36D" w14:textId="77777777" w:rsidR="003C6E42" w:rsidRPr="006D07EA" w:rsidRDefault="003C6E42" w:rsidP="003C6E42">
      <w:pPr>
        <w:pStyle w:val="Default"/>
        <w:ind w:left="360" w:hanging="360"/>
        <w:rPr>
          <w:rFonts w:ascii="Times New Roman" w:hAnsi="Times New Roman" w:cs="Times New Roman"/>
          <w:color w:val="auto"/>
        </w:rPr>
      </w:pPr>
      <w:r w:rsidRPr="006D07EA">
        <w:rPr>
          <w:rFonts w:ascii="Times New Roman" w:hAnsi="Times New Roman" w:cs="Times New Roman"/>
          <w:color w:val="auto"/>
        </w:rPr>
        <w:t>iii. La confirmation écrite habilitant le signataire de l’offre à engager le Soumission</w:t>
      </w:r>
      <w:r w:rsidR="007253FC" w:rsidRPr="006D07EA">
        <w:rPr>
          <w:rFonts w:ascii="Times New Roman" w:hAnsi="Times New Roman" w:cs="Times New Roman"/>
          <w:color w:val="auto"/>
        </w:rPr>
        <w:t>naire, conformé</w:t>
      </w:r>
      <w:r w:rsidRPr="006D07EA">
        <w:rPr>
          <w:rFonts w:ascii="Times New Roman" w:hAnsi="Times New Roman" w:cs="Times New Roman"/>
          <w:color w:val="auto"/>
        </w:rPr>
        <w:t xml:space="preserve">ment aux dispositions de l’article 6.1 du RGAO ; </w:t>
      </w:r>
    </w:p>
    <w:p w14:paraId="675F49C7" w14:textId="77777777" w:rsidR="003C6E42" w:rsidRPr="006D07EA" w:rsidRDefault="003C6E42" w:rsidP="003C6E42">
      <w:pPr>
        <w:pStyle w:val="Default"/>
        <w:rPr>
          <w:rFonts w:ascii="Times New Roman" w:hAnsi="Times New Roman" w:cs="Times New Roman"/>
          <w:b/>
          <w:color w:val="auto"/>
        </w:rPr>
      </w:pPr>
    </w:p>
    <w:p w14:paraId="4D9E4570" w14:textId="77777777" w:rsidR="003C6E42" w:rsidRPr="006D07EA" w:rsidRDefault="003C6E42" w:rsidP="003C6E42">
      <w:pPr>
        <w:pStyle w:val="Default"/>
        <w:rPr>
          <w:rFonts w:ascii="Times New Roman" w:hAnsi="Times New Roman" w:cs="Times New Roman"/>
          <w:b/>
          <w:color w:val="auto"/>
        </w:rPr>
      </w:pPr>
      <w:r w:rsidRPr="006D07EA">
        <w:rPr>
          <w:rFonts w:ascii="Times New Roman" w:hAnsi="Times New Roman" w:cs="Times New Roman"/>
          <w:b/>
          <w:color w:val="auto"/>
        </w:rPr>
        <w:t xml:space="preserve">b. Volume 2 : Offre technique </w:t>
      </w:r>
    </w:p>
    <w:p w14:paraId="4BDAB3FA" w14:textId="77777777" w:rsidR="003C6E42" w:rsidRPr="006D07EA" w:rsidRDefault="003C6E42" w:rsidP="003C6E42">
      <w:pPr>
        <w:pStyle w:val="Default"/>
        <w:rPr>
          <w:rFonts w:ascii="Times New Roman" w:hAnsi="Times New Roman" w:cs="Times New Roman"/>
          <w:color w:val="auto"/>
        </w:rPr>
      </w:pPr>
    </w:p>
    <w:p w14:paraId="203752F1" w14:textId="77777777" w:rsidR="003C6E42" w:rsidRPr="006D07EA" w:rsidRDefault="003C6E42" w:rsidP="003C6E42">
      <w:pPr>
        <w:pStyle w:val="CM2"/>
        <w:spacing w:after="240" w:line="240" w:lineRule="auto"/>
        <w:jc w:val="both"/>
        <w:rPr>
          <w:rFonts w:ascii="Times New Roman" w:hAnsi="Times New Roman" w:cs="Times New Roman"/>
        </w:rPr>
      </w:pPr>
      <w:r w:rsidRPr="006D07EA">
        <w:rPr>
          <w:rFonts w:ascii="Times New Roman" w:hAnsi="Times New Roman" w:cs="Times New Roman"/>
        </w:rPr>
        <w:t xml:space="preserve">b.1. </w:t>
      </w:r>
      <w:r w:rsidRPr="006D07EA">
        <w:rPr>
          <w:rFonts w:ascii="Times New Roman" w:hAnsi="Times New Roman" w:cs="Times New Roman"/>
        </w:rPr>
        <w:tab/>
        <w:t xml:space="preserve">Les renseignements sur les qualifications </w:t>
      </w:r>
    </w:p>
    <w:p w14:paraId="0575A838" w14:textId="77777777" w:rsidR="003C6E42" w:rsidRPr="006D07EA" w:rsidRDefault="003C6E42" w:rsidP="003C6E42">
      <w:pPr>
        <w:pStyle w:val="CM2"/>
        <w:spacing w:after="240" w:line="240" w:lineRule="auto"/>
        <w:ind w:left="708" w:firstLine="60"/>
        <w:jc w:val="both"/>
        <w:rPr>
          <w:rFonts w:ascii="Times New Roman" w:hAnsi="Times New Roman" w:cs="Times New Roman"/>
        </w:rPr>
      </w:pPr>
      <w:r w:rsidRPr="006D07EA">
        <w:rPr>
          <w:rFonts w:ascii="Times New Roman" w:hAnsi="Times New Roman" w:cs="Times New Roman"/>
        </w:rPr>
        <w:t xml:space="preserve">Le RPAO précise la liste des documents à fournir par les soumissionnaires pour justifier les critères de qualification mentionnées à l’article 6.1 du RPAO. </w:t>
      </w:r>
    </w:p>
    <w:p w14:paraId="0DC31675"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b.2.</w:t>
      </w:r>
      <w:r w:rsidRPr="006D07EA">
        <w:rPr>
          <w:rFonts w:ascii="Times New Roman" w:hAnsi="Times New Roman" w:cs="Times New Roman"/>
        </w:rPr>
        <w:tab/>
        <w:t xml:space="preserve"> Méthodologie </w:t>
      </w:r>
    </w:p>
    <w:p w14:paraId="10413D21" w14:textId="77777777" w:rsidR="003C6E42" w:rsidRPr="006D07EA" w:rsidRDefault="003C6E42" w:rsidP="00DA2F7B">
      <w:pPr>
        <w:pStyle w:val="CM99"/>
        <w:rPr>
          <w:rFonts w:ascii="Times New Roman" w:hAnsi="Times New Roman" w:cs="Times New Roman"/>
        </w:rPr>
      </w:pPr>
      <w:r w:rsidRPr="006D07EA">
        <w:rPr>
          <w:rFonts w:ascii="Times New Roman" w:hAnsi="Times New Roman" w:cs="Times New Roman"/>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w:t>
      </w:r>
      <w:r w:rsidR="007253FC" w:rsidRPr="006D07EA">
        <w:rPr>
          <w:rFonts w:ascii="Times New Roman" w:hAnsi="Times New Roman" w:cs="Times New Roman"/>
        </w:rPr>
        <w:t>ing, PAQ, sous-traitance, attes</w:t>
      </w:r>
      <w:r w:rsidRPr="006D07EA">
        <w:rPr>
          <w:rFonts w:ascii="Times New Roman" w:hAnsi="Times New Roman" w:cs="Times New Roman"/>
        </w:rPr>
        <w:t xml:space="preserve">tation de visite du site le cas échéant, etc.). </w:t>
      </w:r>
    </w:p>
    <w:p w14:paraId="31D2DE6D" w14:textId="77777777" w:rsidR="003C6E42" w:rsidRPr="006D07EA" w:rsidRDefault="003C6E42" w:rsidP="003C6E42">
      <w:pPr>
        <w:pStyle w:val="CM37"/>
        <w:spacing w:line="240" w:lineRule="auto"/>
        <w:ind w:left="510" w:hanging="510"/>
        <w:jc w:val="both"/>
        <w:rPr>
          <w:rFonts w:ascii="Times New Roman" w:hAnsi="Times New Roman" w:cs="Times New Roman"/>
        </w:rPr>
      </w:pPr>
      <w:r w:rsidRPr="006D07EA">
        <w:rPr>
          <w:rFonts w:ascii="Times New Roman" w:hAnsi="Times New Roman" w:cs="Times New Roman"/>
        </w:rPr>
        <w:t>b.3.</w:t>
      </w:r>
      <w:r w:rsidRPr="006D07EA">
        <w:rPr>
          <w:rFonts w:ascii="Times New Roman" w:hAnsi="Times New Roman" w:cs="Times New Roman"/>
        </w:rPr>
        <w:tab/>
      </w:r>
      <w:r w:rsidRPr="006D07EA">
        <w:rPr>
          <w:rFonts w:ascii="Times New Roman" w:hAnsi="Times New Roman" w:cs="Times New Roman"/>
        </w:rPr>
        <w:tab/>
        <w:t xml:space="preserve">Les preuves d’acceptations des conditions du marché </w:t>
      </w:r>
    </w:p>
    <w:p w14:paraId="01ABC15C" w14:textId="77777777" w:rsidR="003C6E42" w:rsidRPr="006D07EA" w:rsidRDefault="003C6E42" w:rsidP="003C6E42">
      <w:pPr>
        <w:pStyle w:val="CM99"/>
        <w:spacing w:after="240"/>
        <w:ind w:left="705"/>
        <w:jc w:val="both"/>
        <w:rPr>
          <w:rFonts w:ascii="Times New Roman" w:hAnsi="Times New Roman" w:cs="Times New Roman"/>
        </w:rPr>
      </w:pPr>
      <w:r w:rsidRPr="006D07EA">
        <w:rPr>
          <w:rFonts w:ascii="Times New Roman" w:hAnsi="Times New Roman" w:cs="Times New Roman"/>
        </w:rPr>
        <w:t>Le soumissionnaire remettra les copies dûment paraphées des</w:t>
      </w:r>
      <w:r w:rsidR="007253FC" w:rsidRPr="006D07EA">
        <w:rPr>
          <w:rFonts w:ascii="Times New Roman" w:hAnsi="Times New Roman" w:cs="Times New Roman"/>
        </w:rPr>
        <w:t xml:space="preserve"> documents à caractères adminis</w:t>
      </w:r>
      <w:r w:rsidRPr="006D07EA">
        <w:rPr>
          <w:rFonts w:ascii="Times New Roman" w:hAnsi="Times New Roman" w:cs="Times New Roman"/>
        </w:rPr>
        <w:t xml:space="preserve">tratif et technique régissant le marché, à savoir : </w:t>
      </w:r>
    </w:p>
    <w:p w14:paraId="35259E05" w14:textId="77777777" w:rsidR="003C6E42" w:rsidRPr="006D07EA" w:rsidRDefault="003C6E42" w:rsidP="008D01B2">
      <w:pPr>
        <w:pStyle w:val="Default"/>
        <w:numPr>
          <w:ilvl w:val="0"/>
          <w:numId w:val="5"/>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Administratives Particulières (CCAP) ; </w:t>
      </w:r>
    </w:p>
    <w:p w14:paraId="7F2BF71D" w14:textId="77777777" w:rsidR="003C6E42" w:rsidRPr="006D07EA" w:rsidRDefault="003C6E42" w:rsidP="008D01B2">
      <w:pPr>
        <w:pStyle w:val="Default"/>
        <w:numPr>
          <w:ilvl w:val="0"/>
          <w:numId w:val="5"/>
        </w:numPr>
        <w:spacing w:after="240"/>
        <w:ind w:left="1080" w:hanging="360"/>
        <w:rPr>
          <w:rFonts w:ascii="Times New Roman" w:hAnsi="Times New Roman" w:cs="Times New Roman"/>
          <w:color w:val="auto"/>
        </w:rPr>
      </w:pPr>
      <w:r w:rsidRPr="006D07EA">
        <w:rPr>
          <w:rFonts w:ascii="Times New Roman" w:hAnsi="Times New Roman" w:cs="Times New Roman"/>
          <w:color w:val="auto"/>
        </w:rPr>
        <w:t xml:space="preserve">Le Cahier des Clauses Techniques Particulières (CCTP). </w:t>
      </w:r>
    </w:p>
    <w:p w14:paraId="54B40773" w14:textId="77777777" w:rsidR="003C6E42" w:rsidRPr="006D07EA" w:rsidRDefault="003C6E42" w:rsidP="003C6E42">
      <w:pPr>
        <w:pStyle w:val="CM2"/>
        <w:spacing w:line="240" w:lineRule="auto"/>
        <w:jc w:val="both"/>
        <w:rPr>
          <w:rFonts w:ascii="Times New Roman" w:hAnsi="Times New Roman" w:cs="Times New Roman"/>
        </w:rPr>
      </w:pPr>
      <w:r w:rsidRPr="006D07EA">
        <w:rPr>
          <w:rFonts w:ascii="Times New Roman" w:hAnsi="Times New Roman" w:cs="Times New Roman"/>
        </w:rPr>
        <w:t xml:space="preserve">b.4. </w:t>
      </w:r>
      <w:r w:rsidRPr="006D07EA">
        <w:rPr>
          <w:rFonts w:ascii="Times New Roman" w:hAnsi="Times New Roman" w:cs="Times New Roman"/>
        </w:rPr>
        <w:tab/>
        <w:t xml:space="preserve">Commentaires (facultatifs) </w:t>
      </w:r>
    </w:p>
    <w:p w14:paraId="198EA09E" w14:textId="77777777" w:rsidR="003C6E42" w:rsidRPr="006D07EA" w:rsidRDefault="003C6E42" w:rsidP="003C6E42">
      <w:pPr>
        <w:pStyle w:val="CM99"/>
        <w:spacing w:after="0"/>
        <w:ind w:left="540" w:firstLine="168"/>
        <w:jc w:val="both"/>
        <w:rPr>
          <w:rFonts w:ascii="Times New Roman" w:hAnsi="Times New Roman" w:cs="Times New Roman"/>
        </w:rPr>
      </w:pPr>
      <w:r w:rsidRPr="006D07EA">
        <w:rPr>
          <w:rFonts w:ascii="Times New Roman" w:hAnsi="Times New Roman" w:cs="Times New Roman"/>
        </w:rPr>
        <w:t xml:space="preserve">Un commentaire des choix techniques du projet et d’éventuelles propositions. </w:t>
      </w:r>
    </w:p>
    <w:p w14:paraId="0FB49F13" w14:textId="77777777" w:rsidR="003C6E42" w:rsidRPr="006D07EA" w:rsidRDefault="003C6E42" w:rsidP="003C6E42">
      <w:pPr>
        <w:pStyle w:val="CM2"/>
        <w:spacing w:line="240" w:lineRule="auto"/>
        <w:jc w:val="both"/>
        <w:rPr>
          <w:rFonts w:ascii="Times New Roman" w:hAnsi="Times New Roman" w:cs="Times New Roman"/>
          <w:b/>
        </w:rPr>
      </w:pPr>
    </w:p>
    <w:p w14:paraId="1F474EEE" w14:textId="77777777" w:rsidR="003C6E42" w:rsidRPr="006D07EA" w:rsidRDefault="003C6E42" w:rsidP="003C6E42">
      <w:pPr>
        <w:pStyle w:val="CM2"/>
        <w:spacing w:after="120" w:line="240" w:lineRule="auto"/>
        <w:jc w:val="both"/>
        <w:rPr>
          <w:rFonts w:ascii="Times New Roman" w:hAnsi="Times New Roman" w:cs="Times New Roman"/>
          <w:b/>
        </w:rPr>
      </w:pPr>
      <w:r w:rsidRPr="006D07EA">
        <w:rPr>
          <w:rFonts w:ascii="Times New Roman" w:hAnsi="Times New Roman" w:cs="Times New Roman"/>
          <w:b/>
        </w:rPr>
        <w:t xml:space="preserve">c. Volume 3 : Offre financière </w:t>
      </w:r>
    </w:p>
    <w:p w14:paraId="0DABCEB1"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Le RPAO précise les éléments permettant de justifier le coût des travaux, à savoir : </w:t>
      </w:r>
    </w:p>
    <w:p w14:paraId="132501B1"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La soumission proprement dite, en original rédigé selon le modèle joint, timbré au tarif en </w:t>
      </w:r>
      <w:r w:rsidR="00987299" w:rsidRPr="006D07EA">
        <w:rPr>
          <w:rFonts w:ascii="Times New Roman" w:hAnsi="Times New Roman" w:cs="Times New Roman"/>
          <w:color w:val="auto"/>
        </w:rPr>
        <w:t>vigueur, signée</w:t>
      </w:r>
      <w:r w:rsidRPr="006D07EA">
        <w:rPr>
          <w:rFonts w:ascii="Times New Roman" w:hAnsi="Times New Roman" w:cs="Times New Roman"/>
          <w:color w:val="auto"/>
        </w:rPr>
        <w:t xml:space="preserve"> et datée ; </w:t>
      </w:r>
    </w:p>
    <w:p w14:paraId="0DBEAF48"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bordereau des prix unitaires dûment rempli ; </w:t>
      </w:r>
    </w:p>
    <w:p w14:paraId="675717AC"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détail estimatif dûment rempli ; </w:t>
      </w:r>
    </w:p>
    <w:p w14:paraId="13341C5F"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Le sous-détail des prix et/ou la décomposition des prix forfaitaires ; </w:t>
      </w:r>
    </w:p>
    <w:p w14:paraId="513117CA" w14:textId="77777777" w:rsidR="003C6E42" w:rsidRPr="006D07EA" w:rsidRDefault="003C6E42" w:rsidP="008D01B2">
      <w:pPr>
        <w:pStyle w:val="Default"/>
        <w:numPr>
          <w:ilvl w:val="0"/>
          <w:numId w:val="6"/>
        </w:numPr>
        <w:tabs>
          <w:tab w:val="clear" w:pos="360"/>
          <w:tab w:val="num" w:pos="1080"/>
        </w:tabs>
        <w:ind w:left="1080" w:hanging="540"/>
        <w:rPr>
          <w:rFonts w:ascii="Times New Roman" w:hAnsi="Times New Roman" w:cs="Times New Roman"/>
          <w:color w:val="auto"/>
        </w:rPr>
      </w:pPr>
      <w:r w:rsidRPr="006D07EA">
        <w:rPr>
          <w:rFonts w:ascii="Times New Roman" w:hAnsi="Times New Roman" w:cs="Times New Roman"/>
          <w:color w:val="auto"/>
        </w:rPr>
        <w:t xml:space="preserve">L’échéancier prévisionnel de paiements le cas échéant. </w:t>
      </w:r>
    </w:p>
    <w:p w14:paraId="636A91D3" w14:textId="77777777" w:rsidR="003C6E42" w:rsidRPr="006D07EA" w:rsidRDefault="003C6E42" w:rsidP="003C6E42">
      <w:pPr>
        <w:pStyle w:val="CM2"/>
        <w:tabs>
          <w:tab w:val="left" w:pos="540"/>
        </w:tabs>
        <w:spacing w:before="120" w:line="240" w:lineRule="auto"/>
        <w:jc w:val="both"/>
        <w:rPr>
          <w:rFonts w:ascii="Times New Roman" w:hAnsi="Times New Roman" w:cs="Times New Roman"/>
        </w:rPr>
      </w:pPr>
      <w:r w:rsidRPr="006D07EA">
        <w:rPr>
          <w:rFonts w:ascii="Times New Roman" w:hAnsi="Times New Roman" w:cs="Times New Roman"/>
        </w:rPr>
        <w:t xml:space="preserve">Les soumissionnaires utiliseront à cet effet les pièces et modèles prévus dans le Dossier d’Appel d’Offres, sous réserve des dispositions de l’Article 17.2 du RGAO concernant les autres formes possibles de Caution de Soumission. </w:t>
      </w:r>
    </w:p>
    <w:p w14:paraId="0A6925A5" w14:textId="77777777" w:rsidR="003C6E42" w:rsidRPr="006D07EA" w:rsidRDefault="003C6E42" w:rsidP="003C6E42">
      <w:pPr>
        <w:pStyle w:val="CM104"/>
        <w:spacing w:before="120" w:after="0"/>
        <w:ind w:left="567" w:hanging="567"/>
        <w:jc w:val="both"/>
        <w:rPr>
          <w:rFonts w:ascii="Times New Roman" w:hAnsi="Times New Roman" w:cs="Times New Roman"/>
        </w:rPr>
      </w:pPr>
      <w:r w:rsidRPr="006D07EA">
        <w:rPr>
          <w:rFonts w:ascii="Times New Roman" w:hAnsi="Times New Roman" w:cs="Times New Roman"/>
        </w:rPr>
        <w:t>13.2. Si, conformément aux dispositions du RPAO, les soumissionnaires présentent des offres pour plusieurs lots du même Appel d’offres, ils pourront indiquer les rabais offerts en cas d’attribution de plus d’un marché si cette condition est précisée dans le RPAO.</w:t>
      </w:r>
    </w:p>
    <w:p w14:paraId="7ED5E42F"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bookmarkStart w:id="29" w:name="_Toc188773350"/>
    </w:p>
    <w:p w14:paraId="6E9FD695" w14:textId="77777777" w:rsidR="003C6E42" w:rsidRPr="006D07EA" w:rsidRDefault="003C6E42" w:rsidP="003C6E42">
      <w:pPr>
        <w:pStyle w:val="CM104"/>
        <w:spacing w:after="0"/>
        <w:ind w:left="568" w:hanging="567"/>
        <w:jc w:val="both"/>
        <w:outlineLvl w:val="1"/>
        <w:rPr>
          <w:rFonts w:ascii="Times New Roman" w:hAnsi="Times New Roman" w:cs="Times New Roman"/>
          <w:b/>
          <w:bCs/>
          <w:color w:val="211E1E"/>
        </w:rPr>
      </w:pPr>
      <w:r w:rsidRPr="006D07EA">
        <w:rPr>
          <w:rFonts w:ascii="Times New Roman" w:hAnsi="Times New Roman" w:cs="Times New Roman"/>
          <w:b/>
          <w:bCs/>
          <w:color w:val="211E1E"/>
        </w:rPr>
        <w:t>Article 14 : Montant de l’offre</w:t>
      </w:r>
      <w:bookmarkEnd w:id="29"/>
    </w:p>
    <w:p w14:paraId="04F8078C"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14.1. </w:t>
      </w:r>
      <w:r w:rsidRPr="006D07EA">
        <w:rPr>
          <w:rFonts w:ascii="Times New Roman" w:hAnsi="Times New Roman" w:cs="Times New Roman"/>
          <w:color w:val="211E1E"/>
        </w:rPr>
        <w:tab/>
        <w:t xml:space="preserve">Sauf indication contraire figurant dans le Dossier d’Appel d’Offres, le montant du marché couvrira l’ensemble des travaux décrits dans l’Article 1.1 du RGAO, sur la base du Bordereau des Prix et du Détail Quantitatif et Estimatif chiffrés présentés par le soumissionnaire. </w:t>
      </w:r>
    </w:p>
    <w:p w14:paraId="3A462B40" w14:textId="77777777" w:rsidR="003C6E42" w:rsidRPr="006D07EA" w:rsidRDefault="003C6E42" w:rsidP="003C6E42">
      <w:pPr>
        <w:pStyle w:val="Default"/>
        <w:rPr>
          <w:rFonts w:ascii="Times New Roman" w:hAnsi="Times New Roman" w:cs="Times New Roman"/>
        </w:rPr>
      </w:pPr>
    </w:p>
    <w:p w14:paraId="30F6023B"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14.2. </w:t>
      </w:r>
      <w:r w:rsidRPr="006D07EA">
        <w:rPr>
          <w:rFonts w:ascii="Times New Roman" w:hAnsi="Times New Roman" w:cs="Times New Roman"/>
          <w:color w:val="211E1E"/>
        </w:rPr>
        <w:tab/>
        <w:t xml:space="preserve">Le soumissionnaire remplira les prix unitaires et totaux de tous les postes du bordereau de prix et du Détail quantitatif et estimatif. </w:t>
      </w:r>
    </w:p>
    <w:p w14:paraId="68C04BF3" w14:textId="77777777" w:rsidR="003C6E42" w:rsidRPr="006D07EA" w:rsidRDefault="003C6E42" w:rsidP="003C6E42">
      <w:pPr>
        <w:pStyle w:val="Default"/>
        <w:rPr>
          <w:rFonts w:ascii="Times New Roman" w:hAnsi="Times New Roman" w:cs="Times New Roman"/>
        </w:rPr>
      </w:pPr>
    </w:p>
    <w:p w14:paraId="342EA429"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14.3. </w:t>
      </w:r>
      <w:r w:rsidRPr="006D07EA">
        <w:rPr>
          <w:rFonts w:ascii="Times New Roman" w:hAnsi="Times New Roman" w:cs="Times New Roman"/>
          <w:color w:val="211E1E"/>
        </w:rPr>
        <w:tab/>
        <w:t xml:space="preserve">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 </w:t>
      </w:r>
    </w:p>
    <w:p w14:paraId="7C5C8E89" w14:textId="77777777" w:rsidR="003C6E42" w:rsidRPr="006D07EA" w:rsidRDefault="003C6E42" w:rsidP="003C6E42">
      <w:pPr>
        <w:pStyle w:val="Default"/>
        <w:rPr>
          <w:rFonts w:ascii="Times New Roman" w:hAnsi="Times New Roman" w:cs="Times New Roman"/>
          <w:sz w:val="18"/>
        </w:rPr>
      </w:pPr>
    </w:p>
    <w:p w14:paraId="05D50F37"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14.4. </w:t>
      </w:r>
      <w:r w:rsidRPr="006D07EA">
        <w:rPr>
          <w:rFonts w:ascii="Times New Roman" w:hAnsi="Times New Roman" w:cs="Times New Roman"/>
          <w:color w:val="211E1E"/>
        </w:rPr>
        <w:tab/>
        <w:t xml:space="preserve">Si les clauses de révision et/ou d’actualisation des prix sont prévues au marché, la date d’établissement des prix initiaux, ainsi que les modalités de révision et/ou d’actualisation desdits prix doivent être précisées. Etant entendu que </w:t>
      </w:r>
      <w:r w:rsidR="00B17DD9" w:rsidRPr="006D07EA">
        <w:rPr>
          <w:rFonts w:ascii="Times New Roman" w:hAnsi="Times New Roman" w:cs="Times New Roman"/>
          <w:color w:val="211E1E"/>
        </w:rPr>
        <w:t>tout marché dont la durée d’exé</w:t>
      </w:r>
      <w:r w:rsidRPr="006D07EA">
        <w:rPr>
          <w:rFonts w:ascii="Times New Roman" w:hAnsi="Times New Roman" w:cs="Times New Roman"/>
          <w:color w:val="211E1E"/>
        </w:rPr>
        <w:t xml:space="preserve">cution est au plus égale à un (1) an ne peut faire l’objet de révision de prix. </w:t>
      </w:r>
    </w:p>
    <w:p w14:paraId="59B564C1" w14:textId="77777777" w:rsidR="003C6E42" w:rsidRPr="006D07EA" w:rsidRDefault="003C6E42" w:rsidP="003C6E42">
      <w:pPr>
        <w:pStyle w:val="Default"/>
        <w:rPr>
          <w:rFonts w:ascii="Times New Roman" w:hAnsi="Times New Roman" w:cs="Times New Roman"/>
          <w:sz w:val="18"/>
        </w:rPr>
      </w:pPr>
    </w:p>
    <w:p w14:paraId="1EE72DA9"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14.5. </w:t>
      </w:r>
      <w:r w:rsidRPr="006D07EA">
        <w:rPr>
          <w:rFonts w:ascii="Times New Roman" w:hAnsi="Times New Roman" w:cs="Times New Roman"/>
          <w:color w:val="211E1E"/>
        </w:rPr>
        <w:tab/>
        <w:t xml:space="preserve">Tous les prix unitaires devront être justifiés par des sous-détails établis conformément au cadre proposé à la </w:t>
      </w:r>
      <w:r w:rsidRPr="006D07EA">
        <w:rPr>
          <w:rFonts w:ascii="Times New Roman" w:hAnsi="Times New Roman" w:cs="Times New Roman"/>
        </w:rPr>
        <w:t>pièce N°8</w:t>
      </w:r>
      <w:r w:rsidRPr="006D07EA">
        <w:rPr>
          <w:rFonts w:ascii="Times New Roman" w:hAnsi="Times New Roman" w:cs="Times New Roman"/>
          <w:color w:val="211E1E"/>
        </w:rPr>
        <w:t xml:space="preserve">. </w:t>
      </w:r>
    </w:p>
    <w:p w14:paraId="25CF754D" w14:textId="77777777" w:rsidR="003C6E42" w:rsidRPr="006D07EA" w:rsidRDefault="003C6E42" w:rsidP="003C6E42">
      <w:pPr>
        <w:pStyle w:val="CM98"/>
        <w:spacing w:after="0"/>
        <w:ind w:left="1248" w:hanging="1247"/>
        <w:jc w:val="both"/>
        <w:outlineLvl w:val="1"/>
        <w:rPr>
          <w:rFonts w:ascii="Times New Roman" w:hAnsi="Times New Roman" w:cs="Times New Roman"/>
          <w:b/>
          <w:bCs/>
          <w:color w:val="211E1E"/>
          <w:sz w:val="16"/>
        </w:rPr>
      </w:pPr>
      <w:bookmarkStart w:id="30" w:name="_Toc188773351"/>
    </w:p>
    <w:p w14:paraId="22D3DAB3" w14:textId="77777777" w:rsidR="003C6E42" w:rsidRPr="006D07EA" w:rsidRDefault="003C6E42" w:rsidP="003C6E42">
      <w:pPr>
        <w:pStyle w:val="CM98"/>
        <w:spacing w:after="120"/>
        <w:ind w:left="1247" w:hanging="1247"/>
        <w:jc w:val="both"/>
        <w:outlineLvl w:val="1"/>
        <w:rPr>
          <w:rFonts w:ascii="Times New Roman" w:hAnsi="Times New Roman" w:cs="Times New Roman"/>
          <w:color w:val="211E1E"/>
        </w:rPr>
      </w:pPr>
      <w:r w:rsidRPr="006D07EA">
        <w:rPr>
          <w:rFonts w:ascii="Times New Roman" w:hAnsi="Times New Roman" w:cs="Times New Roman"/>
          <w:b/>
          <w:bCs/>
          <w:color w:val="211E1E"/>
        </w:rPr>
        <w:t>Article 15 : Monnaies de soumission et de règlement</w:t>
      </w:r>
      <w:bookmarkEnd w:id="30"/>
    </w:p>
    <w:p w14:paraId="3479C2B2"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15.1. </w:t>
      </w:r>
      <w:r w:rsidRPr="006D07EA">
        <w:rPr>
          <w:rFonts w:ascii="Times New Roman" w:hAnsi="Times New Roman" w:cs="Times New Roman"/>
          <w:color w:val="211E1E"/>
        </w:rPr>
        <w:tab/>
        <w:t>En cas d’Appel d’Offres Internationaux, les monnaies de l</w:t>
      </w:r>
      <w:r w:rsidR="00B17DD9" w:rsidRPr="006D07EA">
        <w:rPr>
          <w:rFonts w:ascii="Times New Roman" w:hAnsi="Times New Roman" w:cs="Times New Roman"/>
          <w:color w:val="211E1E"/>
        </w:rPr>
        <w:t>’offre devront suivre les dispo</w:t>
      </w:r>
      <w:r w:rsidRPr="006D07EA">
        <w:rPr>
          <w:rFonts w:ascii="Times New Roman" w:hAnsi="Times New Roman" w:cs="Times New Roman"/>
          <w:color w:val="211E1E"/>
        </w:rPr>
        <w:t>sitions soit de l’Option A ou de l’Option B ci-</w:t>
      </w:r>
      <w:r w:rsidR="00987299" w:rsidRPr="006D07EA">
        <w:rPr>
          <w:rFonts w:ascii="Times New Roman" w:hAnsi="Times New Roman" w:cs="Times New Roman"/>
          <w:color w:val="211E1E"/>
        </w:rPr>
        <w:t>dessous ;</w:t>
      </w:r>
      <w:r w:rsidRPr="006D07EA">
        <w:rPr>
          <w:rFonts w:ascii="Times New Roman" w:hAnsi="Times New Roman" w:cs="Times New Roman"/>
          <w:color w:val="211E1E"/>
        </w:rPr>
        <w:t xml:space="preserve"> l’option applicable étant celle retenue dans le RPAO. </w:t>
      </w:r>
    </w:p>
    <w:p w14:paraId="3E2EECF2"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15.2. </w:t>
      </w:r>
      <w:r w:rsidRPr="006D07EA">
        <w:rPr>
          <w:rFonts w:ascii="Times New Roman" w:hAnsi="Times New Roman" w:cs="Times New Roman"/>
          <w:color w:val="211E1E"/>
        </w:rPr>
        <w:tab/>
        <w:t xml:space="preserve">Option A : le montant de la soumission est libellé entièrement en monnaie nationale </w:t>
      </w:r>
    </w:p>
    <w:p w14:paraId="2944E84A" w14:textId="77777777" w:rsidR="003C6E42" w:rsidRPr="006D07EA" w:rsidRDefault="003C6E42" w:rsidP="003C6E42">
      <w:pPr>
        <w:pStyle w:val="CM99"/>
        <w:spacing w:after="0"/>
        <w:jc w:val="both"/>
        <w:rPr>
          <w:rFonts w:ascii="Times New Roman" w:hAnsi="Times New Roman" w:cs="Times New Roman"/>
          <w:color w:val="211E1E"/>
        </w:rPr>
      </w:pPr>
      <w:r w:rsidRPr="006D07EA">
        <w:rPr>
          <w:rFonts w:ascii="Times New Roman" w:hAnsi="Times New Roman" w:cs="Times New Roman"/>
          <w:color w:val="211E1E"/>
        </w:rPr>
        <w:t xml:space="preserve">Le montant de la soumission, les prix unitaires du bordereau des prix et les prix du détail quantitatif et estimatif sont libellés entièrement en francs CFA de la manière suivante : </w:t>
      </w:r>
    </w:p>
    <w:p w14:paraId="539039B2" w14:textId="77777777" w:rsidR="003C6E42" w:rsidRPr="006D07EA" w:rsidRDefault="003C6E42" w:rsidP="008D01B2">
      <w:pPr>
        <w:pStyle w:val="CM99"/>
        <w:numPr>
          <w:ilvl w:val="0"/>
          <w:numId w:val="9"/>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Les prix seront entièrement libellés dans la monnaie nationale. Le soumissionnaire qui compte engager des dépenses dans d’autres monnaies pour l</w:t>
      </w:r>
      <w:r w:rsidR="00B17DD9" w:rsidRPr="006D07EA">
        <w:rPr>
          <w:rFonts w:ascii="Times New Roman" w:hAnsi="Times New Roman" w:cs="Times New Roman"/>
          <w:color w:val="211E1E"/>
        </w:rPr>
        <w:t>a réalisation des Travaux, indi</w:t>
      </w:r>
      <w:r w:rsidRPr="006D07EA">
        <w:rPr>
          <w:rFonts w:ascii="Times New Roman" w:hAnsi="Times New Roman" w:cs="Times New Roman"/>
          <w:color w:val="211E1E"/>
        </w:rPr>
        <w:t xml:space="preserve">quera en annexe à la soumission le ou les pourcentages du montant de l’offre nécessaires pour couvrir les besoins en monnaies étrangères, sans excéder un maximum de trois monnaies de pays membres de l’institution de financement du marché. </w:t>
      </w:r>
    </w:p>
    <w:p w14:paraId="5F024132" w14:textId="77777777" w:rsidR="003C6E42" w:rsidRPr="006D07EA" w:rsidRDefault="003C6E42" w:rsidP="008D01B2">
      <w:pPr>
        <w:pStyle w:val="CM99"/>
        <w:numPr>
          <w:ilvl w:val="0"/>
          <w:numId w:val="9"/>
        </w:numPr>
        <w:tabs>
          <w:tab w:val="clear" w:pos="360"/>
          <w:tab w:val="num" w:pos="900"/>
        </w:tabs>
        <w:spacing w:after="0"/>
        <w:ind w:left="900"/>
        <w:jc w:val="both"/>
        <w:rPr>
          <w:rFonts w:ascii="Times New Roman" w:hAnsi="Times New Roman" w:cs="Times New Roman"/>
          <w:color w:val="211E1E"/>
        </w:rPr>
      </w:pPr>
      <w:r w:rsidRPr="006D07EA">
        <w:rPr>
          <w:rFonts w:ascii="Times New Roman" w:hAnsi="Times New Roman" w:cs="Times New Roman"/>
          <w:color w:val="211E1E"/>
        </w:rPr>
        <w:t>Les taux de change utilisés par le Soumissionnaire pour convertir son offre en monnaie nationale</w:t>
      </w:r>
      <w:r w:rsidR="00B17DD9" w:rsidRPr="006D07EA">
        <w:rPr>
          <w:rFonts w:ascii="Times New Roman" w:hAnsi="Times New Roman" w:cs="Times New Roman"/>
          <w:color w:val="211E1E"/>
        </w:rPr>
        <w:t xml:space="preserve"> seront spécifiés par le soumis</w:t>
      </w:r>
      <w:r w:rsidRPr="006D07EA">
        <w:rPr>
          <w:rFonts w:ascii="Times New Roman" w:hAnsi="Times New Roman" w:cs="Times New Roman"/>
          <w:color w:val="211E1E"/>
        </w:rPr>
        <w:t xml:space="preserve">sionnaire en annexe à la soumission. Ils seront </w:t>
      </w:r>
      <w:r w:rsidRPr="006D07EA">
        <w:rPr>
          <w:rFonts w:ascii="Times New Roman" w:hAnsi="Times New Roman" w:cs="Times New Roman"/>
          <w:color w:val="211E1E"/>
        </w:rPr>
        <w:lastRenderedPageBreak/>
        <w:t xml:space="preserve">appliqués pour tout paiement au titre du Marché, pour qu’aucun risque de change ne soit supporté par le Soumissionnaire retenu. </w:t>
      </w:r>
    </w:p>
    <w:p w14:paraId="748C0BB4" w14:textId="77777777" w:rsidR="003C6E42" w:rsidRPr="006D07EA" w:rsidRDefault="003C6E42" w:rsidP="003C6E42">
      <w:pPr>
        <w:pStyle w:val="CM99"/>
        <w:spacing w:after="0"/>
        <w:ind w:left="623" w:hanging="622"/>
        <w:jc w:val="both"/>
        <w:rPr>
          <w:rFonts w:ascii="Times New Roman" w:hAnsi="Times New Roman" w:cs="Times New Roman"/>
          <w:color w:val="211E1E"/>
        </w:rPr>
      </w:pPr>
    </w:p>
    <w:p w14:paraId="3BA9F1DA"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15.3. Option B : Le montant de la soumission est directement libellé en monnaie nationale et étrangère aux taux fixés dans le RPAO. </w:t>
      </w:r>
    </w:p>
    <w:p w14:paraId="01AFFC9C"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Le soumissionnaire libellera les prix unitaires du bordereau des prix et les prix du Détail quantitatif et estimatif de la manière suivante : </w:t>
      </w:r>
    </w:p>
    <w:p w14:paraId="577A99ED" w14:textId="77777777" w:rsidR="003C6E42" w:rsidRPr="006D07EA" w:rsidRDefault="003C6E42" w:rsidP="008D01B2">
      <w:pPr>
        <w:pStyle w:val="CM99"/>
        <w:numPr>
          <w:ilvl w:val="0"/>
          <w:numId w:val="10"/>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dans le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seront libellés dans la monnaie du pays du </w:t>
      </w:r>
      <w:r w:rsidRPr="006D07EA">
        <w:rPr>
          <w:rFonts w:ascii="Times New Roman" w:hAnsi="Times New Roman" w:cs="Times New Roman"/>
        </w:rPr>
        <w:t>Maître d’Ouvrage</w:t>
      </w:r>
      <w:r w:rsidRPr="006D07EA">
        <w:rPr>
          <w:rFonts w:ascii="Times New Roman" w:hAnsi="Times New Roman" w:cs="Times New Roman"/>
          <w:color w:val="211E1E"/>
        </w:rPr>
        <w:t xml:space="preserve"> spécifiée aux RPAO et dénommée “monnaie nationale”. </w:t>
      </w:r>
    </w:p>
    <w:p w14:paraId="15700E37" w14:textId="77777777" w:rsidR="003C6E42" w:rsidRPr="006D07EA" w:rsidRDefault="003C6E42" w:rsidP="008D01B2">
      <w:pPr>
        <w:pStyle w:val="CM99"/>
        <w:numPr>
          <w:ilvl w:val="0"/>
          <w:numId w:val="10"/>
        </w:numPr>
        <w:tabs>
          <w:tab w:val="clear" w:pos="360"/>
          <w:tab w:val="num" w:pos="900"/>
        </w:tabs>
        <w:ind w:left="900"/>
        <w:jc w:val="both"/>
        <w:rPr>
          <w:rFonts w:ascii="Times New Roman" w:hAnsi="Times New Roman" w:cs="Times New Roman"/>
          <w:color w:val="211E1E"/>
        </w:rPr>
      </w:pPr>
      <w:r w:rsidRPr="006D07EA">
        <w:rPr>
          <w:rFonts w:ascii="Times New Roman" w:hAnsi="Times New Roman" w:cs="Times New Roman"/>
          <w:color w:val="211E1E"/>
        </w:rPr>
        <w:t xml:space="preserve">Les prix des intrants nécessaires aux Travaux que le soumissionnaire compte se procurer en dehors du pays du Maître d’Ouvrage seront libellés dans la monnaie du pays du soumissionnaire ou de celle d’un pays membre éligible largement utilisée dans le commerce international. </w:t>
      </w:r>
    </w:p>
    <w:p w14:paraId="06DE1AC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15.4. </w:t>
      </w:r>
      <w:r w:rsidRPr="006D07EA">
        <w:rPr>
          <w:rFonts w:ascii="Times New Roman" w:hAnsi="Times New Roman" w:cs="Times New Roman"/>
          <w:color w:val="211E1E"/>
        </w:rPr>
        <w:tab/>
      </w:r>
      <w:r w:rsidRPr="006D07EA">
        <w:rPr>
          <w:rFonts w:ascii="Times New Roman" w:hAnsi="Times New Roman" w:cs="Times New Roman"/>
        </w:rPr>
        <w:t>Le</w:t>
      </w:r>
      <w:r w:rsidR="00827B96" w:rsidRPr="006D07EA">
        <w:rPr>
          <w:rFonts w:ascii="Times New Roman" w:hAnsi="Times New Roman" w:cs="Times New Roman"/>
        </w:rPr>
        <w:t xml:space="preserve"> </w:t>
      </w:r>
      <w:r w:rsidRPr="006D07EA">
        <w:rPr>
          <w:rFonts w:ascii="Times New Roman" w:hAnsi="Times New Roman" w:cs="Times New Roman"/>
        </w:rPr>
        <w:t>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demander aux soumissionnaires d’expliquer leurs besoins en monnaies nationale et étrangère et de justifier que les montants inclus dans les prix unitaires et totaux, et indiqués en annexe à la soumission, sont </w:t>
      </w:r>
      <w:r w:rsidR="00987299" w:rsidRPr="006D07EA">
        <w:rPr>
          <w:rFonts w:ascii="Times New Roman" w:hAnsi="Times New Roman" w:cs="Times New Roman"/>
          <w:color w:val="211E1E"/>
        </w:rPr>
        <w:t>raisonnables ;</w:t>
      </w:r>
      <w:r w:rsidRPr="006D07EA">
        <w:rPr>
          <w:rFonts w:ascii="Times New Roman" w:hAnsi="Times New Roman" w:cs="Times New Roman"/>
          <w:color w:val="211E1E"/>
        </w:rPr>
        <w:t xml:space="preserve"> à cette fin, un état détaillé de ses besoins en monnaies étrangères sera fourni par le soumissionnaire. </w:t>
      </w:r>
    </w:p>
    <w:p w14:paraId="11B683D0"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15.5. </w:t>
      </w:r>
      <w:r w:rsidRPr="006D07EA">
        <w:rPr>
          <w:rFonts w:ascii="Times New Roman" w:hAnsi="Times New Roman" w:cs="Times New Roman"/>
          <w:color w:val="211E1E"/>
        </w:rPr>
        <w:tab/>
        <w:t xml:space="preserve">Durant l’exécution des travaux, la plupart des monnaies étrangères restant à payer sur le montant du marché peut être révisée d’un commun accord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et l’entrepreneur de façon à tenir compte de toute modification survenue dans les besoins en devises au titre du marché. </w:t>
      </w:r>
    </w:p>
    <w:p w14:paraId="21EB8088" w14:textId="77777777" w:rsidR="003C6E42" w:rsidRPr="006D07EA" w:rsidRDefault="003C6E42" w:rsidP="003C6E42">
      <w:pPr>
        <w:pStyle w:val="CM42"/>
        <w:spacing w:before="120" w:line="240" w:lineRule="auto"/>
        <w:ind w:left="624" w:hanging="624"/>
        <w:jc w:val="both"/>
        <w:rPr>
          <w:rFonts w:ascii="Times New Roman" w:hAnsi="Times New Roman" w:cs="Times New Roman"/>
          <w:color w:val="211E1E"/>
        </w:rPr>
      </w:pPr>
      <w:r w:rsidRPr="006D07EA">
        <w:rPr>
          <w:rFonts w:ascii="Times New Roman" w:hAnsi="Times New Roman" w:cs="Times New Roman"/>
          <w:color w:val="211E1E"/>
        </w:rPr>
        <w:t xml:space="preserve">15.6. </w:t>
      </w:r>
      <w:r w:rsidRPr="006D07EA">
        <w:rPr>
          <w:rFonts w:ascii="Times New Roman" w:hAnsi="Times New Roman" w:cs="Times New Roman"/>
          <w:color w:val="211E1E"/>
        </w:rPr>
        <w:tab/>
        <w:t>Pour les Appels d’Offres Nationaux, la monnaie utilisée est le franc CFA.</w:t>
      </w:r>
    </w:p>
    <w:p w14:paraId="62AE9D32" w14:textId="77777777" w:rsidR="003C6E42" w:rsidRPr="006D07EA" w:rsidRDefault="003C6E42" w:rsidP="003C6E42">
      <w:pPr>
        <w:pStyle w:val="CM42"/>
        <w:spacing w:line="240" w:lineRule="auto"/>
        <w:ind w:left="623" w:hanging="622"/>
        <w:jc w:val="both"/>
        <w:rPr>
          <w:rFonts w:ascii="Times New Roman" w:hAnsi="Times New Roman" w:cs="Times New Roman"/>
          <w:color w:val="211E1E"/>
        </w:rPr>
      </w:pPr>
    </w:p>
    <w:p w14:paraId="5FD1856B" w14:textId="77777777" w:rsidR="003C6E42" w:rsidRPr="006D07EA" w:rsidRDefault="003C6E42" w:rsidP="003C6E42">
      <w:pPr>
        <w:pStyle w:val="CM98"/>
        <w:jc w:val="both"/>
        <w:outlineLvl w:val="1"/>
        <w:rPr>
          <w:rFonts w:ascii="Times New Roman" w:hAnsi="Times New Roman" w:cs="Times New Roman"/>
          <w:color w:val="211E1E"/>
        </w:rPr>
      </w:pPr>
      <w:bookmarkStart w:id="31" w:name="_Toc188773352"/>
      <w:r w:rsidRPr="006D07EA">
        <w:rPr>
          <w:rFonts w:ascii="Times New Roman" w:hAnsi="Times New Roman" w:cs="Times New Roman"/>
          <w:b/>
          <w:bCs/>
          <w:color w:val="211E1E"/>
        </w:rPr>
        <w:t>Article 16 : Validité des offres</w:t>
      </w:r>
      <w:bookmarkEnd w:id="31"/>
    </w:p>
    <w:p w14:paraId="03F83630"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16.1. </w:t>
      </w:r>
      <w:r w:rsidRPr="006D07EA">
        <w:rPr>
          <w:rFonts w:ascii="Times New Roman" w:hAnsi="Times New Roman" w:cs="Times New Roman"/>
          <w:color w:val="211E1E"/>
        </w:rPr>
        <w:tab/>
        <w:t xml:space="preserve">Les offres doivent demeurer valables pendant la période spécifiée dans le Règlement Particulier de l'Appel d'Offres à compter de la date de remise des offres fixée par </w:t>
      </w:r>
      <w:r w:rsidRPr="006D07EA">
        <w:rPr>
          <w:rFonts w:ascii="Times New Roman" w:hAnsi="Times New Roman" w:cs="Times New Roman"/>
        </w:rPr>
        <w:t>le Maître d’Ouvrage</w:t>
      </w:r>
      <w:r w:rsidRPr="006D07EA">
        <w:rPr>
          <w:rFonts w:ascii="Times New Roman" w:hAnsi="Times New Roman" w:cs="Times New Roman"/>
          <w:color w:val="211E1E"/>
        </w:rPr>
        <w:t xml:space="preserve">, en application de l'article 22 du RGAO. Une offre valable pour une période plus courte sera rejetée par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comme non conforme. </w:t>
      </w:r>
    </w:p>
    <w:p w14:paraId="64437A85"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16.2. Dans des circonstances exceptionnelles,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peut solliciter le consentement </w:t>
      </w:r>
      <w:r w:rsidR="00827B96" w:rsidRPr="006D07EA">
        <w:rPr>
          <w:rFonts w:ascii="Times New Roman" w:hAnsi="Times New Roman" w:cs="Times New Roman"/>
          <w:color w:val="211E1E"/>
        </w:rPr>
        <w:t>du soumissionnaire à une prolon</w:t>
      </w:r>
      <w:r w:rsidRPr="006D07EA">
        <w:rPr>
          <w:rFonts w:ascii="Times New Roman" w:hAnsi="Times New Roman" w:cs="Times New Roman"/>
          <w:color w:val="211E1E"/>
        </w:rPr>
        <w:t xml:space="preserve">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 </w:t>
      </w:r>
    </w:p>
    <w:p w14:paraId="0BC02B2B"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16.3.</w:t>
      </w:r>
      <w:r w:rsidRPr="006D07EA">
        <w:rPr>
          <w:rFonts w:ascii="Times New Roman" w:hAnsi="Times New Roman" w:cs="Times New Roman"/>
          <w:color w:val="211E1E"/>
        </w:rPr>
        <w:tab/>
        <w:t xml:space="preserve">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adressera</w:t>
      </w:r>
      <w:r w:rsidR="00986C55">
        <w:rPr>
          <w:rFonts w:ascii="Times New Roman" w:hAnsi="Times New Roman" w:cs="Times New Roman"/>
          <w:color w:val="211E1E"/>
        </w:rPr>
        <w:t xml:space="preserve"> au</w:t>
      </w:r>
      <w:r w:rsidRPr="006D07EA">
        <w:rPr>
          <w:rFonts w:ascii="Times New Roman" w:hAnsi="Times New Roman" w:cs="Times New Roman"/>
          <w:color w:val="211E1E"/>
        </w:rPr>
        <w:t>(x) soumissi</w:t>
      </w:r>
      <w:r w:rsidR="00986C55">
        <w:rPr>
          <w:rFonts w:ascii="Times New Roman" w:hAnsi="Times New Roman" w:cs="Times New Roman"/>
          <w:color w:val="211E1E"/>
        </w:rPr>
        <w:t>onnaire</w:t>
      </w:r>
      <w:r w:rsidRPr="006D07EA">
        <w:rPr>
          <w:rFonts w:ascii="Times New Roman" w:hAnsi="Times New Roman" w:cs="Times New Roman"/>
          <w:color w:val="211E1E"/>
        </w:rPr>
        <w:t>(s). La période d’actualisation ira de la date de dépassement des soixante (60) jours à la date de notification du marché ou de l’ordre de service de démarrage des travaux au soumissionnaire retenu, tel que prévu par le CCAP. L’effet de l’actualisation n’est pas pris en considér</w:t>
      </w:r>
      <w:r w:rsidR="003F0606" w:rsidRPr="006D07EA">
        <w:rPr>
          <w:rFonts w:ascii="Times New Roman" w:hAnsi="Times New Roman" w:cs="Times New Roman"/>
          <w:color w:val="211E1E"/>
        </w:rPr>
        <w:t>ation aux fins de l’évaluation.</w:t>
      </w:r>
    </w:p>
    <w:p w14:paraId="6644C4D8" w14:textId="77777777" w:rsidR="003C6E42" w:rsidRPr="006D07EA" w:rsidRDefault="003C6E42" w:rsidP="003C6E42">
      <w:pPr>
        <w:pStyle w:val="CM98"/>
        <w:spacing w:before="120" w:after="120"/>
        <w:jc w:val="both"/>
        <w:outlineLvl w:val="1"/>
        <w:rPr>
          <w:rFonts w:ascii="Times New Roman" w:hAnsi="Times New Roman" w:cs="Times New Roman"/>
          <w:color w:val="211E1E"/>
        </w:rPr>
      </w:pPr>
      <w:bookmarkStart w:id="32" w:name="_Toc188773353"/>
      <w:r w:rsidRPr="006D07EA">
        <w:rPr>
          <w:rFonts w:ascii="Times New Roman" w:hAnsi="Times New Roman" w:cs="Times New Roman"/>
          <w:b/>
          <w:bCs/>
          <w:color w:val="211E1E"/>
        </w:rPr>
        <w:t>Article 17 : Caution de soumission</w:t>
      </w:r>
      <w:bookmarkEnd w:id="32"/>
    </w:p>
    <w:p w14:paraId="77408375" w14:textId="77777777"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color w:val="211E1E"/>
        </w:rPr>
        <w:lastRenderedPageBreak/>
        <w:t xml:space="preserve">17.1. </w:t>
      </w:r>
      <w:r w:rsidRPr="006D07EA">
        <w:rPr>
          <w:rFonts w:ascii="Times New Roman" w:hAnsi="Times New Roman" w:cs="Times New Roman"/>
          <w:color w:val="211E1E"/>
        </w:rPr>
        <w:tab/>
        <w:t xml:space="preserve">En application de l'article 13 du RGAO, le soumissionnaire fournira une caution de soumission du montant spécifié dans le Règlement Particulier de l'Appel d'Offres, laquelle fera partie intégrante de son offre. </w:t>
      </w:r>
    </w:p>
    <w:p w14:paraId="01001C6A" w14:textId="77777777" w:rsidR="003C6E42" w:rsidRPr="006D07EA" w:rsidRDefault="003C6E42" w:rsidP="003C6E42">
      <w:pPr>
        <w:pStyle w:val="CM42"/>
        <w:spacing w:before="120" w:after="12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17.2. </w:t>
      </w:r>
      <w:r w:rsidRPr="006D07EA">
        <w:rPr>
          <w:rFonts w:ascii="Times New Roman" w:hAnsi="Times New Roman" w:cs="Times New Roman"/>
          <w:color w:val="211E1E"/>
        </w:rPr>
        <w:tab/>
        <w:t xml:space="preserve">La caution de soumission sera conforme au modèle présenté dans le Dossier d’Appel </w:t>
      </w:r>
      <w:r w:rsidR="00987299" w:rsidRPr="006D07EA">
        <w:rPr>
          <w:rFonts w:ascii="Times New Roman" w:hAnsi="Times New Roman" w:cs="Times New Roman"/>
          <w:color w:val="211E1E"/>
        </w:rPr>
        <w:t>d’Offres ;</w:t>
      </w:r>
      <w:r w:rsidRPr="006D07EA">
        <w:rPr>
          <w:rFonts w:ascii="Times New Roman" w:hAnsi="Times New Roman" w:cs="Times New Roman"/>
          <w:color w:val="211E1E"/>
        </w:rPr>
        <w:t xml:space="preserve"> d’a</w:t>
      </w:r>
      <w:r w:rsidR="00827B96" w:rsidRPr="006D07EA">
        <w:rPr>
          <w:rFonts w:ascii="Times New Roman" w:hAnsi="Times New Roman" w:cs="Times New Roman"/>
          <w:color w:val="211E1E"/>
        </w:rPr>
        <w:t>utres modèles peuvent être auto</w:t>
      </w:r>
      <w:r w:rsidRPr="006D07EA">
        <w:rPr>
          <w:rFonts w:ascii="Times New Roman" w:hAnsi="Times New Roman" w:cs="Times New Roman"/>
          <w:color w:val="211E1E"/>
        </w:rPr>
        <w:t xml:space="preserve">risés, sous réserve de l’approbation préalable du </w:t>
      </w:r>
      <w:r w:rsidRPr="006D07EA">
        <w:rPr>
          <w:rFonts w:ascii="Times New Roman" w:hAnsi="Times New Roman" w:cs="Times New Roman"/>
        </w:rPr>
        <w:t>Maître d’Ouvrage</w:t>
      </w:r>
      <w:r w:rsidRPr="006D07EA">
        <w:rPr>
          <w:rFonts w:ascii="Times New Roman" w:hAnsi="Times New Roman" w:cs="Times New Roman"/>
          <w:color w:val="211E1E"/>
        </w:rPr>
        <w:t xml:space="preserve">. La Caution de soumission demeurera valide pendant trente (30) jours au-delà de la date limite originale de validité des offres, ou de toute nouvelle date limite de validité demandée par le </w:t>
      </w:r>
      <w:r w:rsidRPr="006D07EA">
        <w:rPr>
          <w:rFonts w:ascii="Times New Roman" w:hAnsi="Times New Roman" w:cs="Times New Roman"/>
        </w:rPr>
        <w:t>Maître d’Ouvrage</w:t>
      </w:r>
      <w:r w:rsidR="00827B96" w:rsidRPr="006D07EA">
        <w:rPr>
          <w:rFonts w:ascii="Times New Roman" w:hAnsi="Times New Roman" w:cs="Times New Roman"/>
          <w:color w:val="211E1E"/>
        </w:rPr>
        <w:t xml:space="preserve"> et acceptée par le soumission</w:t>
      </w:r>
      <w:r w:rsidRPr="006D07EA">
        <w:rPr>
          <w:rFonts w:ascii="Times New Roman" w:hAnsi="Times New Roman" w:cs="Times New Roman"/>
          <w:color w:val="211E1E"/>
        </w:rPr>
        <w:t xml:space="preserve">naire, conformément aux dispositions de l’Article 16.2 du RGAO. </w:t>
      </w:r>
    </w:p>
    <w:p w14:paraId="7C4EBA30"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17.3. 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 </w:t>
      </w:r>
    </w:p>
    <w:p w14:paraId="7349BFA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17.4. </w:t>
      </w:r>
      <w:r w:rsidRPr="006D07EA">
        <w:rPr>
          <w:rFonts w:ascii="Times New Roman" w:hAnsi="Times New Roman" w:cs="Times New Roman"/>
          <w:color w:val="211E1E"/>
        </w:rPr>
        <w:tab/>
        <w:t xml:space="preserve">Les cautions de soumission et les offres des soumissionnaires non retenues seront restituées dans un délai de quinze (15) jours à compter de la date de publication des résultats. </w:t>
      </w:r>
    </w:p>
    <w:p w14:paraId="6F4AEEA4" w14:textId="77777777" w:rsidR="003C6E42" w:rsidRPr="006D07EA" w:rsidRDefault="003C6E42" w:rsidP="003179CD">
      <w:pPr>
        <w:pStyle w:val="CM99"/>
        <w:rPr>
          <w:rFonts w:ascii="Times New Roman" w:hAnsi="Times New Roman" w:cs="Times New Roman"/>
          <w:color w:val="211E1E"/>
        </w:rPr>
      </w:pPr>
      <w:r w:rsidRPr="006D07EA">
        <w:rPr>
          <w:rFonts w:ascii="Times New Roman" w:hAnsi="Times New Roman" w:cs="Times New Roman"/>
          <w:color w:val="211E1E"/>
        </w:rPr>
        <w:t xml:space="preserve">17.5. </w:t>
      </w:r>
      <w:r w:rsidRPr="006D07EA">
        <w:rPr>
          <w:rFonts w:ascii="Times New Roman" w:hAnsi="Times New Roman" w:cs="Times New Roman"/>
          <w:color w:val="211E1E"/>
        </w:rPr>
        <w:tab/>
        <w:t xml:space="preserve">La caution de soumission de l’attributaire du Marché sera libérée dès que ce dernier aura signé le marché et fourni le Cautionnement définitif requis. </w:t>
      </w:r>
    </w:p>
    <w:p w14:paraId="28B1FC98" w14:textId="77777777" w:rsidR="003C6E42" w:rsidRPr="006D07EA" w:rsidRDefault="003C6E42" w:rsidP="003C6E42">
      <w:pPr>
        <w:pStyle w:val="CM99"/>
        <w:spacing w:before="120" w:after="120"/>
        <w:jc w:val="both"/>
        <w:rPr>
          <w:rFonts w:ascii="Times New Roman" w:hAnsi="Times New Roman" w:cs="Times New Roman"/>
          <w:color w:val="211E1E"/>
        </w:rPr>
      </w:pPr>
      <w:r w:rsidRPr="006D07EA">
        <w:rPr>
          <w:rFonts w:ascii="Times New Roman" w:hAnsi="Times New Roman" w:cs="Times New Roman"/>
          <w:color w:val="211E1E"/>
        </w:rPr>
        <w:t xml:space="preserve">17.6. </w:t>
      </w:r>
      <w:r w:rsidRPr="006D07EA">
        <w:rPr>
          <w:rFonts w:ascii="Times New Roman" w:hAnsi="Times New Roman" w:cs="Times New Roman"/>
          <w:color w:val="211E1E"/>
        </w:rPr>
        <w:tab/>
        <w:t xml:space="preserve">La caution de soumission peut être saisie : </w:t>
      </w:r>
    </w:p>
    <w:p w14:paraId="4F34262A" w14:textId="77777777" w:rsidR="003C6E42" w:rsidRPr="006D07EA" w:rsidRDefault="003C6E42" w:rsidP="008D01B2">
      <w:pPr>
        <w:pStyle w:val="Default"/>
        <w:numPr>
          <w:ilvl w:val="0"/>
          <w:numId w:val="11"/>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retire son offre durant la période de validité ; </w:t>
      </w:r>
    </w:p>
    <w:p w14:paraId="1EA8F605" w14:textId="77777777" w:rsidR="003C6E42" w:rsidRPr="006D07EA" w:rsidRDefault="003C6E42" w:rsidP="008D01B2">
      <w:pPr>
        <w:pStyle w:val="Default"/>
        <w:numPr>
          <w:ilvl w:val="0"/>
          <w:numId w:val="11"/>
        </w:numPr>
        <w:tabs>
          <w:tab w:val="clear" w:pos="540"/>
          <w:tab w:val="num" w:pos="900"/>
        </w:tabs>
        <w:spacing w:before="120" w:after="120"/>
        <w:ind w:left="900"/>
        <w:rPr>
          <w:rFonts w:ascii="Times New Roman" w:hAnsi="Times New Roman" w:cs="Times New Roman"/>
          <w:color w:val="211E1E"/>
        </w:rPr>
      </w:pPr>
      <w:r w:rsidRPr="006D07EA">
        <w:rPr>
          <w:rFonts w:ascii="Times New Roman" w:hAnsi="Times New Roman" w:cs="Times New Roman"/>
          <w:color w:val="211E1E"/>
        </w:rPr>
        <w:t xml:space="preserve">Si, le soumissionnaire retenu : </w:t>
      </w:r>
    </w:p>
    <w:p w14:paraId="52F2F2B6" w14:textId="77777777" w:rsidR="003C6E42" w:rsidRPr="006D07EA" w:rsidRDefault="003C6E42" w:rsidP="003C6E42">
      <w:pPr>
        <w:pStyle w:val="Default"/>
        <w:spacing w:before="120" w:after="120"/>
        <w:ind w:left="1260" w:hanging="360"/>
        <w:rPr>
          <w:rFonts w:ascii="Times New Roman" w:hAnsi="Times New Roman" w:cs="Times New Roman"/>
          <w:color w:val="211E1E"/>
        </w:rPr>
      </w:pPr>
      <w:r w:rsidRPr="006D07EA">
        <w:rPr>
          <w:rFonts w:ascii="Times New Roman" w:hAnsi="Times New Roman" w:cs="Times New Roman"/>
          <w:color w:val="211E1E"/>
        </w:rPr>
        <w:t>i.</w:t>
      </w:r>
      <w:r w:rsidRPr="006D07EA">
        <w:rPr>
          <w:rFonts w:ascii="Times New Roman" w:hAnsi="Times New Roman" w:cs="Times New Roman"/>
          <w:color w:val="211E1E"/>
        </w:rPr>
        <w:tab/>
        <w:t xml:space="preserve">Manque à son obligation de souscrire le marché en application de l’article 37 du RGAO, </w:t>
      </w:r>
      <w:r w:rsidR="00987299" w:rsidRPr="006D07EA">
        <w:rPr>
          <w:rFonts w:ascii="Times New Roman" w:hAnsi="Times New Roman" w:cs="Times New Roman"/>
          <w:color w:val="211E1E"/>
        </w:rPr>
        <w:t>où</w:t>
      </w:r>
    </w:p>
    <w:p w14:paraId="4D56023D" w14:textId="77777777" w:rsidR="003C6E42" w:rsidRPr="006D07EA" w:rsidRDefault="003C6E42" w:rsidP="003C6E42">
      <w:pPr>
        <w:pStyle w:val="CM99"/>
        <w:spacing w:before="120" w:after="120"/>
        <w:ind w:left="1260" w:hanging="360"/>
        <w:jc w:val="both"/>
        <w:rPr>
          <w:rFonts w:ascii="Times New Roman" w:hAnsi="Times New Roman" w:cs="Times New Roman"/>
          <w:color w:val="211E1E"/>
        </w:rPr>
      </w:pPr>
      <w:r w:rsidRPr="006D07EA">
        <w:rPr>
          <w:rFonts w:ascii="Times New Roman" w:hAnsi="Times New Roman" w:cs="Times New Roman"/>
          <w:color w:val="211E1E"/>
        </w:rPr>
        <w:t xml:space="preserve">ii. </w:t>
      </w:r>
      <w:r w:rsidRPr="006D07EA">
        <w:rPr>
          <w:rFonts w:ascii="Times New Roman" w:hAnsi="Times New Roman" w:cs="Times New Roman"/>
          <w:color w:val="211E1E"/>
        </w:rPr>
        <w:tab/>
        <w:t>Manque à son o</w:t>
      </w:r>
      <w:r w:rsidR="00827B96" w:rsidRPr="006D07EA">
        <w:rPr>
          <w:rFonts w:ascii="Times New Roman" w:hAnsi="Times New Roman" w:cs="Times New Roman"/>
          <w:color w:val="211E1E"/>
        </w:rPr>
        <w:t>bligation de fournir le caution</w:t>
      </w:r>
      <w:r w:rsidRPr="006D07EA">
        <w:rPr>
          <w:rFonts w:ascii="Times New Roman" w:hAnsi="Times New Roman" w:cs="Times New Roman"/>
          <w:color w:val="211E1E"/>
        </w:rPr>
        <w:t xml:space="preserve">nement définitif en application de l’article 38 du RGAO. </w:t>
      </w:r>
    </w:p>
    <w:p w14:paraId="77A0BAFE" w14:textId="77777777" w:rsidR="003C6E42" w:rsidRPr="006D07EA" w:rsidRDefault="003C6E42" w:rsidP="003C6E42">
      <w:pPr>
        <w:pStyle w:val="CM98"/>
        <w:spacing w:before="120" w:after="120"/>
        <w:ind w:left="1248" w:right="1023" w:hanging="1247"/>
        <w:jc w:val="both"/>
        <w:outlineLvl w:val="1"/>
        <w:rPr>
          <w:rFonts w:ascii="Times New Roman" w:hAnsi="Times New Roman" w:cs="Times New Roman"/>
          <w:b/>
          <w:bCs/>
          <w:color w:val="211E1E"/>
        </w:rPr>
      </w:pPr>
      <w:bookmarkStart w:id="33" w:name="_Toc188773354"/>
      <w:r w:rsidRPr="006D07EA">
        <w:rPr>
          <w:rFonts w:ascii="Times New Roman" w:hAnsi="Times New Roman" w:cs="Times New Roman"/>
          <w:b/>
          <w:bCs/>
          <w:color w:val="211E1E"/>
        </w:rPr>
        <w:t>Article 18 : Propositions variantes des soumissionnaires</w:t>
      </w:r>
      <w:bookmarkEnd w:id="33"/>
    </w:p>
    <w:p w14:paraId="6C32A47F" w14:textId="77777777" w:rsidR="003C6E42" w:rsidRPr="006D07EA" w:rsidRDefault="003C6E42" w:rsidP="003C6E42">
      <w:pPr>
        <w:pStyle w:val="CM106"/>
        <w:spacing w:after="0"/>
        <w:ind w:left="624" w:hanging="624"/>
        <w:jc w:val="both"/>
        <w:rPr>
          <w:rFonts w:ascii="Times New Roman" w:hAnsi="Times New Roman" w:cs="Times New Roman"/>
        </w:rPr>
      </w:pPr>
      <w:r w:rsidRPr="006D07EA">
        <w:rPr>
          <w:rFonts w:ascii="Times New Roman" w:hAnsi="Times New Roman" w:cs="Times New Roman"/>
        </w:rPr>
        <w:t xml:space="preserve">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 </w:t>
      </w:r>
    </w:p>
    <w:p w14:paraId="6DDD90A6" w14:textId="77777777" w:rsidR="003C6E42" w:rsidRPr="006D07EA" w:rsidRDefault="003C6E42" w:rsidP="003C6E42">
      <w:pPr>
        <w:pStyle w:val="Default"/>
        <w:rPr>
          <w:rFonts w:ascii="Times New Roman" w:hAnsi="Times New Roman" w:cs="Times New Roman"/>
        </w:rPr>
      </w:pPr>
    </w:p>
    <w:p w14:paraId="68031B86"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18.2. Excepté dans le cas mentionné à l’Article 18.3 ci-dessous, les soumissionnaires souhaitant offrir des variantes techniques doivent d’abord chiffrer la solution de base du </w:t>
      </w:r>
      <w:r w:rsidRPr="006D07EA">
        <w:rPr>
          <w:rFonts w:ascii="Times New Roman" w:hAnsi="Times New Roman" w:cs="Times New Roman"/>
        </w:rPr>
        <w:t>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telle</w:t>
      </w:r>
      <w:r w:rsidRPr="006D07EA">
        <w:rPr>
          <w:rFonts w:ascii="Times New Roman" w:hAnsi="Times New Roman" w:cs="Times New Roman"/>
          <w:color w:val="211E1E"/>
        </w:rPr>
        <w:t xml:space="preserve"> que décrite dans le Dossier d’Appel d’Offres, et fournir en outre tous les renseignements dont </w:t>
      </w:r>
      <w:r w:rsidRPr="006D07EA">
        <w:rPr>
          <w:rFonts w:ascii="Times New Roman" w:hAnsi="Times New Roman" w:cs="Times New Roman"/>
        </w:rPr>
        <w:t>le Maître d’Ouvrage</w:t>
      </w:r>
      <w:r w:rsidR="00827B96" w:rsidRPr="006D07EA">
        <w:rPr>
          <w:rFonts w:ascii="Times New Roman" w:hAnsi="Times New Roman" w:cs="Times New Roman"/>
        </w:rPr>
        <w:t xml:space="preserve"> </w:t>
      </w:r>
      <w:r w:rsidRPr="006D07EA">
        <w:rPr>
          <w:rFonts w:ascii="Times New Roman" w:hAnsi="Times New Roman" w:cs="Times New Roman"/>
          <w:color w:val="211E1E"/>
        </w:rPr>
        <w:t xml:space="preserve">a besoin pour procéder à l’évaluation complète de la variante proposée, y compris les plans, notes de calcul, spécifications techniques, sous-détails de prix et méthodes de construction proposées, et tous autres détails utiles. </w:t>
      </w:r>
      <w:r w:rsidRPr="006D07EA">
        <w:rPr>
          <w:rFonts w:ascii="Times New Roman" w:hAnsi="Times New Roman" w:cs="Times New Roman"/>
        </w:rPr>
        <w:t>Le Maître d’</w:t>
      </w:r>
      <w:r w:rsidR="00986C55" w:rsidRPr="006D07EA">
        <w:rPr>
          <w:rFonts w:ascii="Times New Roman" w:hAnsi="Times New Roman" w:cs="Times New Roman"/>
        </w:rPr>
        <w:t>Ouvrage</w:t>
      </w:r>
      <w:r w:rsidR="00986C55" w:rsidRPr="006D07EA">
        <w:rPr>
          <w:rFonts w:ascii="Times New Roman" w:hAnsi="Times New Roman" w:cs="Times New Roman"/>
          <w:color w:val="211E1E"/>
        </w:rPr>
        <w:t xml:space="preserve"> n’examinera</w:t>
      </w:r>
      <w:r w:rsidRPr="006D07EA">
        <w:rPr>
          <w:rFonts w:ascii="Times New Roman" w:hAnsi="Times New Roman" w:cs="Times New Roman"/>
          <w:color w:val="211E1E"/>
        </w:rPr>
        <w:t xml:space="preserve"> que les variantes techniques, le cas échéant, du soumissionnaire dont l’offre conforme à la solution de base a été évaluée la moins disante. </w:t>
      </w:r>
    </w:p>
    <w:p w14:paraId="5A43E12F"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18.3. Quand les soumissionnaires sont autorisés, suivant le RPAO, à soumettre directement des variante</w:t>
      </w:r>
      <w:r w:rsidR="00827B96" w:rsidRPr="006D07EA">
        <w:rPr>
          <w:rFonts w:ascii="Times New Roman" w:hAnsi="Times New Roman" w:cs="Times New Roman"/>
          <w:color w:val="211E1E"/>
        </w:rPr>
        <w:t>s techniques pour certaines par</w:t>
      </w:r>
      <w:r w:rsidRPr="006D07EA">
        <w:rPr>
          <w:rFonts w:ascii="Times New Roman" w:hAnsi="Times New Roman" w:cs="Times New Roman"/>
          <w:color w:val="211E1E"/>
        </w:rPr>
        <w:t>ties des trav</w:t>
      </w:r>
      <w:r w:rsidR="00827B96" w:rsidRPr="006D07EA">
        <w:rPr>
          <w:rFonts w:ascii="Times New Roman" w:hAnsi="Times New Roman" w:cs="Times New Roman"/>
          <w:color w:val="211E1E"/>
        </w:rPr>
        <w:t>aux, ces parties de travaux doi</w:t>
      </w:r>
      <w:r w:rsidRPr="006D07EA">
        <w:rPr>
          <w:rFonts w:ascii="Times New Roman" w:hAnsi="Times New Roman" w:cs="Times New Roman"/>
          <w:color w:val="211E1E"/>
        </w:rPr>
        <w:t xml:space="preserve">vent être décrites dans les Spécifications techniques. De telles variantes seront évaluées suivant leur mérite propre en accord avec les dispositions de l’Article 31.2 (g) du RGAO. </w:t>
      </w:r>
    </w:p>
    <w:p w14:paraId="7922AB6D" w14:textId="77777777" w:rsidR="003C6E42" w:rsidRPr="006D07EA" w:rsidRDefault="003C6E42" w:rsidP="003C6E42">
      <w:pPr>
        <w:pStyle w:val="CM98"/>
        <w:spacing w:before="120" w:after="120"/>
        <w:ind w:left="1248" w:hanging="1247"/>
        <w:jc w:val="both"/>
        <w:outlineLvl w:val="1"/>
        <w:rPr>
          <w:rFonts w:ascii="Times New Roman" w:hAnsi="Times New Roman" w:cs="Times New Roman"/>
          <w:color w:val="211E1E"/>
        </w:rPr>
      </w:pPr>
      <w:bookmarkStart w:id="34" w:name="_Toc188773355"/>
      <w:r w:rsidRPr="006D07EA">
        <w:rPr>
          <w:rFonts w:ascii="Times New Roman" w:hAnsi="Times New Roman" w:cs="Times New Roman"/>
          <w:b/>
          <w:bCs/>
          <w:color w:val="211E1E"/>
        </w:rPr>
        <w:t>Article 19 : Réunion préparatoire à l’établissement des offres</w:t>
      </w:r>
      <w:bookmarkEnd w:id="34"/>
    </w:p>
    <w:p w14:paraId="42176F41"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19.1</w:t>
      </w:r>
      <w:r w:rsidRPr="006D07EA">
        <w:rPr>
          <w:rFonts w:ascii="Times New Roman" w:hAnsi="Times New Roman" w:cs="Times New Roman"/>
          <w:color w:val="211E1E"/>
        </w:rPr>
        <w:t>. A moins</w:t>
      </w:r>
      <w:r w:rsidR="00827B96" w:rsidRPr="006D07EA">
        <w:rPr>
          <w:rFonts w:ascii="Times New Roman" w:hAnsi="Times New Roman" w:cs="Times New Roman"/>
          <w:color w:val="211E1E"/>
        </w:rPr>
        <w:t xml:space="preserve"> que le RPAO n’en dispose autre</w:t>
      </w:r>
      <w:r w:rsidRPr="006D07EA">
        <w:rPr>
          <w:rFonts w:ascii="Times New Roman" w:hAnsi="Times New Roman" w:cs="Times New Roman"/>
          <w:color w:val="211E1E"/>
        </w:rPr>
        <w:t xml:space="preserve">ment, le Soumissionnaire peut être invité à assister à une réunion préparatoire qui se tiendra aux lieux et date indiqués dans le RPAO. </w:t>
      </w:r>
    </w:p>
    <w:p w14:paraId="1813F7CB" w14:textId="77777777" w:rsidR="003C6E42" w:rsidRPr="006D07EA" w:rsidRDefault="003C6E42" w:rsidP="003C6E42">
      <w:pPr>
        <w:pStyle w:val="CM99"/>
        <w:spacing w:before="120" w:after="120"/>
        <w:ind w:left="624" w:hanging="624"/>
        <w:jc w:val="both"/>
        <w:rPr>
          <w:rFonts w:ascii="Times New Roman" w:hAnsi="Times New Roman" w:cs="Times New Roman"/>
          <w:color w:val="211E1E"/>
        </w:rPr>
      </w:pPr>
      <w:r w:rsidRPr="006D07EA">
        <w:rPr>
          <w:rFonts w:ascii="Times New Roman" w:hAnsi="Times New Roman" w:cs="Times New Roman"/>
          <w:b/>
          <w:color w:val="211E1E"/>
        </w:rPr>
        <w:lastRenderedPageBreak/>
        <w:t>19.2</w:t>
      </w:r>
      <w:r w:rsidRPr="006D07EA">
        <w:rPr>
          <w:rFonts w:ascii="Times New Roman" w:hAnsi="Times New Roman" w:cs="Times New Roman"/>
          <w:color w:val="211E1E"/>
        </w:rPr>
        <w:t xml:space="preserve">. La réunion préparatoire aura pour objet de fournir des éclaircissements et de répondre à toute question qui pourrait être soulevée à ce stade. </w:t>
      </w:r>
    </w:p>
    <w:p w14:paraId="5115DECB"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19.3.</w:t>
      </w:r>
      <w:r w:rsidRPr="006D07EA">
        <w:rPr>
          <w:rFonts w:ascii="Times New Roman" w:hAnsi="Times New Roman" w:cs="Times New Roman"/>
          <w:color w:val="211E1E"/>
        </w:rPr>
        <w:t xml:space="preserve"> Il est demandé au soumissionnaire, autant que possible, de soumettre toute question par écrit ou télex, de façon qu’elle parvienne au </w:t>
      </w:r>
      <w:r w:rsidRPr="006D07EA">
        <w:rPr>
          <w:rFonts w:ascii="Times New Roman" w:hAnsi="Times New Roman" w:cs="Times New Roman"/>
        </w:rPr>
        <w:t>Maître d’Ouvrage</w:t>
      </w:r>
      <w:r w:rsidRPr="006D07EA">
        <w:rPr>
          <w:rFonts w:ascii="Times New Roman" w:hAnsi="Times New Roman" w:cs="Times New Roman"/>
          <w:color w:val="211E1E"/>
        </w:rPr>
        <w:t xml:space="preserve"> au moins une semaine avant la réunion préparatoire. Il se peut que le </w:t>
      </w:r>
      <w:r w:rsidRPr="006D07EA">
        <w:rPr>
          <w:rFonts w:ascii="Times New Roman" w:hAnsi="Times New Roman" w:cs="Times New Roman"/>
        </w:rPr>
        <w:t>Maître d’Ouvrage</w:t>
      </w:r>
      <w:r w:rsidRPr="006D07EA">
        <w:rPr>
          <w:rFonts w:ascii="Times New Roman" w:hAnsi="Times New Roman" w:cs="Times New Roman"/>
          <w:color w:val="211E1E"/>
        </w:rPr>
        <w:t xml:space="preserve"> ne puisse répondre au cours de la réunion aux questions reçues trop tard. Dans ce cas, les questions et réponses seront transmises selon les modalités de l’Article 19.4 ci-dessous. </w:t>
      </w:r>
    </w:p>
    <w:p w14:paraId="4F10E67D" w14:textId="77777777" w:rsidR="003C6E42" w:rsidRPr="006D07EA" w:rsidRDefault="003C6E42" w:rsidP="003C6E42">
      <w:pPr>
        <w:pStyle w:val="CM99"/>
        <w:spacing w:before="120" w:after="120"/>
        <w:ind w:left="623" w:hanging="622"/>
        <w:jc w:val="both"/>
        <w:rPr>
          <w:rFonts w:ascii="Times New Roman" w:hAnsi="Times New Roman" w:cs="Times New Roman"/>
          <w:color w:val="211E1E"/>
        </w:rPr>
      </w:pPr>
      <w:r w:rsidRPr="006D07EA">
        <w:rPr>
          <w:rFonts w:ascii="Times New Roman" w:hAnsi="Times New Roman" w:cs="Times New Roman"/>
          <w:b/>
          <w:color w:val="211E1E"/>
        </w:rPr>
        <w:t>19.4.</w:t>
      </w:r>
      <w:r w:rsidRPr="006D07EA">
        <w:rPr>
          <w:rFonts w:ascii="Times New Roman" w:hAnsi="Times New Roman" w:cs="Times New Roman"/>
          <w:color w:val="211E1E"/>
        </w:rPr>
        <w:t xml:space="preserve">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w:t>
      </w:r>
      <w:r w:rsidR="00827B96" w:rsidRPr="006D07EA">
        <w:rPr>
          <w:rFonts w:ascii="Times New Roman" w:hAnsi="Times New Roman" w:cs="Times New Roman"/>
          <w:color w:val="211E1E"/>
        </w:rPr>
        <w:t>rait s’avérer nécessaire à l’is</w:t>
      </w:r>
      <w:r w:rsidRPr="006D07EA">
        <w:rPr>
          <w:rFonts w:ascii="Times New Roman" w:hAnsi="Times New Roman" w:cs="Times New Roman"/>
          <w:color w:val="211E1E"/>
        </w:rPr>
        <w:t>sue de la réunion préparatoire sera faite par l</w:t>
      </w:r>
      <w:r w:rsidRPr="006D07EA">
        <w:rPr>
          <w:rFonts w:ascii="Times New Roman" w:hAnsi="Times New Roman" w:cs="Times New Roman"/>
        </w:rPr>
        <w:t>’Autorité Contractante</w:t>
      </w:r>
      <w:r w:rsidRPr="006D07EA">
        <w:rPr>
          <w:rFonts w:ascii="Times New Roman" w:hAnsi="Times New Roman" w:cs="Times New Roman"/>
          <w:color w:val="211E1E"/>
        </w:rPr>
        <w:t xml:space="preserve"> en publiant un additif conformément aux dispositions de l’Article 10 du RGAO, et</w:t>
      </w:r>
      <w:r w:rsidR="00827B96" w:rsidRPr="006D07EA">
        <w:rPr>
          <w:rFonts w:ascii="Times New Roman" w:hAnsi="Times New Roman" w:cs="Times New Roman"/>
          <w:color w:val="211E1E"/>
        </w:rPr>
        <w:t xml:space="preserve"> non par le canal du procès-ver</w:t>
      </w:r>
      <w:r w:rsidRPr="006D07EA">
        <w:rPr>
          <w:rFonts w:ascii="Times New Roman" w:hAnsi="Times New Roman" w:cs="Times New Roman"/>
          <w:color w:val="211E1E"/>
        </w:rPr>
        <w:t xml:space="preserve">bal de la réunion préparatoire. </w:t>
      </w:r>
    </w:p>
    <w:p w14:paraId="566733F5" w14:textId="77777777" w:rsidR="003C6E42" w:rsidRPr="006D07EA" w:rsidRDefault="003C6E42" w:rsidP="003C6E42">
      <w:pPr>
        <w:pStyle w:val="CM99"/>
        <w:spacing w:after="120"/>
        <w:ind w:left="624" w:hanging="624"/>
        <w:jc w:val="both"/>
        <w:rPr>
          <w:rFonts w:ascii="Times New Roman" w:hAnsi="Times New Roman" w:cs="Times New Roman"/>
          <w:color w:val="211E1E"/>
        </w:rPr>
      </w:pPr>
      <w:r w:rsidRPr="006D07EA">
        <w:rPr>
          <w:rFonts w:ascii="Times New Roman" w:hAnsi="Times New Roman" w:cs="Times New Roman"/>
          <w:b/>
          <w:color w:val="211E1E"/>
        </w:rPr>
        <w:t>19.5</w:t>
      </w:r>
      <w:r w:rsidRPr="006D07EA">
        <w:rPr>
          <w:rFonts w:ascii="Times New Roman" w:hAnsi="Times New Roman" w:cs="Times New Roman"/>
          <w:color w:val="211E1E"/>
        </w:rPr>
        <w:t xml:space="preserve">. Le fait qu’un soumissionnaire n’assiste pas à la réunion préparatoire à l’établissement des offres ne sera pas un motif de disqualification. </w:t>
      </w:r>
    </w:p>
    <w:p w14:paraId="50412315" w14:textId="77777777" w:rsidR="003C6E42" w:rsidRPr="006D07EA" w:rsidRDefault="003C6E42" w:rsidP="003C6E42">
      <w:pPr>
        <w:pStyle w:val="CM98"/>
        <w:jc w:val="both"/>
        <w:outlineLvl w:val="1"/>
        <w:rPr>
          <w:rFonts w:ascii="Times New Roman" w:hAnsi="Times New Roman" w:cs="Times New Roman"/>
          <w:color w:val="211E1E"/>
        </w:rPr>
      </w:pPr>
      <w:bookmarkStart w:id="35" w:name="_Toc188773356"/>
      <w:r w:rsidRPr="006D07EA">
        <w:rPr>
          <w:rFonts w:ascii="Times New Roman" w:hAnsi="Times New Roman" w:cs="Times New Roman"/>
          <w:b/>
          <w:bCs/>
          <w:color w:val="211E1E"/>
        </w:rPr>
        <w:t>Article 20 : Forme et signature de l’offre</w:t>
      </w:r>
      <w:bookmarkEnd w:id="35"/>
    </w:p>
    <w:p w14:paraId="6DEBB7BD"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color w:val="211E1E"/>
        </w:rPr>
        <w:t>20.1. Le Soumissionnaire préparera un original des documents constitutifs de l’offre décrits à l’Article 13 du RGAO, en un volume portant clairement l’indication “ORIGINAL”. De plus, le Soumissionnaire soumettra le nombre de copies requis dans les RPAO, portant l’indica</w:t>
      </w:r>
      <w:r w:rsidRPr="006D07EA">
        <w:rPr>
          <w:rFonts w:ascii="Times New Roman" w:hAnsi="Times New Roman" w:cs="Times New Roman"/>
          <w:color w:val="211E1E"/>
        </w:rPr>
        <w:softHyphen/>
        <w:t>tion “COPIE”.</w:t>
      </w:r>
      <w:r w:rsidR="00827B96" w:rsidRPr="006D07EA">
        <w:rPr>
          <w:rFonts w:ascii="Times New Roman" w:hAnsi="Times New Roman" w:cs="Times New Roman"/>
          <w:color w:val="211E1E"/>
        </w:rPr>
        <w:t xml:space="preserve"> En cas de divergence entre l’o</w:t>
      </w:r>
      <w:r w:rsidRPr="006D07EA">
        <w:rPr>
          <w:rFonts w:ascii="Times New Roman" w:hAnsi="Times New Roman" w:cs="Times New Roman"/>
          <w:color w:val="211E1E"/>
        </w:rPr>
        <w:t xml:space="preserve">riginal et les copies, l’original fera foi. </w:t>
      </w:r>
    </w:p>
    <w:p w14:paraId="06F4C912" w14:textId="77777777" w:rsidR="003C6E42" w:rsidRPr="006D07EA" w:rsidRDefault="003C6E42" w:rsidP="003C6E42">
      <w:pPr>
        <w:pStyle w:val="CM42"/>
        <w:spacing w:after="240"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20.2. L’original et toutes les copies de l’offre devront être da</w:t>
      </w:r>
      <w:r w:rsidR="00827B96" w:rsidRPr="006D07EA">
        <w:rPr>
          <w:rFonts w:ascii="Times New Roman" w:hAnsi="Times New Roman" w:cs="Times New Roman"/>
          <w:color w:val="211E1E"/>
        </w:rPr>
        <w:t>ctylographiés ou écrits à l’enc</w:t>
      </w:r>
      <w:r w:rsidRPr="006D07EA">
        <w:rPr>
          <w:rFonts w:ascii="Times New Roman" w:hAnsi="Times New Roman" w:cs="Times New Roman"/>
          <w:color w:val="211E1E"/>
        </w:rPr>
        <w:t>re indélébile (dans le cas des copies, des photocopies sont également acceptables) et seront signés par la ou les personnes dûment habilitées à signer au nom du Soumissionnaire, conformément à l’Article 6.1 (a) ou 6.2 (c) du RGAO, selon le cas. Toutes les pages de</w:t>
      </w:r>
      <w:r w:rsidR="00827B96" w:rsidRPr="006D07EA">
        <w:rPr>
          <w:rFonts w:ascii="Times New Roman" w:hAnsi="Times New Roman" w:cs="Times New Roman"/>
          <w:color w:val="211E1E"/>
        </w:rPr>
        <w:t xml:space="preserve"> l’offre comprenant des surchar</w:t>
      </w:r>
      <w:r w:rsidRPr="006D07EA">
        <w:rPr>
          <w:rFonts w:ascii="Times New Roman" w:hAnsi="Times New Roman" w:cs="Times New Roman"/>
          <w:color w:val="211E1E"/>
        </w:rPr>
        <w:t xml:space="preserve">ges ou des changements seront paraphées par le ou les signataires de l’offre. </w:t>
      </w:r>
    </w:p>
    <w:p w14:paraId="77D2714E" w14:textId="77777777" w:rsidR="003C6E42" w:rsidRDefault="003C6E42" w:rsidP="003C6E42">
      <w:pPr>
        <w:pStyle w:val="CM42"/>
        <w:spacing w:line="240" w:lineRule="auto"/>
        <w:ind w:left="623" w:hanging="622"/>
        <w:jc w:val="both"/>
        <w:rPr>
          <w:rFonts w:ascii="Times New Roman" w:hAnsi="Times New Roman" w:cs="Times New Roman"/>
          <w:color w:val="211E1E"/>
        </w:rPr>
      </w:pPr>
      <w:r w:rsidRPr="006D07EA">
        <w:rPr>
          <w:rFonts w:ascii="Times New Roman" w:hAnsi="Times New Roman" w:cs="Times New Roman"/>
          <w:color w:val="211E1E"/>
        </w:rPr>
        <w:t xml:space="preserve">20.3. L’offre ne doit comporter aucune modification, suppression ni surcharge, à moins que de telles corrections ne soient paraphées par le ou les signataires de la soumission. </w:t>
      </w:r>
    </w:p>
    <w:p w14:paraId="70CE6072" w14:textId="77777777" w:rsidR="005452E5" w:rsidRPr="005452E5" w:rsidRDefault="005452E5" w:rsidP="005452E5">
      <w:pPr>
        <w:pStyle w:val="Default"/>
        <w:rPr>
          <w:sz w:val="16"/>
        </w:rPr>
      </w:pPr>
    </w:p>
    <w:p w14:paraId="5F51BF43" w14:textId="77777777" w:rsidR="000B7B83" w:rsidRDefault="003C6E42" w:rsidP="003C6E42">
      <w:pPr>
        <w:pStyle w:val="CM99"/>
        <w:spacing w:after="0"/>
        <w:outlineLvl w:val="0"/>
        <w:rPr>
          <w:rFonts w:ascii="Times New Roman" w:hAnsi="Times New Roman" w:cs="Times New Roman"/>
        </w:rPr>
      </w:pPr>
      <w:bookmarkStart w:id="36" w:name="_Toc188773357"/>
      <w:r w:rsidRPr="006D07EA">
        <w:rPr>
          <w:rFonts w:ascii="Times New Roman" w:hAnsi="Times New Roman" w:cs="Times New Roman"/>
          <w:b/>
          <w:bCs/>
          <w:color w:val="211E1E"/>
          <w:sz w:val="32"/>
        </w:rPr>
        <w:t>D. Dépôt des offres</w:t>
      </w:r>
      <w:bookmarkEnd w:id="36"/>
      <w:r w:rsidRPr="006D07EA">
        <w:rPr>
          <w:rFonts w:ascii="Times New Roman" w:hAnsi="Times New Roman" w:cs="Times New Roman"/>
        </w:rPr>
        <w:br/>
      </w:r>
    </w:p>
    <w:p w14:paraId="5E2345FA" w14:textId="77777777" w:rsidR="003C6E42" w:rsidRPr="006D07EA" w:rsidRDefault="003C6E42" w:rsidP="003C6E42">
      <w:pPr>
        <w:pStyle w:val="CM98"/>
        <w:spacing w:after="120"/>
        <w:jc w:val="both"/>
        <w:outlineLvl w:val="1"/>
        <w:rPr>
          <w:rFonts w:ascii="Times New Roman" w:hAnsi="Times New Roman" w:cs="Times New Roman"/>
        </w:rPr>
      </w:pPr>
      <w:bookmarkStart w:id="37" w:name="_Toc188773358"/>
      <w:r w:rsidRPr="006D07EA">
        <w:rPr>
          <w:rFonts w:ascii="Times New Roman" w:hAnsi="Times New Roman" w:cs="Times New Roman"/>
          <w:b/>
          <w:bCs/>
        </w:rPr>
        <w:t>Article 21 : Cachetage et marquage des offres</w:t>
      </w:r>
      <w:bookmarkEnd w:id="37"/>
    </w:p>
    <w:p w14:paraId="0A408375" w14:textId="77777777" w:rsidR="003C6E42" w:rsidRPr="006D07EA" w:rsidRDefault="003C6E42" w:rsidP="003C6E42">
      <w:pPr>
        <w:pStyle w:val="CM99"/>
        <w:ind w:left="706" w:hanging="705"/>
        <w:jc w:val="both"/>
        <w:rPr>
          <w:rFonts w:ascii="Times New Roman" w:hAnsi="Times New Roman" w:cs="Times New Roman"/>
        </w:rPr>
      </w:pPr>
      <w:r w:rsidRPr="006D07EA">
        <w:rPr>
          <w:rFonts w:ascii="Times New Roman" w:hAnsi="Times New Roman" w:cs="Times New Roman"/>
          <w:b/>
        </w:rPr>
        <w:t>21.1.</w:t>
      </w:r>
      <w:r w:rsidRPr="006D07EA">
        <w:rPr>
          <w:rFonts w:ascii="Times New Roman" w:hAnsi="Times New Roman" w:cs="Times New Roman"/>
        </w:rPr>
        <w:tab/>
      </w:r>
      <w:r w:rsidRPr="006D07EA">
        <w:rPr>
          <w:rFonts w:ascii="Times New Roman" w:hAnsi="Times New Roman" w:cs="Times New Roman"/>
        </w:rPr>
        <w:tab/>
      </w:r>
      <w:r w:rsidRPr="00986C55">
        <w:rPr>
          <w:rFonts w:ascii="Times New Roman" w:hAnsi="Times New Roman" w:cs="Times New Roman"/>
        </w:rPr>
        <w:t>Le soumissionnaire placera l’original et les copies des documents constitutifs de l’offre dans deux enveloppes séparées et scellées portant la mention</w:t>
      </w:r>
      <w:r w:rsidR="00987299" w:rsidRPr="00986C55">
        <w:rPr>
          <w:rFonts w:ascii="Times New Roman" w:hAnsi="Times New Roman" w:cs="Times New Roman"/>
        </w:rPr>
        <w:t xml:space="preserve"> « ORIGINAL »</w:t>
      </w:r>
      <w:r w:rsidRPr="00986C55">
        <w:rPr>
          <w:rFonts w:ascii="Times New Roman" w:hAnsi="Times New Roman" w:cs="Times New Roman"/>
        </w:rPr>
        <w:t xml:space="preserve"> et</w:t>
      </w:r>
      <w:r w:rsidR="00987299" w:rsidRPr="00986C55">
        <w:rPr>
          <w:rFonts w:ascii="Times New Roman" w:hAnsi="Times New Roman" w:cs="Times New Roman"/>
        </w:rPr>
        <w:t xml:space="preserve"> « COPIE »</w:t>
      </w:r>
      <w:r w:rsidRPr="00986C55">
        <w:rPr>
          <w:rFonts w:ascii="Times New Roman" w:hAnsi="Times New Roman" w:cs="Times New Roman"/>
        </w:rPr>
        <w:t>, selon le cas. Ces enveloppes seront ensuite placées dans une enveloppe extérieure qui devra également être scellée, mais qui ne devra donner aucune indication sur l’identité du soumissionnaire.</w:t>
      </w:r>
      <w:r w:rsidRPr="006D07EA">
        <w:rPr>
          <w:rFonts w:ascii="Times New Roman" w:hAnsi="Times New Roman" w:cs="Times New Roman"/>
        </w:rPr>
        <w:t xml:space="preserve"> </w:t>
      </w:r>
    </w:p>
    <w:p w14:paraId="67FFC7BD" w14:textId="77777777" w:rsidR="003C6E42" w:rsidRPr="006D07EA" w:rsidRDefault="003C6E42" w:rsidP="003C6E42">
      <w:pPr>
        <w:pStyle w:val="CM107"/>
        <w:spacing w:after="0"/>
        <w:jc w:val="both"/>
        <w:rPr>
          <w:rFonts w:ascii="Times New Roman" w:hAnsi="Times New Roman" w:cs="Times New Roman"/>
        </w:rPr>
      </w:pPr>
      <w:r w:rsidRPr="006D07EA">
        <w:rPr>
          <w:rFonts w:ascii="Times New Roman" w:hAnsi="Times New Roman" w:cs="Times New Roman"/>
          <w:b/>
        </w:rPr>
        <w:t>21.2.</w:t>
      </w:r>
      <w:r w:rsidRPr="006D07EA">
        <w:rPr>
          <w:rFonts w:ascii="Times New Roman" w:hAnsi="Times New Roman" w:cs="Times New Roman"/>
        </w:rPr>
        <w:t xml:space="preserve">  Les enveloppes intérieures et extérieures : </w:t>
      </w:r>
    </w:p>
    <w:p w14:paraId="5A9E8C41" w14:textId="77777777" w:rsidR="003C6E42" w:rsidRPr="006D07EA" w:rsidRDefault="003C6E42" w:rsidP="00827B96">
      <w:pPr>
        <w:pStyle w:val="Default"/>
        <w:spacing w:after="240"/>
        <w:ind w:firstLine="624"/>
        <w:rPr>
          <w:rFonts w:ascii="Times New Roman" w:hAnsi="Times New Roman" w:cs="Times New Roman"/>
          <w:color w:val="211E1E"/>
        </w:rPr>
      </w:pPr>
      <w:r w:rsidRPr="006D07EA">
        <w:rPr>
          <w:rFonts w:ascii="Times New Roman" w:hAnsi="Times New Roman" w:cs="Times New Roman"/>
          <w:b/>
          <w:color w:val="211E1E"/>
        </w:rPr>
        <w:t>a.</w:t>
      </w:r>
      <w:r w:rsidRPr="006D07EA">
        <w:rPr>
          <w:rFonts w:ascii="Times New Roman" w:hAnsi="Times New Roman" w:cs="Times New Roman"/>
          <w:color w:val="211E1E"/>
        </w:rPr>
        <w:t xml:space="preserve">  Seront adressées au </w:t>
      </w:r>
      <w:r w:rsidRPr="006D07EA">
        <w:rPr>
          <w:rFonts w:ascii="Times New Roman" w:hAnsi="Times New Roman" w:cs="Times New Roman"/>
        </w:rPr>
        <w:t>Maître d’Ouvrage</w:t>
      </w:r>
      <w:r w:rsidRPr="006D07EA">
        <w:rPr>
          <w:rFonts w:ascii="Times New Roman" w:hAnsi="Times New Roman" w:cs="Times New Roman"/>
          <w:color w:val="211E1E"/>
        </w:rPr>
        <w:t xml:space="preserve"> à l’adresse indiquée dans le Règlement Particulier de l'Appel d'Offres ;</w:t>
      </w:r>
    </w:p>
    <w:p w14:paraId="0F77775A" w14:textId="77777777" w:rsidR="003C6E42" w:rsidRPr="006D07EA" w:rsidRDefault="003C6E42" w:rsidP="003C6E42">
      <w:pPr>
        <w:pStyle w:val="Default"/>
        <w:spacing w:after="120"/>
        <w:ind w:left="624"/>
        <w:rPr>
          <w:rFonts w:ascii="Times New Roman" w:hAnsi="Times New Roman" w:cs="Times New Roman"/>
          <w:color w:val="211E1E"/>
        </w:rPr>
      </w:pPr>
      <w:r w:rsidRPr="006D07EA">
        <w:rPr>
          <w:rFonts w:ascii="Times New Roman" w:hAnsi="Times New Roman" w:cs="Times New Roman"/>
          <w:b/>
          <w:color w:val="211E1E"/>
        </w:rPr>
        <w:t>b.</w:t>
      </w:r>
      <w:r w:rsidRPr="006D07EA">
        <w:rPr>
          <w:rFonts w:ascii="Times New Roman" w:hAnsi="Times New Roman" w:cs="Times New Roman"/>
          <w:color w:val="211E1E"/>
        </w:rPr>
        <w:t xml:space="preserve">   Porteront le nom du projet ainsi que l’objet et le numéro de l’Avis d’Appel d’Offres indiqués dans le RPAO, et la mention “A N'OUVRIR QU'EN SEANCE DE DEPOUILLEMENT”.</w:t>
      </w:r>
    </w:p>
    <w:p w14:paraId="752A7416" w14:textId="77777777" w:rsidR="003C6E42" w:rsidRPr="006D07EA" w:rsidRDefault="003C6E42" w:rsidP="003C6E42">
      <w:pPr>
        <w:pStyle w:val="CM99"/>
        <w:spacing w:after="120"/>
        <w:ind w:left="624" w:hanging="622"/>
        <w:jc w:val="both"/>
        <w:rPr>
          <w:rFonts w:ascii="Times New Roman" w:hAnsi="Times New Roman" w:cs="Times New Roman"/>
        </w:rPr>
      </w:pPr>
      <w:r w:rsidRPr="006D07EA">
        <w:rPr>
          <w:rFonts w:ascii="Times New Roman" w:hAnsi="Times New Roman" w:cs="Times New Roman"/>
          <w:b/>
        </w:rPr>
        <w:t>21.3</w:t>
      </w:r>
      <w:r w:rsidRPr="006D07EA">
        <w:rPr>
          <w:rFonts w:ascii="Times New Roman" w:hAnsi="Times New Roman" w:cs="Times New Roman"/>
        </w:rPr>
        <w:t xml:space="preserve">. </w:t>
      </w:r>
      <w:r w:rsidRPr="006D07EA">
        <w:rPr>
          <w:rFonts w:ascii="Times New Roman" w:hAnsi="Times New Roman" w:cs="Times New Roman"/>
        </w:rPr>
        <w:tab/>
        <w:t>Les enveloppes intérieures porteront éga</w:t>
      </w:r>
      <w:r w:rsidRPr="006D07EA">
        <w:rPr>
          <w:rFonts w:ascii="Times New Roman" w:hAnsi="Times New Roman" w:cs="Times New Roman"/>
        </w:rPr>
        <w:softHyphen/>
        <w:t xml:space="preserve">lement le nom et l’adresse du Soumissionnaire de façon à permettre au Maître d’Ouvrage de renvoyer l’offre scellée si elle a été déclarée hors délai conformément aux dispositions de l'article 23 du RGAO ou pour satisfaire les dispositions de l’article 24 du RGAO. </w:t>
      </w:r>
    </w:p>
    <w:p w14:paraId="78B45943" w14:textId="77777777" w:rsidR="003C6E42" w:rsidRPr="006D07EA" w:rsidRDefault="003C6E42" w:rsidP="003C6E42">
      <w:pPr>
        <w:pStyle w:val="CM42"/>
        <w:spacing w:after="120" w:line="240" w:lineRule="auto"/>
        <w:ind w:left="624" w:hanging="622"/>
        <w:jc w:val="both"/>
        <w:rPr>
          <w:rFonts w:ascii="Times New Roman" w:hAnsi="Times New Roman" w:cs="Times New Roman"/>
        </w:rPr>
      </w:pPr>
      <w:r w:rsidRPr="006D07EA">
        <w:rPr>
          <w:rFonts w:ascii="Times New Roman" w:hAnsi="Times New Roman" w:cs="Times New Roman"/>
          <w:b/>
        </w:rPr>
        <w:lastRenderedPageBreak/>
        <w:t>21.4.</w:t>
      </w:r>
      <w:r w:rsidRPr="006D07EA">
        <w:rPr>
          <w:rFonts w:ascii="Times New Roman" w:hAnsi="Times New Roman" w:cs="Times New Roman"/>
        </w:rPr>
        <w:tab/>
        <w:t xml:space="preserve">Si l’enveloppe extérieure n’est pas scellée et marquée comme indiqué aux articles 21.1 et 21.2 </w:t>
      </w:r>
      <w:r w:rsidRPr="006D07EA">
        <w:rPr>
          <w:rFonts w:ascii="Times New Roman" w:hAnsi="Times New Roman" w:cs="Times New Roman"/>
        </w:rPr>
        <w:tab/>
        <w:t xml:space="preserve">Susvisés, le Maître d’Ouvrage ne sera nullement responsable si l’offre est égarée ou ouverte prématurément. </w:t>
      </w:r>
    </w:p>
    <w:p w14:paraId="39D1677C" w14:textId="77777777" w:rsidR="003C6E42" w:rsidRPr="006D07EA" w:rsidRDefault="003C6E42" w:rsidP="003C6E42">
      <w:pPr>
        <w:pStyle w:val="CM98"/>
        <w:spacing w:before="240" w:after="120"/>
        <w:jc w:val="both"/>
        <w:outlineLvl w:val="1"/>
        <w:rPr>
          <w:rFonts w:ascii="Times New Roman" w:hAnsi="Times New Roman" w:cs="Times New Roman"/>
        </w:rPr>
      </w:pPr>
      <w:bookmarkStart w:id="38" w:name="_Toc188773359"/>
      <w:r w:rsidRPr="006D07EA">
        <w:rPr>
          <w:rFonts w:ascii="Times New Roman" w:hAnsi="Times New Roman" w:cs="Times New Roman"/>
          <w:b/>
          <w:bCs/>
        </w:rPr>
        <w:t>Article 22 : Date et heure limites de dépôt des offres</w:t>
      </w:r>
      <w:bookmarkEnd w:id="38"/>
    </w:p>
    <w:p w14:paraId="317BDB89"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22.1</w:t>
      </w:r>
      <w:r w:rsidRPr="006D07EA">
        <w:rPr>
          <w:rFonts w:ascii="Times New Roman" w:hAnsi="Times New Roman" w:cs="Times New Roman"/>
        </w:rPr>
        <w:t xml:space="preserve">. </w:t>
      </w:r>
      <w:r w:rsidRPr="006D07EA">
        <w:rPr>
          <w:rFonts w:ascii="Times New Roman" w:hAnsi="Times New Roman" w:cs="Times New Roman"/>
        </w:rPr>
        <w:tab/>
        <w:t xml:space="preserve">Les offres doivent être reçues par le Maître d’Ouvrage à l’adresse spécifiée à l'article 21.2 du RPAO au plus tard à la date et à l’heure spécifiées dans le Règlement Particulier de l'Appel d'Offres. </w:t>
      </w:r>
    </w:p>
    <w:p w14:paraId="77A1E84A" w14:textId="77777777" w:rsidR="003C6E42" w:rsidRPr="006D07EA" w:rsidRDefault="003C6E42" w:rsidP="003C6E42">
      <w:pPr>
        <w:pStyle w:val="Default"/>
        <w:rPr>
          <w:rFonts w:ascii="Times New Roman" w:hAnsi="Times New Roman" w:cs="Times New Roman"/>
        </w:rPr>
      </w:pPr>
    </w:p>
    <w:p w14:paraId="195950B4"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22.2.</w:t>
      </w:r>
      <w:r w:rsidRPr="006D07EA">
        <w:rPr>
          <w:rFonts w:ascii="Times New Roman" w:hAnsi="Times New Roman" w:cs="Times New Roman"/>
        </w:rPr>
        <w:tab/>
        <w:t>Le Maître d’Ouvrage peut, à son gré, reporter la date limite fixée pour le dépôt des offres en publiant un additif conf</w:t>
      </w:r>
      <w:r w:rsidR="00827B96" w:rsidRPr="006D07EA">
        <w:rPr>
          <w:rFonts w:ascii="Times New Roman" w:hAnsi="Times New Roman" w:cs="Times New Roman"/>
        </w:rPr>
        <w:t>ormément aux dispo</w:t>
      </w:r>
      <w:r w:rsidRPr="006D07EA">
        <w:rPr>
          <w:rFonts w:ascii="Times New Roman" w:hAnsi="Times New Roman" w:cs="Times New Roman"/>
        </w:rPr>
        <w:t>sitions de l'article 10 du RGAO. Dans ce cas, tous les droits et obligations du Maître d’Ouvrage</w:t>
      </w:r>
      <w:r w:rsidR="00827B96" w:rsidRPr="006D07EA">
        <w:rPr>
          <w:rFonts w:ascii="Times New Roman" w:hAnsi="Times New Roman" w:cs="Times New Roman"/>
        </w:rPr>
        <w:t xml:space="preserve"> et des soumissionnaires précé</w:t>
      </w:r>
      <w:r w:rsidRPr="006D07EA">
        <w:rPr>
          <w:rFonts w:ascii="Times New Roman" w:hAnsi="Times New Roman" w:cs="Times New Roman"/>
        </w:rPr>
        <w:t xml:space="preserve">demment régis par la date limite initiale seront régis par la nouvelle date limite. </w:t>
      </w:r>
    </w:p>
    <w:p w14:paraId="1279B993" w14:textId="77777777" w:rsidR="003C6E42" w:rsidRPr="006D07EA" w:rsidRDefault="003C6E42" w:rsidP="003C6E42">
      <w:pPr>
        <w:pStyle w:val="CM98"/>
        <w:spacing w:before="240" w:after="0"/>
        <w:jc w:val="both"/>
        <w:outlineLvl w:val="1"/>
        <w:rPr>
          <w:rFonts w:ascii="Times New Roman" w:hAnsi="Times New Roman" w:cs="Times New Roman"/>
        </w:rPr>
      </w:pPr>
      <w:bookmarkStart w:id="39" w:name="_Toc188773360"/>
      <w:r w:rsidRPr="006D07EA">
        <w:rPr>
          <w:rFonts w:ascii="Times New Roman" w:hAnsi="Times New Roman" w:cs="Times New Roman"/>
          <w:b/>
          <w:bCs/>
        </w:rPr>
        <w:t>Article 23 : Offres hors délai</w:t>
      </w:r>
      <w:bookmarkEnd w:id="39"/>
    </w:p>
    <w:p w14:paraId="62D0E802"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Toute offre parvenue au Maître d’Ouvrage après les, date et heure limites fixées pour le dépôt des offres conformément à l’Article 22 du RGAO sera déclarée hors délai et, par conséquent, rejetée. </w:t>
      </w:r>
    </w:p>
    <w:p w14:paraId="036189FE" w14:textId="77777777" w:rsidR="003C6E42" w:rsidRPr="006D07EA" w:rsidRDefault="003C6E42" w:rsidP="003C6E42">
      <w:pPr>
        <w:pStyle w:val="CM98"/>
        <w:spacing w:after="0"/>
        <w:ind w:left="1248" w:hanging="1247"/>
        <w:jc w:val="both"/>
        <w:outlineLvl w:val="1"/>
        <w:rPr>
          <w:rFonts w:ascii="Times New Roman" w:hAnsi="Times New Roman" w:cs="Times New Roman"/>
          <w:b/>
          <w:bCs/>
        </w:rPr>
      </w:pPr>
      <w:bookmarkStart w:id="40" w:name="_Toc188773361"/>
    </w:p>
    <w:p w14:paraId="4FF79304" w14:textId="77777777" w:rsidR="003C6E42" w:rsidRPr="006D07EA" w:rsidRDefault="003C6E42" w:rsidP="003C6E42">
      <w:pPr>
        <w:pStyle w:val="CM98"/>
        <w:spacing w:after="120"/>
        <w:ind w:left="1247" w:hanging="1247"/>
        <w:jc w:val="both"/>
        <w:outlineLvl w:val="1"/>
        <w:rPr>
          <w:rFonts w:ascii="Times New Roman" w:hAnsi="Times New Roman" w:cs="Times New Roman"/>
          <w:b/>
          <w:bCs/>
        </w:rPr>
      </w:pPr>
      <w:r w:rsidRPr="006D07EA">
        <w:rPr>
          <w:rFonts w:ascii="Times New Roman" w:hAnsi="Times New Roman" w:cs="Times New Roman"/>
          <w:b/>
          <w:bCs/>
        </w:rPr>
        <w:t>Article 24 : Modification, substitution et retrait des offres</w:t>
      </w:r>
      <w:bookmarkEnd w:id="40"/>
    </w:p>
    <w:p w14:paraId="67CFCDB4"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24.1.</w:t>
      </w:r>
      <w:r w:rsidRPr="006D07EA">
        <w:rPr>
          <w:rFonts w:ascii="Times New Roman" w:hAnsi="Times New Roman" w:cs="Times New Roman"/>
        </w:rPr>
        <w:tab/>
        <w:t>Un soumissionnaire peut modifier, remplacer ou retirer son offre après l’avoir déposée, à condition que la</w:t>
      </w:r>
      <w:r w:rsidR="00827B96" w:rsidRPr="006D07EA">
        <w:rPr>
          <w:rFonts w:ascii="Times New Roman" w:hAnsi="Times New Roman" w:cs="Times New Roman"/>
        </w:rPr>
        <w:t xml:space="preserve"> notification écrite de la modi</w:t>
      </w:r>
      <w:r w:rsidRPr="006D07EA">
        <w:rPr>
          <w:rFonts w:ascii="Times New Roman" w:hAnsi="Times New Roman" w:cs="Times New Roman"/>
        </w:rPr>
        <w:t xml:space="preserve">fication ou du retrait, soit reçue par le Maître d’Ouvrage avant l’achèvement du délai prescrit pour le </w:t>
      </w:r>
      <w:r w:rsidR="00827B96" w:rsidRPr="006D07EA">
        <w:rPr>
          <w:rFonts w:ascii="Times New Roman" w:hAnsi="Times New Roman" w:cs="Times New Roman"/>
        </w:rPr>
        <w:t>dépôt des offres. Ladite notifi</w:t>
      </w:r>
      <w:r w:rsidRPr="006D07EA">
        <w:rPr>
          <w:rFonts w:ascii="Times New Roman" w:hAnsi="Times New Roman" w:cs="Times New Roman"/>
        </w:rPr>
        <w:t>cation doit être signée par un représentant habilité en application de l’article 20.2 du RGAO. La mo</w:t>
      </w:r>
      <w:r w:rsidR="00827B96" w:rsidRPr="006D07EA">
        <w:rPr>
          <w:rFonts w:ascii="Times New Roman" w:hAnsi="Times New Roman" w:cs="Times New Roman"/>
        </w:rPr>
        <w:t>dification ou l’offre de rempla</w:t>
      </w:r>
      <w:r w:rsidRPr="006D07EA">
        <w:rPr>
          <w:rFonts w:ascii="Times New Roman" w:hAnsi="Times New Roman" w:cs="Times New Roman"/>
        </w:rPr>
        <w:t>cement correspondante doit être jointe à la notification écrite. Les enveloppes doivent porter clairement selon le cas, la mention «</w:t>
      </w:r>
      <w:r w:rsidR="00827B96" w:rsidRPr="006D07EA">
        <w:rPr>
          <w:rFonts w:ascii="Times New Roman" w:hAnsi="Times New Roman" w:cs="Times New Roman"/>
        </w:rPr>
        <w:t xml:space="preserve"> RETRAIT » et « OFFRE DE REMPLA</w:t>
      </w:r>
      <w:r w:rsidRPr="006D07EA">
        <w:rPr>
          <w:rFonts w:ascii="Times New Roman" w:hAnsi="Times New Roman" w:cs="Times New Roman"/>
        </w:rPr>
        <w:t xml:space="preserve">CEMENT » ou « MODIFICATION » </w:t>
      </w:r>
    </w:p>
    <w:p w14:paraId="2A1356A5" w14:textId="77777777" w:rsidR="003C6E42" w:rsidRPr="006D07EA" w:rsidRDefault="003C6E42" w:rsidP="003C6E42">
      <w:pPr>
        <w:pStyle w:val="Default"/>
        <w:rPr>
          <w:rFonts w:ascii="Times New Roman" w:hAnsi="Times New Roman" w:cs="Times New Roman"/>
        </w:rPr>
      </w:pPr>
    </w:p>
    <w:p w14:paraId="42EFD321"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24.2</w:t>
      </w:r>
      <w:r w:rsidRPr="006D07EA">
        <w:rPr>
          <w:rFonts w:ascii="Times New Roman" w:hAnsi="Times New Roman" w:cs="Times New Roman"/>
        </w:rPr>
        <w:t xml:space="preserve">. </w:t>
      </w:r>
      <w:r w:rsidRPr="006D07EA">
        <w:rPr>
          <w:rFonts w:ascii="Times New Roman" w:hAnsi="Times New Roman" w:cs="Times New Roman"/>
        </w:rPr>
        <w:tab/>
        <w:t>La notifica</w:t>
      </w:r>
      <w:r w:rsidR="00827B96" w:rsidRPr="006D07EA">
        <w:rPr>
          <w:rFonts w:ascii="Times New Roman" w:hAnsi="Times New Roman" w:cs="Times New Roman"/>
        </w:rPr>
        <w:t>tion de modification, de rempla</w:t>
      </w:r>
      <w:r w:rsidRPr="006D07EA">
        <w:rPr>
          <w:rFonts w:ascii="Times New Roman" w:hAnsi="Times New Roman" w:cs="Times New Roman"/>
        </w:rPr>
        <w:t xml:space="preserve">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 </w:t>
      </w:r>
    </w:p>
    <w:p w14:paraId="05837501" w14:textId="77777777" w:rsidR="003C6E42" w:rsidRPr="006D07EA" w:rsidRDefault="003C6E42" w:rsidP="003C6E42">
      <w:pPr>
        <w:pStyle w:val="Default"/>
        <w:rPr>
          <w:rFonts w:ascii="Times New Roman" w:hAnsi="Times New Roman" w:cs="Times New Roman"/>
        </w:rPr>
      </w:pPr>
    </w:p>
    <w:p w14:paraId="1F2C5CF0" w14:textId="77777777" w:rsidR="003C6E42" w:rsidRPr="006D07EA" w:rsidRDefault="003C6E42" w:rsidP="003C6E42">
      <w:pPr>
        <w:pStyle w:val="CM42"/>
        <w:spacing w:line="240" w:lineRule="auto"/>
        <w:ind w:left="623" w:hanging="622"/>
        <w:jc w:val="both"/>
        <w:rPr>
          <w:rFonts w:ascii="Times New Roman" w:hAnsi="Times New Roman" w:cs="Times New Roman"/>
        </w:rPr>
      </w:pPr>
      <w:r w:rsidRPr="006D07EA">
        <w:rPr>
          <w:rFonts w:ascii="Times New Roman" w:hAnsi="Times New Roman" w:cs="Times New Roman"/>
          <w:b/>
        </w:rPr>
        <w:t>24.3.</w:t>
      </w:r>
      <w:r w:rsidRPr="006D07EA">
        <w:rPr>
          <w:rFonts w:ascii="Times New Roman" w:hAnsi="Times New Roman" w:cs="Times New Roman"/>
        </w:rPr>
        <w:tab/>
        <w:t>Les offres dont les soumissionnaires demandent le retrait en application de l’article 24.1 leur seront envoyées sans avoir été ouvertes.</w:t>
      </w:r>
    </w:p>
    <w:p w14:paraId="03F63829" w14:textId="77777777" w:rsidR="003C6E42" w:rsidRPr="006D07EA" w:rsidRDefault="003C6E42" w:rsidP="003C6E42">
      <w:pPr>
        <w:pStyle w:val="CM42"/>
        <w:spacing w:line="240" w:lineRule="auto"/>
        <w:ind w:left="623" w:hanging="622"/>
        <w:jc w:val="both"/>
        <w:rPr>
          <w:rFonts w:ascii="Times New Roman" w:hAnsi="Times New Roman" w:cs="Times New Roman"/>
        </w:rPr>
      </w:pPr>
    </w:p>
    <w:p w14:paraId="17D52FA0" w14:textId="77777777" w:rsidR="003C6E42" w:rsidRPr="006D07EA" w:rsidRDefault="003C6E42" w:rsidP="003C6E42">
      <w:pPr>
        <w:pStyle w:val="CM120"/>
        <w:spacing w:after="0"/>
        <w:ind w:left="623" w:hanging="622"/>
        <w:jc w:val="both"/>
        <w:rPr>
          <w:rFonts w:ascii="Times New Roman" w:hAnsi="Times New Roman" w:cs="Times New Roman"/>
        </w:rPr>
      </w:pPr>
      <w:r w:rsidRPr="006D07EA">
        <w:rPr>
          <w:rFonts w:ascii="Times New Roman" w:hAnsi="Times New Roman" w:cs="Times New Roman"/>
          <w:b/>
        </w:rPr>
        <w:t>24.4.</w:t>
      </w:r>
      <w:r w:rsidRPr="006D07EA">
        <w:rPr>
          <w:rFonts w:ascii="Times New Roman" w:hAnsi="Times New Roman" w:cs="Times New Roman"/>
        </w:rPr>
        <w:tab/>
        <w:t xml:space="preserve">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 </w:t>
      </w:r>
    </w:p>
    <w:p w14:paraId="3C63945F" w14:textId="77777777" w:rsidR="00410E2C" w:rsidRDefault="003C6E42" w:rsidP="001A316F">
      <w:pPr>
        <w:pStyle w:val="CM99"/>
        <w:spacing w:before="240" w:after="0"/>
        <w:outlineLvl w:val="0"/>
        <w:rPr>
          <w:rFonts w:ascii="Times New Roman" w:hAnsi="Times New Roman" w:cs="Times New Roman"/>
          <w:b/>
          <w:bCs/>
          <w:color w:val="211E1E"/>
          <w:sz w:val="32"/>
        </w:rPr>
      </w:pPr>
      <w:bookmarkStart w:id="41" w:name="_Toc188773362"/>
      <w:r w:rsidRPr="006D07EA">
        <w:rPr>
          <w:rFonts w:ascii="Times New Roman" w:hAnsi="Times New Roman" w:cs="Times New Roman"/>
          <w:b/>
          <w:bCs/>
          <w:color w:val="211E1E"/>
          <w:sz w:val="32"/>
        </w:rPr>
        <w:t>E. Ouverture des plis et évaluation des offres</w:t>
      </w:r>
      <w:bookmarkEnd w:id="41"/>
    </w:p>
    <w:p w14:paraId="6890BF7A" w14:textId="5D6665FD" w:rsidR="003C6E42" w:rsidRPr="00DC0C0C" w:rsidRDefault="003C6E42" w:rsidP="001A316F">
      <w:pPr>
        <w:pStyle w:val="CM99"/>
        <w:spacing w:before="240" w:after="0"/>
        <w:outlineLvl w:val="0"/>
        <w:rPr>
          <w:rFonts w:ascii="Times New Roman" w:hAnsi="Times New Roman" w:cs="Times New Roman"/>
          <w:b/>
          <w:bCs/>
        </w:rPr>
      </w:pPr>
      <w:r w:rsidRPr="006D07EA">
        <w:rPr>
          <w:rFonts w:ascii="Times New Roman" w:hAnsi="Times New Roman" w:cs="Times New Roman"/>
        </w:rPr>
        <w:br/>
      </w:r>
      <w:bookmarkStart w:id="42" w:name="_Toc188773363"/>
      <w:r w:rsidRPr="006D07EA">
        <w:rPr>
          <w:rFonts w:ascii="Times New Roman" w:hAnsi="Times New Roman" w:cs="Times New Roman"/>
          <w:b/>
          <w:bCs/>
        </w:rPr>
        <w:t>Article 25 : Ouverture des plis et recours</w:t>
      </w:r>
      <w:bookmarkEnd w:id="42"/>
    </w:p>
    <w:p w14:paraId="140E878F"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25.1</w:t>
      </w:r>
      <w:r w:rsidRPr="006D07EA">
        <w:rPr>
          <w:rFonts w:ascii="Times New Roman" w:hAnsi="Times New Roman" w:cs="Times New Roman"/>
        </w:rPr>
        <w:t xml:space="preserve">. </w:t>
      </w:r>
      <w:r w:rsidRPr="006D07EA">
        <w:rPr>
          <w:rFonts w:ascii="Times New Roman" w:hAnsi="Times New Roman" w:cs="Times New Roman"/>
        </w:rPr>
        <w:tab/>
        <w:t>La Commission de Passation des Marchés compétente procédera à l’ouverture des plis en un temps et en présence des représentants des soumissionnaires qui souhaitent y assister, à la date, à l’heure et à l’adresse i</w:t>
      </w:r>
      <w:r w:rsidR="00C06109" w:rsidRPr="006D07EA">
        <w:rPr>
          <w:rFonts w:ascii="Times New Roman" w:hAnsi="Times New Roman" w:cs="Times New Roman"/>
        </w:rPr>
        <w:t>ndiquée dans le RPAO. Les repré</w:t>
      </w:r>
      <w:r w:rsidRPr="006D07EA">
        <w:rPr>
          <w:rFonts w:ascii="Times New Roman" w:hAnsi="Times New Roman" w:cs="Times New Roman"/>
        </w:rPr>
        <w:t>sentants des soumissionnaires qui sont présents signeront un registre ou une feuille attestant leur présence.</w:t>
      </w:r>
    </w:p>
    <w:p w14:paraId="0C73436E"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25.2.</w:t>
      </w:r>
      <w:r w:rsidRPr="006D07EA">
        <w:rPr>
          <w:rFonts w:ascii="Times New Roman" w:hAnsi="Times New Roman" w:cs="Times New Roman"/>
        </w:rPr>
        <w:tab/>
        <w:t xml:space="preserve">Dans un premier temps, les enveloppes marquées « Retrait » seront ouvertes et leur contenu annoncé à haute voix, tandis que l’enveloppe contenant l’offre correspondante sera renvoyée au </w:t>
      </w:r>
      <w:r w:rsidRPr="006D07EA">
        <w:rPr>
          <w:rFonts w:ascii="Times New Roman" w:hAnsi="Times New Roman" w:cs="Times New Roman"/>
        </w:rPr>
        <w:lastRenderedPageBreak/>
        <w:t>Soumissionnaire sans avoir été ouverte. Le retrait d’une offre ne sera autorisé que si la notification correspondante contient une habilitation valide du signataire à demander le retrait et si cette notification est lue à haute vo</w:t>
      </w:r>
      <w:r w:rsidR="00C06109" w:rsidRPr="006D07EA">
        <w:rPr>
          <w:rFonts w:ascii="Times New Roman" w:hAnsi="Times New Roman" w:cs="Times New Roman"/>
        </w:rPr>
        <w:t>ix. Ensuite, les enveloppes mar</w:t>
      </w:r>
      <w:r w:rsidRPr="006D07EA">
        <w:rPr>
          <w:rFonts w:ascii="Times New Roman" w:hAnsi="Times New Roman" w:cs="Times New Roman"/>
        </w:rPr>
        <w:t>quées « Offre de Remplacement » seront ouvertes et a</w:t>
      </w:r>
      <w:r w:rsidR="00C06109" w:rsidRPr="006D07EA">
        <w:rPr>
          <w:rFonts w:ascii="Times New Roman" w:hAnsi="Times New Roman" w:cs="Times New Roman"/>
        </w:rPr>
        <w:t>nnoncées à haute voix et la nou</w:t>
      </w:r>
      <w:r w:rsidRPr="006D07EA">
        <w:rPr>
          <w:rFonts w:ascii="Times New Roman" w:hAnsi="Times New Roman" w:cs="Times New Roman"/>
        </w:rPr>
        <w:t>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est lue à haute voix. Enfin, les enveloppes marquées « modification » seront ouvertes et leur contenu lu à haute voix avec l’offre correspondante. La modification d’offre ne sera autorisée que si la notification correspondante</w:t>
      </w:r>
      <w:r w:rsidR="00C06109" w:rsidRPr="006D07EA">
        <w:rPr>
          <w:rFonts w:ascii="Times New Roman" w:hAnsi="Times New Roman" w:cs="Times New Roman"/>
        </w:rPr>
        <w:t xml:space="preserve"> contient une habilitation vali</w:t>
      </w:r>
      <w:r w:rsidRPr="006D07EA">
        <w:rPr>
          <w:rFonts w:ascii="Times New Roman" w:hAnsi="Times New Roman" w:cs="Times New Roman"/>
        </w:rPr>
        <w:t xml:space="preserve">de du signataire à demander la modification et est lue à haute voix. Seules les offres qui ont été ouvertes et annoncées à haute voix lors de l’ouverture des plis seront ensuite évaluées. </w:t>
      </w:r>
    </w:p>
    <w:p w14:paraId="3CEE9B91" w14:textId="77777777" w:rsidR="003C6E42" w:rsidRPr="006D07EA" w:rsidRDefault="003C6E42" w:rsidP="003C6E42">
      <w:pPr>
        <w:pStyle w:val="CM42"/>
        <w:spacing w:after="240" w:line="240" w:lineRule="auto"/>
        <w:ind w:left="623" w:hanging="622"/>
        <w:jc w:val="both"/>
        <w:rPr>
          <w:rFonts w:ascii="Times New Roman" w:hAnsi="Times New Roman" w:cs="Times New Roman"/>
        </w:rPr>
      </w:pPr>
      <w:r w:rsidRPr="006D07EA">
        <w:rPr>
          <w:rFonts w:ascii="Times New Roman" w:hAnsi="Times New Roman" w:cs="Times New Roman"/>
          <w:b/>
        </w:rPr>
        <w:t>25.3</w:t>
      </w:r>
      <w:r w:rsidRPr="006D07EA">
        <w:rPr>
          <w:rFonts w:ascii="Times New Roman" w:hAnsi="Times New Roman" w:cs="Times New Roman"/>
        </w:rPr>
        <w:t xml:space="preserve">. </w:t>
      </w:r>
      <w:r w:rsidRPr="006D07EA">
        <w:rPr>
          <w:rFonts w:ascii="Times New Roman" w:hAnsi="Times New Roman" w:cs="Times New Roman"/>
        </w:rPr>
        <w:tab/>
        <w:t>Toutes les enveloppes seront ouvertes l’une après l’autre et le nom du soumissionnaire annoncé à haute voix ainsi que la mention éventuelle d’une</w:t>
      </w:r>
      <w:r w:rsidR="00C40E92" w:rsidRPr="006D07EA">
        <w:rPr>
          <w:rFonts w:ascii="Times New Roman" w:hAnsi="Times New Roman" w:cs="Times New Roman"/>
        </w:rPr>
        <w:t xml:space="preserve"> modification, le prix de l’off</w:t>
      </w:r>
      <w:r w:rsidRPr="006D07EA">
        <w:rPr>
          <w:rFonts w:ascii="Times New Roman" w:hAnsi="Times New Roman" w:cs="Times New Roman"/>
        </w:rPr>
        <w:t>re, y compris tout rabais [en cas d’ouverture des offres financières] et toute variante le cas échéant, l’existence d’une garantie d’offre si elle est exigée, et tout autre détail que le Maître d’Ouvrage</w:t>
      </w:r>
      <w:r w:rsidR="00C40E92" w:rsidRPr="006D07EA">
        <w:rPr>
          <w:rFonts w:ascii="Times New Roman" w:hAnsi="Times New Roman" w:cs="Times New Roman"/>
        </w:rPr>
        <w:t xml:space="preserve"> peut juger utile de mention</w:t>
      </w:r>
      <w:r w:rsidRPr="006D07EA">
        <w:rPr>
          <w:rFonts w:ascii="Times New Roman" w:hAnsi="Times New Roman" w:cs="Times New Roman"/>
        </w:rPr>
        <w:t xml:space="preserve">ner. Seuls les rabais et variantes de l’offre annoncés à haute voix lors de l’ouverture des plis seront soumis à évaluation. </w:t>
      </w:r>
    </w:p>
    <w:p w14:paraId="28D2E3E4"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25.4</w:t>
      </w:r>
      <w:r w:rsidRPr="006D07EA">
        <w:rPr>
          <w:rFonts w:ascii="Times New Roman" w:hAnsi="Times New Roman" w:cs="Times New Roman"/>
        </w:rPr>
        <w:t xml:space="preserve">. </w:t>
      </w:r>
      <w:r w:rsidRPr="006D07EA">
        <w:rPr>
          <w:rFonts w:ascii="Times New Roman" w:hAnsi="Times New Roman" w:cs="Times New Roman"/>
        </w:rPr>
        <w:tab/>
        <w:t xml:space="preserve">Les offres (et </w:t>
      </w:r>
      <w:r w:rsidR="00C40E92" w:rsidRPr="006D07EA">
        <w:rPr>
          <w:rFonts w:ascii="Times New Roman" w:hAnsi="Times New Roman" w:cs="Times New Roman"/>
        </w:rPr>
        <w:t>les modifications reçues confor</w:t>
      </w:r>
      <w:r w:rsidRPr="006D07EA">
        <w:rPr>
          <w:rFonts w:ascii="Times New Roman" w:hAnsi="Times New Roman" w:cs="Times New Roman"/>
        </w:rPr>
        <w:t xml:space="preserve">mément aux dispositions de l'article 24 du RGAO) qui n’ont pas été ouvertes et lues à haute voix durant la séance d’ouverture des plis, quelle qu’en soit la raison, ne seront pas soumises à évaluation. </w:t>
      </w:r>
    </w:p>
    <w:p w14:paraId="3D7D6FFB" w14:textId="77777777" w:rsidR="003C6E42" w:rsidRPr="006D07EA" w:rsidRDefault="003C6E42" w:rsidP="003C6E42">
      <w:pPr>
        <w:pStyle w:val="CM99"/>
        <w:ind w:left="623" w:hanging="622"/>
        <w:jc w:val="both"/>
        <w:rPr>
          <w:rFonts w:ascii="Times New Roman" w:hAnsi="Times New Roman" w:cs="Times New Roman"/>
        </w:rPr>
      </w:pPr>
      <w:r w:rsidRPr="006D07EA">
        <w:rPr>
          <w:rFonts w:ascii="Times New Roman" w:hAnsi="Times New Roman" w:cs="Times New Roman"/>
          <w:b/>
        </w:rPr>
        <w:t>25.5.</w:t>
      </w:r>
      <w:r w:rsidRPr="006D07EA">
        <w:rPr>
          <w:rFonts w:ascii="Times New Roman" w:hAnsi="Times New Roman" w:cs="Times New Roman"/>
        </w:rPr>
        <w:tab/>
        <w:t>Il est établi, séance tenante un procès-verbal d’ouverture d</w:t>
      </w:r>
      <w:r w:rsidR="00C40E92" w:rsidRPr="006D07EA">
        <w:rPr>
          <w:rFonts w:ascii="Times New Roman" w:hAnsi="Times New Roman" w:cs="Times New Roman"/>
        </w:rPr>
        <w:t>es plis qui mentionne la receva</w:t>
      </w:r>
      <w:r w:rsidRPr="006D07EA">
        <w:rPr>
          <w:rFonts w:ascii="Times New Roman" w:hAnsi="Times New Roman" w:cs="Times New Roman"/>
        </w:rPr>
        <w:t xml:space="preserve">bilité des offres, leur régularité administrative, leurs prix, leurs rabais, et leurs délais ainsi que la composition de la sous- commission d’analyse. Une copie dudit procès-verbal à laquelle est annexée la feuille de présence est remise à tous les participants à la fin de la séance. </w:t>
      </w:r>
    </w:p>
    <w:p w14:paraId="103DB4F9" w14:textId="77777777"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25.6</w:t>
      </w:r>
      <w:r w:rsidRPr="006D07EA">
        <w:rPr>
          <w:rFonts w:ascii="Times New Roman" w:hAnsi="Times New Roman" w:cs="Times New Roman"/>
        </w:rPr>
        <w:t xml:space="preserve">. </w:t>
      </w:r>
      <w:r w:rsidRPr="006D07EA">
        <w:rPr>
          <w:rFonts w:ascii="Times New Roman" w:hAnsi="Times New Roman" w:cs="Times New Roman"/>
        </w:rPr>
        <w:tab/>
        <w:t xml:space="preserve">A la fin de chaque séance d’ouverture des plis, le président de la commission met immédiatement à la disposition du point focal désigné par l’ARMP, une copie paraphée des offres des soumissionnaires. </w:t>
      </w:r>
    </w:p>
    <w:p w14:paraId="2A545E32" w14:textId="434269A3" w:rsidR="003C6E42" w:rsidRPr="006D07EA" w:rsidRDefault="003C6E42" w:rsidP="003C6E42">
      <w:pPr>
        <w:pStyle w:val="CM98"/>
        <w:spacing w:after="273"/>
        <w:ind w:left="623" w:hanging="622"/>
        <w:jc w:val="both"/>
        <w:rPr>
          <w:rFonts w:ascii="Times New Roman" w:hAnsi="Times New Roman" w:cs="Times New Roman"/>
        </w:rPr>
      </w:pPr>
      <w:r w:rsidRPr="006D07EA">
        <w:rPr>
          <w:rFonts w:ascii="Times New Roman" w:hAnsi="Times New Roman" w:cs="Times New Roman"/>
          <w:b/>
        </w:rPr>
        <w:t>25.7.</w:t>
      </w:r>
      <w:r w:rsidRPr="006D07EA">
        <w:rPr>
          <w:rFonts w:ascii="Times New Roman" w:hAnsi="Times New Roman" w:cs="Times New Roman"/>
        </w:rPr>
        <w:tab/>
      </w:r>
      <w:r w:rsidR="00AA4433" w:rsidRPr="00AA4433">
        <w:rPr>
          <w:rFonts w:ascii="Times New Roman" w:hAnsi="Times New Roman" w:cs="Times New Roman"/>
        </w:rPr>
        <w:t>Le recours doit être adressé au Comité de l’Examen de Recours avec copie au Maitre d’Ouvrage ou au Maitre d’Ouvrage Délégué, au Président de la Commission de Passation concernée, à l’Organisme en charge de la régulation des marchés publics et à l’autorité chargée des Marchés Publics.</w:t>
      </w:r>
    </w:p>
    <w:p w14:paraId="01AE5E50" w14:textId="77777777" w:rsidR="003C6E42" w:rsidRPr="006D07EA" w:rsidRDefault="003C6E42" w:rsidP="003C6E42">
      <w:pPr>
        <w:pStyle w:val="CM98"/>
        <w:spacing w:after="273"/>
        <w:jc w:val="both"/>
        <w:rPr>
          <w:rFonts w:ascii="Times New Roman" w:hAnsi="Times New Roman" w:cs="Times New Roman"/>
        </w:rPr>
      </w:pPr>
      <w:r w:rsidRPr="006D07EA">
        <w:rPr>
          <w:rFonts w:ascii="Times New Roman" w:hAnsi="Times New Roman" w:cs="Times New Roman"/>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 </w:t>
      </w:r>
    </w:p>
    <w:p w14:paraId="1964D4BE" w14:textId="77777777" w:rsidR="003C6E42" w:rsidRPr="006D07EA" w:rsidRDefault="003C6E42" w:rsidP="003C6E42">
      <w:pPr>
        <w:pStyle w:val="CM99"/>
        <w:spacing w:after="120"/>
        <w:jc w:val="both"/>
        <w:rPr>
          <w:rFonts w:ascii="Times New Roman" w:hAnsi="Times New Roman" w:cs="Times New Roman"/>
        </w:rPr>
      </w:pPr>
      <w:r w:rsidRPr="006D07EA">
        <w:rPr>
          <w:rFonts w:ascii="Times New Roman" w:hAnsi="Times New Roman" w:cs="Times New Roman"/>
        </w:rPr>
        <w:t xml:space="preserve">L’Observateur Indépendant annexe à son rapport, le feuillet qui lui </w:t>
      </w:r>
      <w:r w:rsidR="00C40E92" w:rsidRPr="006D07EA">
        <w:rPr>
          <w:rFonts w:ascii="Times New Roman" w:hAnsi="Times New Roman" w:cs="Times New Roman"/>
        </w:rPr>
        <w:t>a été remis, assorti des commen</w:t>
      </w:r>
      <w:r w:rsidRPr="006D07EA">
        <w:rPr>
          <w:rFonts w:ascii="Times New Roman" w:hAnsi="Times New Roman" w:cs="Times New Roman"/>
        </w:rPr>
        <w:t xml:space="preserve">taires ou des observations y afférents. </w:t>
      </w:r>
    </w:p>
    <w:p w14:paraId="4C4240E9" w14:textId="77777777" w:rsidR="003C6E42" w:rsidRPr="006D07EA" w:rsidRDefault="003C6E42" w:rsidP="003C6E42">
      <w:pPr>
        <w:pStyle w:val="CM98"/>
        <w:jc w:val="both"/>
        <w:outlineLvl w:val="1"/>
        <w:rPr>
          <w:rFonts w:ascii="Times New Roman" w:hAnsi="Times New Roman" w:cs="Times New Roman"/>
        </w:rPr>
      </w:pPr>
      <w:bookmarkStart w:id="43" w:name="_Toc188773364"/>
      <w:r w:rsidRPr="006D07EA">
        <w:rPr>
          <w:rFonts w:ascii="Times New Roman" w:hAnsi="Times New Roman" w:cs="Times New Roman"/>
          <w:b/>
          <w:bCs/>
        </w:rPr>
        <w:t>Article 26 : Caractère confidentiel de la procédure</w:t>
      </w:r>
      <w:bookmarkEnd w:id="43"/>
    </w:p>
    <w:p w14:paraId="24C10ADB" w14:textId="77777777" w:rsidR="003C6E42" w:rsidRPr="006D07EA" w:rsidRDefault="003C6E42" w:rsidP="003C6E42">
      <w:pPr>
        <w:pStyle w:val="CM98"/>
        <w:ind w:left="680" w:hanging="680"/>
        <w:jc w:val="both"/>
        <w:rPr>
          <w:rFonts w:ascii="Times New Roman" w:hAnsi="Times New Roman" w:cs="Times New Roman"/>
        </w:rPr>
      </w:pPr>
      <w:r w:rsidRPr="006D07EA">
        <w:rPr>
          <w:rFonts w:ascii="Times New Roman" w:hAnsi="Times New Roman" w:cs="Times New Roman"/>
          <w:b/>
        </w:rPr>
        <w:t>26.1.</w:t>
      </w:r>
      <w:r w:rsidRPr="006D07EA">
        <w:rPr>
          <w:rFonts w:ascii="Times New Roman" w:hAnsi="Times New Roman" w:cs="Times New Roman"/>
        </w:rPr>
        <w:tab/>
        <w:t>Aucune information relative à l’examen, à l’évaluation, à la comparaison des offres, et à la vérification</w:t>
      </w:r>
      <w:r w:rsidR="00D601CA" w:rsidRPr="006D07EA">
        <w:rPr>
          <w:rFonts w:ascii="Times New Roman" w:hAnsi="Times New Roman" w:cs="Times New Roman"/>
        </w:rPr>
        <w:t xml:space="preserve"> de la qualification des soumis</w:t>
      </w:r>
      <w:r w:rsidRPr="006D07EA">
        <w:rPr>
          <w:rFonts w:ascii="Times New Roman" w:hAnsi="Times New Roman" w:cs="Times New Roman"/>
        </w:rPr>
        <w:t>sionnaires, et à la recommandation d’att</w:t>
      </w:r>
      <w:r w:rsidR="00D601CA" w:rsidRPr="006D07EA">
        <w:rPr>
          <w:rFonts w:ascii="Times New Roman" w:hAnsi="Times New Roman" w:cs="Times New Roman"/>
        </w:rPr>
        <w:t>ri</w:t>
      </w:r>
      <w:r w:rsidRPr="006D07EA">
        <w:rPr>
          <w:rFonts w:ascii="Times New Roman" w:hAnsi="Times New Roman" w:cs="Times New Roman"/>
        </w:rPr>
        <w:t xml:space="preserve">bution du Marché ne sera donnée aux soumissionnaires ni à toute autre personne non concernée par ladite procédure tant que l’attribution du Marché n’aura pas été rendue publique. </w:t>
      </w:r>
    </w:p>
    <w:p w14:paraId="1CCA2FBA" w14:textId="77777777" w:rsidR="003C6E42" w:rsidRPr="006D07EA" w:rsidRDefault="003C6E42" w:rsidP="003C6E42">
      <w:pPr>
        <w:pStyle w:val="CM99"/>
        <w:spacing w:after="178"/>
        <w:ind w:left="680" w:hanging="680"/>
        <w:jc w:val="both"/>
        <w:rPr>
          <w:rFonts w:ascii="Times New Roman" w:hAnsi="Times New Roman" w:cs="Times New Roman"/>
        </w:rPr>
      </w:pPr>
      <w:r w:rsidRPr="006D07EA">
        <w:rPr>
          <w:rFonts w:ascii="Times New Roman" w:hAnsi="Times New Roman" w:cs="Times New Roman"/>
          <w:b/>
        </w:rPr>
        <w:t>26.2</w:t>
      </w:r>
      <w:r w:rsidRPr="006D07EA">
        <w:rPr>
          <w:rFonts w:ascii="Times New Roman" w:hAnsi="Times New Roman" w:cs="Times New Roman"/>
        </w:rPr>
        <w:t>.</w:t>
      </w:r>
      <w:r w:rsidRPr="006D07EA">
        <w:rPr>
          <w:rFonts w:ascii="Times New Roman" w:hAnsi="Times New Roman" w:cs="Times New Roman"/>
        </w:rPr>
        <w:tab/>
        <w:t xml:space="preserve">Toute tentative faite par un soumissionnaire pour influencer la Commission de Passation des Marchés ou la Sous-commission d’Analyse dans l’évaluation des offres ou le Maître d’Ouvrage dans la décision d’attribution peut entraîner le rejet de son offre. </w:t>
      </w:r>
    </w:p>
    <w:p w14:paraId="1395C6F1" w14:textId="77777777" w:rsidR="003C6E42" w:rsidRPr="006D07EA" w:rsidRDefault="003C6E42" w:rsidP="003C6E42">
      <w:pPr>
        <w:pStyle w:val="CM99"/>
        <w:spacing w:after="178"/>
        <w:ind w:left="680" w:hanging="680"/>
        <w:jc w:val="both"/>
        <w:rPr>
          <w:rFonts w:ascii="Times New Roman" w:hAnsi="Times New Roman" w:cs="Times New Roman"/>
          <w:b/>
        </w:rPr>
      </w:pPr>
      <w:r w:rsidRPr="006D07EA">
        <w:rPr>
          <w:rFonts w:ascii="Times New Roman" w:hAnsi="Times New Roman" w:cs="Times New Roman"/>
          <w:b/>
        </w:rPr>
        <w:lastRenderedPageBreak/>
        <w:t>26.3.</w:t>
      </w:r>
      <w:r w:rsidRPr="006D07EA">
        <w:rPr>
          <w:rFonts w:ascii="Times New Roman" w:hAnsi="Times New Roman" w:cs="Times New Roman"/>
        </w:rPr>
        <w:tab/>
        <w:t xml:space="preserve">Nonobstant les dispositions de l’alinéa 26.2, entre l’ouverture des plis et l’attribution du marché, si un soumissionnaire souhaite entrer en contact avec le Maître d’Ouvrage pour des motifs ayant trait à son offre, il devra le faire par écrit. </w:t>
      </w:r>
    </w:p>
    <w:p w14:paraId="73FDD341" w14:textId="77777777" w:rsidR="003C6E42" w:rsidRPr="006D07EA" w:rsidRDefault="003C6E42" w:rsidP="003C6E42">
      <w:pPr>
        <w:pStyle w:val="CM98"/>
        <w:ind w:left="1248" w:hanging="1247"/>
        <w:jc w:val="both"/>
        <w:outlineLvl w:val="1"/>
        <w:rPr>
          <w:rFonts w:ascii="Times New Roman" w:hAnsi="Times New Roman" w:cs="Times New Roman"/>
          <w:b/>
        </w:rPr>
      </w:pPr>
      <w:bookmarkStart w:id="44" w:name="_Toc188773365"/>
      <w:r w:rsidRPr="006D07EA">
        <w:rPr>
          <w:rFonts w:ascii="Times New Roman" w:hAnsi="Times New Roman" w:cs="Times New Roman"/>
          <w:b/>
          <w:bCs/>
        </w:rPr>
        <w:t xml:space="preserve">Article 27 : Eclaircissements sur les offres et contacts avec </w:t>
      </w:r>
      <w:bookmarkEnd w:id="44"/>
      <w:r w:rsidRPr="006D07EA">
        <w:rPr>
          <w:rFonts w:ascii="Times New Roman" w:hAnsi="Times New Roman" w:cs="Times New Roman"/>
          <w:b/>
        </w:rPr>
        <w:t>le Maître d’Ouvrage</w:t>
      </w:r>
    </w:p>
    <w:p w14:paraId="6B9E5E4B" w14:textId="77777777"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t>27.1</w:t>
      </w:r>
      <w:r w:rsidRPr="006D07EA">
        <w:rPr>
          <w:rFonts w:ascii="Times New Roman" w:hAnsi="Times New Roman" w:cs="Times New Roman"/>
        </w:rPr>
        <w:t xml:space="preserve">. </w:t>
      </w:r>
      <w:r w:rsidRPr="006D07EA">
        <w:rPr>
          <w:rFonts w:ascii="Times New Roman" w:hAnsi="Times New Roman" w:cs="Times New Roman"/>
        </w:rPr>
        <w:tab/>
        <w:t>Pour faciliter l</w:t>
      </w:r>
      <w:r w:rsidR="00D601CA" w:rsidRPr="006D07EA">
        <w:rPr>
          <w:rFonts w:ascii="Times New Roman" w:hAnsi="Times New Roman" w:cs="Times New Roman"/>
        </w:rPr>
        <w:t>’examen, l’évaluation et la com</w:t>
      </w:r>
      <w:r w:rsidRPr="006D07EA">
        <w:rPr>
          <w:rFonts w:ascii="Times New Roman" w:hAnsi="Times New Roman" w:cs="Times New Roman"/>
        </w:rPr>
        <w:t>paraison des offres, le Président de la Commission de Passation des Marchés peut, si elle le dés</w:t>
      </w:r>
      <w:r w:rsidR="00D601CA" w:rsidRPr="006D07EA">
        <w:rPr>
          <w:rFonts w:ascii="Times New Roman" w:hAnsi="Times New Roman" w:cs="Times New Roman"/>
        </w:rPr>
        <w:t>ire, demander à tout soumission</w:t>
      </w:r>
      <w:r w:rsidRPr="006D07EA">
        <w:rPr>
          <w:rFonts w:ascii="Times New Roman" w:hAnsi="Times New Roman" w:cs="Times New Roman"/>
        </w:rPr>
        <w:t>naire de donner des éclaircissements sur son offre. La demande d’éclaircissements et la réponse qui lui est apportée sont formulées par écrit, mais aucun changement du montant ou du contenu de la soumission n’est recherché, offert ou autorisé, sauf si c’est nécessaire po</w:t>
      </w:r>
      <w:r w:rsidR="00D601CA" w:rsidRPr="006D07EA">
        <w:rPr>
          <w:rFonts w:ascii="Times New Roman" w:hAnsi="Times New Roman" w:cs="Times New Roman"/>
        </w:rPr>
        <w:t>ur confirmer la correction d’er</w:t>
      </w:r>
      <w:r w:rsidRPr="006D07EA">
        <w:rPr>
          <w:rFonts w:ascii="Times New Roman" w:hAnsi="Times New Roman" w:cs="Times New Roman"/>
        </w:rPr>
        <w:t>reurs de calcul d</w:t>
      </w:r>
      <w:r w:rsidR="00D601CA" w:rsidRPr="006D07EA">
        <w:rPr>
          <w:rFonts w:ascii="Times New Roman" w:hAnsi="Times New Roman" w:cs="Times New Roman"/>
        </w:rPr>
        <w:t>écouvertes par la sous-</w:t>
      </w:r>
      <w:r w:rsidRPr="006D07EA">
        <w:rPr>
          <w:rFonts w:ascii="Times New Roman" w:hAnsi="Times New Roman" w:cs="Times New Roman"/>
        </w:rPr>
        <w:t xml:space="preserve">commission d’analyse lors de l’évaluation des soumissions conformément aux dispositions de l’Article 29 du RGAO. </w:t>
      </w:r>
    </w:p>
    <w:p w14:paraId="359462DA" w14:textId="77777777" w:rsidR="003C6E42" w:rsidRPr="006D07EA" w:rsidRDefault="003C6E42" w:rsidP="003C6E42">
      <w:pPr>
        <w:pStyle w:val="CM99"/>
        <w:spacing w:after="178"/>
        <w:ind w:left="624" w:hanging="624"/>
        <w:jc w:val="both"/>
        <w:rPr>
          <w:rFonts w:ascii="Times New Roman" w:hAnsi="Times New Roman" w:cs="Times New Roman"/>
        </w:rPr>
      </w:pPr>
      <w:r w:rsidRPr="006D07EA">
        <w:rPr>
          <w:rFonts w:ascii="Times New Roman" w:hAnsi="Times New Roman" w:cs="Times New Roman"/>
          <w:b/>
        </w:rPr>
        <w:t>27.2</w:t>
      </w:r>
      <w:r w:rsidRPr="006D07EA">
        <w:rPr>
          <w:rFonts w:ascii="Times New Roman" w:hAnsi="Times New Roman" w:cs="Times New Roman"/>
        </w:rPr>
        <w:t xml:space="preserve">. </w:t>
      </w:r>
      <w:r w:rsidRPr="006D07EA">
        <w:rPr>
          <w:rFonts w:ascii="Times New Roman" w:hAnsi="Times New Roman" w:cs="Times New Roman"/>
        </w:rPr>
        <w:tab/>
        <w:t xml:space="preserve">Sous réserve des dispositions de l’alinéa 1 susvisé, les soumissionnaires ne contacteront pas les membres de la Commission des marchés et de la sous-commission pour des questions ayant trait à leurs offres, entre l’ouverture des plis et l’attribution du marché. </w:t>
      </w:r>
    </w:p>
    <w:p w14:paraId="18A10590" w14:textId="77777777" w:rsidR="003C6E42" w:rsidRPr="006D07EA" w:rsidRDefault="003C6E42" w:rsidP="003C6E42">
      <w:pPr>
        <w:pStyle w:val="CM98"/>
        <w:spacing w:after="120"/>
        <w:ind w:left="1247" w:hanging="1247"/>
        <w:jc w:val="both"/>
        <w:outlineLvl w:val="1"/>
        <w:rPr>
          <w:rFonts w:ascii="Times New Roman" w:hAnsi="Times New Roman" w:cs="Times New Roman"/>
        </w:rPr>
      </w:pPr>
      <w:bookmarkStart w:id="45" w:name="_Toc188773366"/>
      <w:r w:rsidRPr="006D07EA">
        <w:rPr>
          <w:rFonts w:ascii="Times New Roman" w:hAnsi="Times New Roman" w:cs="Times New Roman"/>
          <w:b/>
          <w:bCs/>
        </w:rPr>
        <w:t>Article 28 : Détermination de la conformité des offres</w:t>
      </w:r>
      <w:bookmarkEnd w:id="45"/>
    </w:p>
    <w:p w14:paraId="745F19E9"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procèdera à un examen détaillé des offres pour déterminer si elles sont complètes, si les garanties exigées ont été fournies, si les documents ont été correctement signés, et si les offres sont d’une façon générale en bon ordre. </w:t>
      </w:r>
    </w:p>
    <w:p w14:paraId="7F71ED1C"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28.2.</w:t>
      </w:r>
      <w:r w:rsidRPr="006D07EA">
        <w:rPr>
          <w:rFonts w:ascii="Times New Roman" w:hAnsi="Times New Roman" w:cs="Times New Roman"/>
        </w:rPr>
        <w:tab/>
        <w:t>La Sous-commission d’analyse déterminera si l’offre est conforme pour l’essentiel aux dispo</w:t>
      </w:r>
      <w:r w:rsidRPr="006D07EA">
        <w:rPr>
          <w:rFonts w:ascii="Times New Roman" w:hAnsi="Times New Roman" w:cs="Times New Roman"/>
        </w:rPr>
        <w:softHyphen/>
        <w:t xml:space="preserve">sitions du Dossier d’Appel d’Offres en se basant sur son contenu sans avoir recours à des éléments de preuve extrinsèques. </w:t>
      </w:r>
    </w:p>
    <w:p w14:paraId="50A259E9" w14:textId="77777777" w:rsidR="003C6E42" w:rsidRPr="006D07EA" w:rsidRDefault="003C6E42" w:rsidP="003C6E42">
      <w:pPr>
        <w:pStyle w:val="CM99"/>
        <w:spacing w:before="120" w:after="120"/>
        <w:ind w:left="624" w:hanging="624"/>
        <w:jc w:val="both"/>
        <w:rPr>
          <w:rFonts w:ascii="Times New Roman" w:hAnsi="Times New Roman" w:cs="Times New Roman"/>
        </w:rPr>
      </w:pPr>
      <w:r w:rsidRPr="006D07EA">
        <w:rPr>
          <w:rFonts w:ascii="Times New Roman" w:hAnsi="Times New Roman" w:cs="Times New Roman"/>
          <w:b/>
        </w:rPr>
        <w:t>28.3.</w:t>
      </w:r>
      <w:r w:rsidRPr="006D07EA">
        <w:rPr>
          <w:rFonts w:ascii="Times New Roman" w:hAnsi="Times New Roman" w:cs="Times New Roman"/>
        </w:rPr>
        <w:tab/>
        <w:t>Une offre conforme pour l’essentiel au Dossier d’Appel d’Offres est une offre qui respecte tous l</w:t>
      </w:r>
      <w:r w:rsidR="00D601CA" w:rsidRPr="006D07EA">
        <w:rPr>
          <w:rFonts w:ascii="Times New Roman" w:hAnsi="Times New Roman" w:cs="Times New Roman"/>
        </w:rPr>
        <w:t>es termes, conditions, et spéci</w:t>
      </w:r>
      <w:r w:rsidRPr="006D07EA">
        <w:rPr>
          <w:rFonts w:ascii="Times New Roman" w:hAnsi="Times New Roman" w:cs="Times New Roman"/>
        </w:rPr>
        <w:t>fications du Dossier d’Appel d’Offres, sans divergence n</w:t>
      </w:r>
      <w:r w:rsidR="00D601CA" w:rsidRPr="006D07EA">
        <w:rPr>
          <w:rFonts w:ascii="Times New Roman" w:hAnsi="Times New Roman" w:cs="Times New Roman"/>
        </w:rPr>
        <w:t>i réserve importante. Une diver</w:t>
      </w:r>
      <w:r w:rsidRPr="006D07EA">
        <w:rPr>
          <w:rFonts w:ascii="Times New Roman" w:hAnsi="Times New Roman" w:cs="Times New Roman"/>
        </w:rPr>
        <w:t xml:space="preserve">gence ou réserve importante est celle qui : </w:t>
      </w:r>
    </w:p>
    <w:p w14:paraId="7F601A87"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  </w:t>
      </w:r>
      <w:r w:rsidRPr="006D07EA">
        <w:rPr>
          <w:rFonts w:ascii="Times New Roman" w:hAnsi="Times New Roman" w:cs="Times New Roman"/>
        </w:rPr>
        <w:tab/>
        <w:t xml:space="preserve">Affecte sensiblement l’étendue, la qualité ou la réalisation des Travaux ; </w:t>
      </w:r>
    </w:p>
    <w:p w14:paraId="24E6B9E9"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 </w:t>
      </w:r>
      <w:r w:rsidRPr="006D07EA">
        <w:rPr>
          <w:rFonts w:ascii="Times New Roman" w:hAnsi="Times New Roman" w:cs="Times New Roman"/>
        </w:rPr>
        <w:tab/>
        <w:t xml:space="preserve">Limite sensiblement, en contradiction avec le Dossier d’Appel d’Offres, les droits de l’Autorité Contractante ou ses obligations au titre du Marché ; </w:t>
      </w:r>
    </w:p>
    <w:p w14:paraId="4276E5B4" w14:textId="77777777" w:rsidR="003C6E42" w:rsidRPr="006D07EA" w:rsidRDefault="003C6E42" w:rsidP="003C6E42">
      <w:pPr>
        <w:pStyle w:val="CM99"/>
        <w:spacing w:after="0"/>
        <w:ind w:left="1080" w:hanging="360"/>
        <w:jc w:val="both"/>
        <w:rPr>
          <w:rFonts w:ascii="Times New Roman" w:hAnsi="Times New Roman" w:cs="Times New Roman"/>
        </w:rPr>
      </w:pPr>
      <w:r w:rsidRPr="006D07EA">
        <w:rPr>
          <w:rFonts w:ascii="Times New Roman" w:hAnsi="Times New Roman" w:cs="Times New Roman"/>
        </w:rPr>
        <w:t xml:space="preserve">iii. </w:t>
      </w:r>
      <w:r w:rsidRPr="006D07EA">
        <w:rPr>
          <w:rFonts w:ascii="Times New Roman" w:hAnsi="Times New Roman" w:cs="Times New Roman"/>
        </w:rPr>
        <w:tab/>
        <w:t xml:space="preserve">Est telle que sa correction affecterait injustement la compétitivité des autres soumissionnaires qui ont présenté des offres conformes pour l’essentiel au Dossier d’Appel d’Offres. </w:t>
      </w:r>
    </w:p>
    <w:p w14:paraId="6656FDDC" w14:textId="77777777" w:rsidR="003C6E42" w:rsidRPr="006D07EA" w:rsidRDefault="003C6E42" w:rsidP="003C6E42">
      <w:pPr>
        <w:pStyle w:val="CM98"/>
        <w:spacing w:after="120"/>
        <w:ind w:left="624" w:hanging="624"/>
        <w:jc w:val="both"/>
        <w:rPr>
          <w:rFonts w:ascii="Times New Roman" w:hAnsi="Times New Roman" w:cs="Times New Roman"/>
        </w:rPr>
      </w:pPr>
      <w:r w:rsidRPr="006D07EA">
        <w:rPr>
          <w:rFonts w:ascii="Times New Roman" w:hAnsi="Times New Roman" w:cs="Times New Roman"/>
          <w:b/>
        </w:rPr>
        <w:t>28.4</w:t>
      </w:r>
      <w:r w:rsidRPr="006D07EA">
        <w:rPr>
          <w:rFonts w:ascii="Times New Roman" w:hAnsi="Times New Roman" w:cs="Times New Roman"/>
        </w:rPr>
        <w:t xml:space="preserve">. </w:t>
      </w:r>
      <w:r w:rsidRPr="006D07EA">
        <w:rPr>
          <w:rFonts w:ascii="Times New Roman" w:hAnsi="Times New Roman" w:cs="Times New Roman"/>
        </w:rPr>
        <w:tab/>
        <w:t xml:space="preserve">Si une offre n’est pas conforme pour l’essentiel, elle sera écartée par la Commission des Marchés Compétente et ne pourra être par la suite rendue conforme. </w:t>
      </w:r>
    </w:p>
    <w:p w14:paraId="3255C819" w14:textId="77777777" w:rsidR="003C6E42" w:rsidRPr="006D07EA" w:rsidRDefault="003C6E42" w:rsidP="003C6E42">
      <w:pPr>
        <w:pStyle w:val="CM99"/>
        <w:spacing w:after="0"/>
        <w:ind w:left="623" w:hanging="622"/>
        <w:jc w:val="both"/>
        <w:rPr>
          <w:rFonts w:ascii="Times New Roman" w:hAnsi="Times New Roman" w:cs="Times New Roman"/>
        </w:rPr>
      </w:pPr>
      <w:r w:rsidRPr="006D07EA">
        <w:rPr>
          <w:rFonts w:ascii="Times New Roman" w:hAnsi="Times New Roman" w:cs="Times New Roman"/>
          <w:b/>
        </w:rPr>
        <w:t>28.5.</w:t>
      </w:r>
      <w:r w:rsidRPr="006D07EA">
        <w:rPr>
          <w:rFonts w:ascii="Times New Roman" w:hAnsi="Times New Roman" w:cs="Times New Roman"/>
        </w:rPr>
        <w:tab/>
        <w:t xml:space="preserve">Le Maître d’Ouvrage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14:paraId="1FEA457E" w14:textId="77777777" w:rsidR="003C6E42" w:rsidRPr="006D07EA" w:rsidRDefault="003C6E42" w:rsidP="003C6E42">
      <w:pPr>
        <w:pStyle w:val="CM98"/>
        <w:spacing w:after="0"/>
        <w:jc w:val="both"/>
        <w:outlineLvl w:val="1"/>
        <w:rPr>
          <w:rFonts w:ascii="Times New Roman" w:hAnsi="Times New Roman" w:cs="Times New Roman"/>
          <w:b/>
          <w:bCs/>
        </w:rPr>
      </w:pPr>
      <w:bookmarkStart w:id="46" w:name="_Toc188773367"/>
    </w:p>
    <w:p w14:paraId="7978C784" w14:textId="77777777" w:rsidR="003C6E42" w:rsidRPr="006D07EA" w:rsidRDefault="003C6E42" w:rsidP="003C6E42">
      <w:pPr>
        <w:pStyle w:val="CM98"/>
        <w:spacing w:after="0"/>
        <w:jc w:val="both"/>
        <w:outlineLvl w:val="1"/>
        <w:rPr>
          <w:rFonts w:ascii="Times New Roman" w:hAnsi="Times New Roman" w:cs="Times New Roman"/>
        </w:rPr>
      </w:pPr>
      <w:r w:rsidRPr="006D07EA">
        <w:rPr>
          <w:rFonts w:ascii="Times New Roman" w:hAnsi="Times New Roman" w:cs="Times New Roman"/>
          <w:b/>
          <w:bCs/>
        </w:rPr>
        <w:t>Article 29 : Qualification du soumissionnaire</w:t>
      </w:r>
      <w:bookmarkEnd w:id="46"/>
    </w:p>
    <w:p w14:paraId="298AFD81" w14:textId="77777777" w:rsidR="003C6E42" w:rsidRPr="006D07EA" w:rsidRDefault="003C6E42" w:rsidP="003C6E42">
      <w:pPr>
        <w:pStyle w:val="CM99"/>
        <w:ind w:left="540"/>
        <w:jc w:val="both"/>
        <w:rPr>
          <w:rFonts w:ascii="Times New Roman" w:hAnsi="Times New Roman" w:cs="Times New Roman"/>
        </w:rPr>
      </w:pPr>
      <w:r w:rsidRPr="006D07EA">
        <w:rPr>
          <w:rFonts w:ascii="Times New Roman" w:hAnsi="Times New Roman" w:cs="Times New Roman"/>
        </w:rPr>
        <w:t>La Sous-commission s’assurera que le Soumissionnaire retenu pour avoir soumis l’offre substantiellement c</w:t>
      </w:r>
      <w:r w:rsidR="00604400" w:rsidRPr="006D07EA">
        <w:rPr>
          <w:rFonts w:ascii="Times New Roman" w:hAnsi="Times New Roman" w:cs="Times New Roman"/>
        </w:rPr>
        <w:t>onforme aux dispositions du dos</w:t>
      </w:r>
      <w:r w:rsidRPr="006D07EA">
        <w:rPr>
          <w:rFonts w:ascii="Times New Roman" w:hAnsi="Times New Roman" w:cs="Times New Roman"/>
        </w:rPr>
        <w:t>sier d’appel d’offres, sa</w:t>
      </w:r>
      <w:r w:rsidR="00604400" w:rsidRPr="006D07EA">
        <w:rPr>
          <w:rFonts w:ascii="Times New Roman" w:hAnsi="Times New Roman" w:cs="Times New Roman"/>
        </w:rPr>
        <w:t>tisfait aux critères de qualifi</w:t>
      </w:r>
      <w:r w:rsidRPr="006D07EA">
        <w:rPr>
          <w:rFonts w:ascii="Times New Roman" w:hAnsi="Times New Roman" w:cs="Times New Roman"/>
        </w:rPr>
        <w:t xml:space="preserve">cation stipulés à l’article 6 du RPAO. Il est essentiel d’éviter tout arbitraire dans la détermination de la qualification. </w:t>
      </w:r>
    </w:p>
    <w:p w14:paraId="542BFCBA" w14:textId="77777777" w:rsidR="003C6E42" w:rsidRPr="006D07EA" w:rsidRDefault="003C6E42" w:rsidP="003C6E42">
      <w:pPr>
        <w:pStyle w:val="CM98"/>
        <w:spacing w:after="0"/>
        <w:jc w:val="both"/>
        <w:outlineLvl w:val="1"/>
        <w:rPr>
          <w:rFonts w:ascii="Times New Roman" w:hAnsi="Times New Roman" w:cs="Times New Roman"/>
        </w:rPr>
      </w:pPr>
      <w:bookmarkStart w:id="47" w:name="_Toc188773368"/>
      <w:r w:rsidRPr="006D07EA">
        <w:rPr>
          <w:rFonts w:ascii="Times New Roman" w:hAnsi="Times New Roman" w:cs="Times New Roman"/>
          <w:b/>
          <w:bCs/>
        </w:rPr>
        <w:t>Article 30 : Correction des erreurs</w:t>
      </w:r>
      <w:bookmarkEnd w:id="47"/>
    </w:p>
    <w:p w14:paraId="368B549F" w14:textId="77777777" w:rsidR="003C6E42" w:rsidRPr="006D07EA" w:rsidRDefault="003C6E42" w:rsidP="003C6E42">
      <w:pPr>
        <w:pStyle w:val="CM98"/>
        <w:ind w:left="623" w:hanging="622"/>
        <w:jc w:val="both"/>
        <w:rPr>
          <w:rFonts w:ascii="Times New Roman" w:hAnsi="Times New Roman" w:cs="Times New Roman"/>
        </w:rPr>
      </w:pPr>
      <w:r w:rsidRPr="006D07EA">
        <w:rPr>
          <w:rFonts w:ascii="Times New Roman" w:hAnsi="Times New Roman" w:cs="Times New Roman"/>
          <w:b/>
        </w:rPr>
        <w:t>30.1</w:t>
      </w:r>
      <w:r w:rsidRPr="006D07EA">
        <w:rPr>
          <w:rFonts w:ascii="Times New Roman" w:hAnsi="Times New Roman" w:cs="Times New Roman"/>
        </w:rPr>
        <w:t xml:space="preserve">. </w:t>
      </w:r>
      <w:r w:rsidRPr="006D07EA">
        <w:rPr>
          <w:rFonts w:ascii="Times New Roman" w:hAnsi="Times New Roman" w:cs="Times New Roman"/>
        </w:rPr>
        <w:tab/>
        <w:t xml:space="preserve">La Sous-commission d’analyse vérifiera les offres reconnues conformes pour l’essentiel au Dossier d’Appel d’Offres pour en rectifier les erreurs de calcul éventuelles. La sous-commission d’analyse corrigera les erreurs de la façon suivante : </w:t>
      </w:r>
    </w:p>
    <w:p w14:paraId="1A3A2491" w14:textId="77777777" w:rsidR="003C6E42" w:rsidRPr="006D07EA" w:rsidRDefault="003C6E42" w:rsidP="00D7212E">
      <w:pPr>
        <w:pStyle w:val="CM106"/>
        <w:spacing w:after="0"/>
        <w:jc w:val="both"/>
        <w:rPr>
          <w:rFonts w:ascii="Times New Roman" w:hAnsi="Times New Roman" w:cs="Times New Roman"/>
        </w:rPr>
      </w:pPr>
      <w:r w:rsidRPr="006D07EA">
        <w:rPr>
          <w:rFonts w:ascii="Times New Roman" w:hAnsi="Times New Roman" w:cs="Times New Roman"/>
        </w:rPr>
        <w:t>a.</w:t>
      </w:r>
      <w:r w:rsidRPr="006D07EA">
        <w:rPr>
          <w:rFonts w:ascii="Times New Roman" w:hAnsi="Times New Roman" w:cs="Times New Roman"/>
        </w:rPr>
        <w:tab/>
        <w:t xml:space="preserve">S’il y a contradiction entre le prix unitaire et le prix total obtenu en multipliant le prix unitaire </w:t>
      </w:r>
      <w:r w:rsidRPr="006D07EA">
        <w:rPr>
          <w:rFonts w:ascii="Times New Roman" w:hAnsi="Times New Roman" w:cs="Times New Roman"/>
        </w:rPr>
        <w:lastRenderedPageBreak/>
        <w:t xml:space="preserve">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4399891F" w14:textId="77777777"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t>b.</w:t>
      </w:r>
      <w:r w:rsidRPr="006D07EA">
        <w:rPr>
          <w:rFonts w:ascii="Times New Roman" w:hAnsi="Times New Roman" w:cs="Times New Roman"/>
          <w:color w:val="211E1E"/>
        </w:rPr>
        <w:tab/>
        <w:t xml:space="preserve">Si le total obtenu par addition ou soustraction des sous totaux n’est pas exact, les sous totaux feront foi et le total sera corrigé ; </w:t>
      </w:r>
    </w:p>
    <w:p w14:paraId="742E37CF" w14:textId="5A80B54D" w:rsidR="003C6E42" w:rsidRPr="006D07EA" w:rsidRDefault="003C6E42" w:rsidP="002D5642">
      <w:pPr>
        <w:pStyle w:val="Default"/>
        <w:spacing w:after="178"/>
        <w:jc w:val="both"/>
        <w:rPr>
          <w:rFonts w:ascii="Times New Roman" w:hAnsi="Times New Roman" w:cs="Times New Roman"/>
          <w:color w:val="211E1E"/>
        </w:rPr>
      </w:pPr>
      <w:r w:rsidRPr="006D07EA">
        <w:rPr>
          <w:rFonts w:ascii="Times New Roman" w:hAnsi="Times New Roman" w:cs="Times New Roman"/>
          <w:color w:val="211E1E"/>
        </w:rPr>
        <w:t>c.</w:t>
      </w:r>
      <w:r w:rsidRPr="006D07EA">
        <w:rPr>
          <w:rFonts w:ascii="Times New Roman" w:hAnsi="Times New Roman" w:cs="Times New Roman"/>
          <w:color w:val="211E1E"/>
        </w:rPr>
        <w:tab/>
        <w:t>S’il y a contradiction entre le pr</w:t>
      </w:r>
      <w:r w:rsidR="00604400" w:rsidRPr="006D07EA">
        <w:rPr>
          <w:rFonts w:ascii="Times New Roman" w:hAnsi="Times New Roman" w:cs="Times New Roman"/>
          <w:color w:val="211E1E"/>
        </w:rPr>
        <w:t>ix indiqué en lett</w:t>
      </w:r>
      <w:r w:rsidRPr="006D07EA">
        <w:rPr>
          <w:rFonts w:ascii="Times New Roman" w:hAnsi="Times New Roman" w:cs="Times New Roman"/>
          <w:color w:val="211E1E"/>
        </w:rPr>
        <w:t xml:space="preserve">res et en chiffres, le montant en lettres fera foi, à moins que </w:t>
      </w:r>
      <w:proofErr w:type="spellStart"/>
      <w:r w:rsidR="00410E2C" w:rsidRPr="006D07EA">
        <w:rPr>
          <w:rFonts w:ascii="Times New Roman" w:hAnsi="Times New Roman" w:cs="Times New Roman"/>
          <w:color w:val="211E1E"/>
        </w:rPr>
        <w:t>se</w:t>
      </w:r>
      <w:proofErr w:type="spellEnd"/>
      <w:r w:rsidRPr="006D07EA">
        <w:rPr>
          <w:rFonts w:ascii="Times New Roman" w:hAnsi="Times New Roman" w:cs="Times New Roman"/>
          <w:color w:val="211E1E"/>
        </w:rPr>
        <w:t xml:space="preserve"> mont</w:t>
      </w:r>
      <w:r w:rsidR="00604400" w:rsidRPr="006D07EA">
        <w:rPr>
          <w:rFonts w:ascii="Times New Roman" w:hAnsi="Times New Roman" w:cs="Times New Roman"/>
          <w:color w:val="211E1E"/>
        </w:rPr>
        <w:t>ant soit lié à une erreur arith</w:t>
      </w:r>
      <w:r w:rsidRPr="006D07EA">
        <w:rPr>
          <w:rFonts w:ascii="Times New Roman" w:hAnsi="Times New Roman" w:cs="Times New Roman"/>
          <w:color w:val="211E1E"/>
        </w:rPr>
        <w:t xml:space="preserve">métique confirmée par le sous-détail dudit prix, auquel cas le montant en chiffres prévaudra sous réserve des alinéas (a) et (b) ci-dessus. </w:t>
      </w:r>
    </w:p>
    <w:p w14:paraId="2C200054"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30.2</w:t>
      </w:r>
      <w:r w:rsidRPr="006D07EA">
        <w:rPr>
          <w:rFonts w:ascii="Times New Roman" w:hAnsi="Times New Roman" w:cs="Times New Roman"/>
          <w:color w:val="211E1E"/>
        </w:rPr>
        <w:t xml:space="preserve">. </w:t>
      </w:r>
      <w:r w:rsidRPr="006D07EA">
        <w:rPr>
          <w:rFonts w:ascii="Times New Roman" w:hAnsi="Times New Roman" w:cs="Times New Roman"/>
          <w:color w:val="211E1E"/>
        </w:rPr>
        <w:tab/>
        <w:t>Le montant figurant dans la Soumission sera corrigé par la Sous-commission d’analyse, conformément à la procédure de correction d’erreurs sus</w:t>
      </w:r>
      <w:r w:rsidR="00604400" w:rsidRPr="006D07EA">
        <w:rPr>
          <w:rFonts w:ascii="Times New Roman" w:hAnsi="Times New Roman" w:cs="Times New Roman"/>
          <w:color w:val="211E1E"/>
        </w:rPr>
        <w:t>mentionnée et, avec la confirma</w:t>
      </w:r>
      <w:r w:rsidRPr="006D07EA">
        <w:rPr>
          <w:rFonts w:ascii="Times New Roman" w:hAnsi="Times New Roman" w:cs="Times New Roman"/>
          <w:color w:val="211E1E"/>
        </w:rPr>
        <w:t xml:space="preserve">tion du Soumissionnaire, ledit montant sera réputé l’engager. </w:t>
      </w:r>
    </w:p>
    <w:p w14:paraId="62B9615E" w14:textId="77777777" w:rsidR="003C6E42" w:rsidRPr="006D07EA" w:rsidRDefault="003C6E42" w:rsidP="003C6E42">
      <w:pPr>
        <w:pStyle w:val="CM99"/>
        <w:spacing w:after="0"/>
        <w:ind w:left="623" w:hanging="622"/>
        <w:jc w:val="both"/>
        <w:rPr>
          <w:rFonts w:ascii="Times New Roman" w:hAnsi="Times New Roman" w:cs="Times New Roman"/>
          <w:color w:val="211E1E"/>
        </w:rPr>
      </w:pPr>
      <w:r w:rsidRPr="006D07EA">
        <w:rPr>
          <w:rFonts w:ascii="Times New Roman" w:hAnsi="Times New Roman" w:cs="Times New Roman"/>
          <w:b/>
          <w:color w:val="211E1E"/>
        </w:rPr>
        <w:t>30.3</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Si le Soumissionnaire ayant présenté l’offre évaluée la moins-disante, n’accepte pas les corrections apportées, son offre sera écartée et sa garantie pourra être saisie. </w:t>
      </w:r>
    </w:p>
    <w:p w14:paraId="7CD93E98" w14:textId="77777777" w:rsidR="003C6E42" w:rsidRPr="006D07EA" w:rsidRDefault="003C6E42" w:rsidP="003C6E42">
      <w:pPr>
        <w:pStyle w:val="CM98"/>
        <w:spacing w:after="0"/>
        <w:jc w:val="both"/>
        <w:outlineLvl w:val="1"/>
        <w:rPr>
          <w:rFonts w:ascii="Times New Roman" w:hAnsi="Times New Roman" w:cs="Times New Roman"/>
          <w:b/>
          <w:bCs/>
          <w:color w:val="211E1E"/>
        </w:rPr>
      </w:pPr>
      <w:bookmarkStart w:id="48" w:name="_Toc188773369"/>
    </w:p>
    <w:p w14:paraId="35433931" w14:textId="77777777" w:rsidR="003C6E42" w:rsidRPr="006D07EA" w:rsidRDefault="003C6E42" w:rsidP="003C6E42">
      <w:pPr>
        <w:pStyle w:val="CM98"/>
        <w:jc w:val="both"/>
        <w:outlineLvl w:val="1"/>
        <w:rPr>
          <w:rFonts w:ascii="Times New Roman" w:hAnsi="Times New Roman" w:cs="Times New Roman"/>
          <w:color w:val="211E1E"/>
        </w:rPr>
      </w:pPr>
      <w:r w:rsidRPr="006D07EA">
        <w:rPr>
          <w:rFonts w:ascii="Times New Roman" w:hAnsi="Times New Roman" w:cs="Times New Roman"/>
          <w:b/>
          <w:bCs/>
          <w:color w:val="211E1E"/>
        </w:rPr>
        <w:t>Article 31 : Conversion en une seule monnaie</w:t>
      </w:r>
      <w:bookmarkEnd w:id="48"/>
    </w:p>
    <w:p w14:paraId="6EF5DCE6" w14:textId="77777777" w:rsidR="003C6E42" w:rsidRPr="006D07EA" w:rsidRDefault="003C6E42" w:rsidP="003C6E42">
      <w:pPr>
        <w:pStyle w:val="CM98"/>
        <w:ind w:left="623" w:hanging="622"/>
        <w:jc w:val="both"/>
        <w:rPr>
          <w:rFonts w:ascii="Times New Roman" w:hAnsi="Times New Roman" w:cs="Times New Roman"/>
          <w:color w:val="211E1E"/>
        </w:rPr>
      </w:pPr>
      <w:r w:rsidRPr="006D07EA">
        <w:rPr>
          <w:rFonts w:ascii="Times New Roman" w:hAnsi="Times New Roman" w:cs="Times New Roman"/>
          <w:b/>
          <w:color w:val="211E1E"/>
        </w:rPr>
        <w:t>31.1.</w:t>
      </w:r>
      <w:r w:rsidRPr="006D07EA">
        <w:rPr>
          <w:rFonts w:ascii="Times New Roman" w:hAnsi="Times New Roman" w:cs="Times New Roman"/>
          <w:color w:val="211E1E"/>
        </w:rPr>
        <w:tab/>
        <w:t xml:space="preserve">Pour faciliter l’évaluation et la comparaison des offres, la sous-commission d’analyse convertira les prix des offres exprimés dans les diverses monnaies dans lesquelles le montant de l’offre est payable en francs CFA. </w:t>
      </w:r>
    </w:p>
    <w:p w14:paraId="6928440F"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31.2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La conversion se fera en utilisant le cours vendeur fixé par la Banque des Etats de l’Afrique Centrale (BEAC), dans les conditions définies par le RPAO. </w:t>
      </w:r>
    </w:p>
    <w:p w14:paraId="48C7F1DA" w14:textId="77777777" w:rsidR="003C6E42" w:rsidRPr="006D07EA" w:rsidRDefault="003C6E42" w:rsidP="003C6E42">
      <w:pPr>
        <w:pStyle w:val="CM98"/>
        <w:ind w:left="1248" w:hanging="1247"/>
        <w:jc w:val="both"/>
        <w:outlineLvl w:val="1"/>
        <w:rPr>
          <w:rFonts w:ascii="Times New Roman" w:hAnsi="Times New Roman" w:cs="Times New Roman"/>
          <w:color w:val="211E1E"/>
        </w:rPr>
      </w:pPr>
      <w:bookmarkStart w:id="49" w:name="_Toc188773370"/>
      <w:r w:rsidRPr="006D07EA">
        <w:rPr>
          <w:rFonts w:ascii="Times New Roman" w:hAnsi="Times New Roman" w:cs="Times New Roman"/>
          <w:b/>
          <w:bCs/>
          <w:color w:val="211E1E"/>
        </w:rPr>
        <w:t>Article 32 : Evaluation et comparaison des offres au plan financier</w:t>
      </w:r>
      <w:bookmarkEnd w:id="49"/>
    </w:p>
    <w:p w14:paraId="39962272"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32.1</w:t>
      </w:r>
      <w:r w:rsidRPr="006D07EA">
        <w:rPr>
          <w:rFonts w:ascii="Times New Roman" w:hAnsi="Times New Roman" w:cs="Times New Roman"/>
          <w:color w:val="211E1E"/>
        </w:rPr>
        <w:t xml:space="preserve">. </w:t>
      </w:r>
      <w:r w:rsidRPr="006D07EA">
        <w:rPr>
          <w:rFonts w:ascii="Times New Roman" w:hAnsi="Times New Roman" w:cs="Times New Roman"/>
          <w:color w:val="211E1E"/>
        </w:rPr>
        <w:tab/>
        <w:t>Seules les offres reconnues conformes, selon les dispositions de l’article 28 du RGAO, seront éva</w:t>
      </w:r>
      <w:r w:rsidR="00604400" w:rsidRPr="006D07EA">
        <w:rPr>
          <w:rFonts w:ascii="Times New Roman" w:hAnsi="Times New Roman" w:cs="Times New Roman"/>
          <w:color w:val="211E1E"/>
        </w:rPr>
        <w:t>luées et comparées par la Sous-</w:t>
      </w:r>
      <w:r w:rsidRPr="006D07EA">
        <w:rPr>
          <w:rFonts w:ascii="Times New Roman" w:hAnsi="Times New Roman" w:cs="Times New Roman"/>
          <w:color w:val="211E1E"/>
        </w:rPr>
        <w:t xml:space="preserve">commission d’analyse. </w:t>
      </w:r>
    </w:p>
    <w:p w14:paraId="4FB4389E" w14:textId="77777777" w:rsidR="003C6E42" w:rsidRPr="006D07EA" w:rsidRDefault="003C6E42" w:rsidP="003C6E42">
      <w:pPr>
        <w:pStyle w:val="CM99"/>
        <w:spacing w:after="178"/>
        <w:ind w:left="623" w:hanging="622"/>
        <w:jc w:val="both"/>
        <w:rPr>
          <w:rFonts w:ascii="Times New Roman" w:hAnsi="Times New Roman" w:cs="Times New Roman"/>
          <w:color w:val="211E1E"/>
        </w:rPr>
      </w:pPr>
      <w:r w:rsidRPr="006D07EA">
        <w:rPr>
          <w:rFonts w:ascii="Times New Roman" w:hAnsi="Times New Roman" w:cs="Times New Roman"/>
          <w:b/>
          <w:color w:val="211E1E"/>
        </w:rPr>
        <w:t>32.2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En évaluant les offres, la sous-commission déterminera pour chaque offre le montant évalué de l’offre en rectifiant son montant comme suit : </w:t>
      </w:r>
    </w:p>
    <w:p w14:paraId="4FECF0FF"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a. </w:t>
      </w:r>
      <w:r w:rsidRPr="006D07EA">
        <w:rPr>
          <w:rFonts w:ascii="Times New Roman" w:hAnsi="Times New Roman" w:cs="Times New Roman"/>
          <w:color w:val="211E1E"/>
        </w:rPr>
        <w:tab/>
        <w:t xml:space="preserve">En corrigeant toute erreur éventuelle conformément aux dispositions de l’article 30.2 du RGAO ; </w:t>
      </w:r>
    </w:p>
    <w:p w14:paraId="4FE63A2E"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b. </w:t>
      </w:r>
      <w:r w:rsidRPr="006D07EA">
        <w:rPr>
          <w:rFonts w:ascii="Times New Roman" w:hAnsi="Times New Roman" w:cs="Times New Roman"/>
          <w:color w:val="211E1E"/>
        </w:rPr>
        <w:tab/>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4E52E4DB"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c.  </w:t>
      </w:r>
      <w:r w:rsidRPr="006D07EA">
        <w:rPr>
          <w:rFonts w:ascii="Times New Roman" w:hAnsi="Times New Roman" w:cs="Times New Roman"/>
          <w:color w:val="211E1E"/>
        </w:rPr>
        <w:tab/>
        <w:t xml:space="preserve">En convertissant en une seule monnaie le montant résultant des rectifications (a) et (b) ci-dessus, conformément aux dispositions de l’article 31.2 du RGAO </w:t>
      </w:r>
    </w:p>
    <w:p w14:paraId="5D227FD9"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d. </w:t>
      </w:r>
      <w:r w:rsidRPr="006D07EA">
        <w:rPr>
          <w:rFonts w:ascii="Times New Roman" w:hAnsi="Times New Roman" w:cs="Times New Roman"/>
          <w:color w:val="211E1E"/>
        </w:rPr>
        <w:tab/>
        <w:t xml:space="preserve">En ajustant de façon appropriée, sur des bases techniques ou financières, toute autre modification, divergence ou réserve </w:t>
      </w:r>
      <w:r w:rsidR="00EA2336" w:rsidRPr="006D07EA">
        <w:rPr>
          <w:rFonts w:ascii="Times New Roman" w:hAnsi="Times New Roman" w:cs="Times New Roman"/>
          <w:color w:val="211E1E"/>
        </w:rPr>
        <w:t>quantifiable ;</w:t>
      </w:r>
    </w:p>
    <w:p w14:paraId="0F8F7CF4"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e. </w:t>
      </w:r>
      <w:r w:rsidRPr="006D07EA">
        <w:rPr>
          <w:rFonts w:ascii="Times New Roman" w:hAnsi="Times New Roman" w:cs="Times New Roman"/>
          <w:color w:val="211E1E"/>
        </w:rPr>
        <w:tab/>
        <w:t xml:space="preserve">En prenant en considération les différents délais d’exécution proposés par les soumissionnaires, s’ils sont autorisés par le RPAO ; </w:t>
      </w:r>
    </w:p>
    <w:p w14:paraId="0EB95D4F"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 xml:space="preserve"> f.  </w:t>
      </w:r>
      <w:r w:rsidRPr="006D07EA">
        <w:rPr>
          <w:rFonts w:ascii="Times New Roman" w:hAnsi="Times New Roman" w:cs="Times New Roman"/>
          <w:color w:val="211E1E"/>
        </w:rPr>
        <w:tab/>
        <w:t>Le cas échéant, conformément aux dispositions de l’article 13.2 du RGAO et du RPAO, en appliquant les rabais offerts par le Soumissionnaire pour l’attri</w:t>
      </w:r>
      <w:r w:rsidRPr="006D07EA">
        <w:rPr>
          <w:rFonts w:ascii="Times New Roman" w:hAnsi="Times New Roman" w:cs="Times New Roman"/>
          <w:color w:val="211E1E"/>
        </w:rPr>
        <w:softHyphen/>
        <w:t xml:space="preserve">bution de plus d’un lot, si cet appel d’offres est lancé simultanément pour plusieurs lots ; </w:t>
      </w:r>
    </w:p>
    <w:p w14:paraId="783D49CE" w14:textId="77777777" w:rsidR="003C6E42" w:rsidRPr="006D07EA" w:rsidRDefault="003C6E42" w:rsidP="003C6E42">
      <w:pPr>
        <w:pStyle w:val="Default"/>
        <w:spacing w:after="178"/>
        <w:ind w:left="1080" w:hanging="360"/>
        <w:jc w:val="both"/>
        <w:rPr>
          <w:rFonts w:ascii="Times New Roman" w:hAnsi="Times New Roman" w:cs="Times New Roman"/>
          <w:color w:val="211E1E"/>
        </w:rPr>
      </w:pPr>
      <w:r w:rsidRPr="006D07EA">
        <w:rPr>
          <w:rFonts w:ascii="Times New Roman" w:hAnsi="Times New Roman" w:cs="Times New Roman"/>
          <w:color w:val="211E1E"/>
        </w:rPr>
        <w:t>g.   Le cas échéant, conformément aux dispositions de l’article 18.3 du RPAO et aux Spécifications tech</w:t>
      </w:r>
      <w:r w:rsidRPr="006D07EA">
        <w:rPr>
          <w:rFonts w:ascii="Times New Roman" w:hAnsi="Times New Roman" w:cs="Times New Roman"/>
          <w:color w:val="211E1E"/>
        </w:rPr>
        <w:softHyphen/>
        <w:t xml:space="preserve">niques, les variantes techniques proposées, si elles sont permises, seront évaluées suivant leur mérite propre et indépendamment du fait que le Soumissionnaire aura offert ou non un prix pour la solution technique spécifiée par </w:t>
      </w:r>
      <w:r w:rsidRPr="006D07EA">
        <w:rPr>
          <w:rFonts w:ascii="Times New Roman" w:hAnsi="Times New Roman" w:cs="Times New Roman"/>
        </w:rPr>
        <w:t xml:space="preserve">l’Autorité Contractante </w:t>
      </w:r>
      <w:r w:rsidRPr="006D07EA">
        <w:rPr>
          <w:rFonts w:ascii="Times New Roman" w:hAnsi="Times New Roman" w:cs="Times New Roman"/>
          <w:color w:val="211E1E"/>
        </w:rPr>
        <w:t xml:space="preserve">dans </w:t>
      </w:r>
      <w:r w:rsidRPr="006D07EA">
        <w:rPr>
          <w:rFonts w:ascii="Times New Roman" w:hAnsi="Times New Roman" w:cs="Times New Roman"/>
          <w:color w:val="211E1E"/>
        </w:rPr>
        <w:lastRenderedPageBreak/>
        <w:t xml:space="preserve">le RPAO. </w:t>
      </w:r>
    </w:p>
    <w:p w14:paraId="6245672F"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t>32.3</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L’effet estimé des formules de révision des prix figurant dans les CCAG et CCAP, appliquées durant la période d’exécution du Marché, ne sera pas pris en considération lors de l’évaluation des offres. </w:t>
      </w:r>
    </w:p>
    <w:p w14:paraId="1B945FF3" w14:textId="77777777" w:rsidR="003C6E42" w:rsidRPr="006D07EA" w:rsidRDefault="003C6E42" w:rsidP="003C6E42">
      <w:pPr>
        <w:pStyle w:val="CM99"/>
        <w:ind w:left="623" w:hanging="622"/>
        <w:jc w:val="both"/>
        <w:rPr>
          <w:rFonts w:ascii="Times New Roman" w:hAnsi="Times New Roman" w:cs="Times New Roman"/>
          <w:color w:val="211E1E"/>
        </w:rPr>
      </w:pPr>
      <w:r w:rsidRPr="006D07EA">
        <w:rPr>
          <w:rFonts w:ascii="Times New Roman" w:hAnsi="Times New Roman" w:cs="Times New Roman"/>
          <w:b/>
          <w:color w:val="211E1E"/>
        </w:rPr>
        <w:t>32.4</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Si l’offre évaluée la moins-disante est jugée anormalement basse ou est fortement déséquilibrée par rapport à l’estimation du </w:t>
      </w:r>
      <w:r w:rsidRPr="006D07EA">
        <w:rPr>
          <w:rFonts w:ascii="Times New Roman" w:hAnsi="Times New Roman" w:cs="Times New Roman"/>
        </w:rPr>
        <w:t>Maître d’Ouvrage</w:t>
      </w:r>
      <w:r w:rsidRPr="006D07EA">
        <w:rPr>
          <w:rFonts w:ascii="Times New Roman" w:hAnsi="Times New Roman" w:cs="Times New Roman"/>
          <w:color w:val="211E1E"/>
        </w:rPr>
        <w:t xml:space="preserv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w:t>
      </w:r>
      <w:r w:rsidR="00604400" w:rsidRPr="006D07EA">
        <w:rPr>
          <w:rFonts w:ascii="Times New Roman" w:hAnsi="Times New Roman" w:cs="Times New Roman"/>
          <w:color w:val="211E1E"/>
        </w:rPr>
        <w:t>icatifs présentés par le soumis</w:t>
      </w:r>
      <w:r w:rsidRPr="006D07EA">
        <w:rPr>
          <w:rFonts w:ascii="Times New Roman" w:hAnsi="Times New Roman" w:cs="Times New Roman"/>
          <w:color w:val="211E1E"/>
        </w:rPr>
        <w:t xml:space="preserve">sionnaire ne lui semblent pas satisfaisants, </w:t>
      </w:r>
      <w:r w:rsidRPr="006D07EA">
        <w:rPr>
          <w:rFonts w:ascii="Times New Roman" w:hAnsi="Times New Roman" w:cs="Times New Roman"/>
        </w:rPr>
        <w:t>le Maître d’Ouvrage</w:t>
      </w:r>
      <w:r w:rsidR="000A4BCF" w:rsidRPr="006D07EA">
        <w:rPr>
          <w:rFonts w:ascii="Times New Roman" w:hAnsi="Times New Roman" w:cs="Times New Roman"/>
        </w:rPr>
        <w:t xml:space="preserve"> </w:t>
      </w:r>
      <w:r w:rsidRPr="006D07EA">
        <w:rPr>
          <w:rFonts w:ascii="Times New Roman" w:hAnsi="Times New Roman" w:cs="Times New Roman"/>
          <w:color w:val="211E1E"/>
        </w:rPr>
        <w:t xml:space="preserve">peut rejeter ladite offre avec avis systématique de l’ARMP en application de la </w:t>
      </w:r>
      <w:r w:rsidRPr="00C74755">
        <w:rPr>
          <w:rFonts w:ascii="Times New Roman" w:hAnsi="Times New Roman" w:cs="Times New Roman"/>
          <w:color w:val="211E1E"/>
        </w:rPr>
        <w:t>circulaire N°002/CAB/PM du 31/01/2011.</w:t>
      </w:r>
      <w:r w:rsidRPr="006D07EA">
        <w:rPr>
          <w:rFonts w:ascii="Times New Roman" w:hAnsi="Times New Roman" w:cs="Times New Roman"/>
          <w:color w:val="211E1E"/>
        </w:rPr>
        <w:t xml:space="preserve"> </w:t>
      </w:r>
    </w:p>
    <w:p w14:paraId="2631BA01" w14:textId="77777777" w:rsidR="003C6E42" w:rsidRPr="006D07EA" w:rsidRDefault="003C6E42" w:rsidP="003C6E42">
      <w:pPr>
        <w:pStyle w:val="CM98"/>
        <w:spacing w:after="0"/>
        <w:ind w:left="1248" w:hanging="1247"/>
        <w:jc w:val="both"/>
        <w:outlineLvl w:val="1"/>
        <w:rPr>
          <w:rFonts w:ascii="Times New Roman" w:hAnsi="Times New Roman" w:cs="Times New Roman"/>
          <w:color w:val="211E1E"/>
        </w:rPr>
      </w:pPr>
      <w:bookmarkStart w:id="50" w:name="_Toc188773371"/>
      <w:r w:rsidRPr="006D07EA">
        <w:rPr>
          <w:rFonts w:ascii="Times New Roman" w:hAnsi="Times New Roman" w:cs="Times New Roman"/>
          <w:b/>
          <w:bCs/>
          <w:color w:val="211E1E"/>
        </w:rPr>
        <w:t>Article 33 :</w:t>
      </w:r>
      <w:r w:rsidR="00BE3400" w:rsidRPr="006D07EA">
        <w:rPr>
          <w:rFonts w:ascii="Times New Roman" w:hAnsi="Times New Roman" w:cs="Times New Roman"/>
          <w:b/>
          <w:bCs/>
          <w:color w:val="211E1E"/>
        </w:rPr>
        <w:t xml:space="preserve"> Préférence accordée aux soumis</w:t>
      </w:r>
      <w:r w:rsidRPr="006D07EA">
        <w:rPr>
          <w:rFonts w:ascii="Times New Roman" w:hAnsi="Times New Roman" w:cs="Times New Roman"/>
          <w:b/>
          <w:bCs/>
          <w:color w:val="211E1E"/>
        </w:rPr>
        <w:t>sionnaires nationaux</w:t>
      </w:r>
      <w:bookmarkEnd w:id="50"/>
    </w:p>
    <w:p w14:paraId="5CB99233" w14:textId="77777777" w:rsidR="003C6E42" w:rsidRPr="006D07EA" w:rsidRDefault="003C6E42" w:rsidP="003C6E42">
      <w:pPr>
        <w:pStyle w:val="CM102"/>
        <w:spacing w:after="0"/>
        <w:jc w:val="both"/>
        <w:rPr>
          <w:rFonts w:ascii="Times New Roman" w:hAnsi="Times New Roman" w:cs="Times New Roman"/>
          <w:color w:val="211E1E"/>
        </w:rPr>
      </w:pPr>
      <w:r w:rsidRPr="006D07EA">
        <w:rPr>
          <w:rFonts w:ascii="Times New Roman" w:hAnsi="Times New Roman" w:cs="Times New Roman"/>
          <w:color w:val="211E1E"/>
        </w:rPr>
        <w:t xml:space="preserve">Si cette disposition est mentionnée dans le RPAO, les entrepreneurs nationaux peuvent bénéficier d’une marge de préférence nationale telle que prévue par le Code des Marchés Publics aux fins d’évaluation des offres. </w:t>
      </w:r>
    </w:p>
    <w:p w14:paraId="562AA690" w14:textId="77777777" w:rsidR="003C6E42" w:rsidRPr="006D07EA" w:rsidRDefault="003C6E42" w:rsidP="003C6E42">
      <w:pPr>
        <w:pStyle w:val="CM99"/>
        <w:spacing w:after="0"/>
        <w:jc w:val="center"/>
        <w:outlineLvl w:val="0"/>
        <w:rPr>
          <w:rFonts w:ascii="Times New Roman" w:hAnsi="Times New Roman" w:cs="Times New Roman"/>
          <w:b/>
          <w:bCs/>
          <w:color w:val="211E1E"/>
          <w:sz w:val="16"/>
        </w:rPr>
      </w:pPr>
      <w:bookmarkStart w:id="51" w:name="_Toc188773372"/>
    </w:p>
    <w:p w14:paraId="3D44BBB4" w14:textId="77777777" w:rsidR="003C6E42" w:rsidRPr="006D07EA" w:rsidRDefault="003C6E42" w:rsidP="003A0B94">
      <w:pPr>
        <w:pStyle w:val="CM99"/>
        <w:spacing w:after="0"/>
        <w:outlineLvl w:val="0"/>
        <w:rPr>
          <w:rFonts w:ascii="Times New Roman" w:hAnsi="Times New Roman" w:cs="Times New Roman"/>
          <w:sz w:val="12"/>
        </w:rPr>
      </w:pPr>
      <w:r w:rsidRPr="006D07EA">
        <w:rPr>
          <w:rFonts w:ascii="Times New Roman" w:hAnsi="Times New Roman" w:cs="Times New Roman"/>
          <w:b/>
          <w:bCs/>
          <w:color w:val="211E1E"/>
          <w:sz w:val="32"/>
        </w:rPr>
        <w:t>F. Attribution du Marché</w:t>
      </w:r>
      <w:bookmarkEnd w:id="51"/>
      <w:r w:rsidRPr="006D07EA">
        <w:rPr>
          <w:rFonts w:ascii="Times New Roman" w:hAnsi="Times New Roman" w:cs="Times New Roman"/>
        </w:rPr>
        <w:br/>
      </w:r>
    </w:p>
    <w:p w14:paraId="10E1B69E" w14:textId="77777777" w:rsidR="003C6E42" w:rsidRPr="006D07EA" w:rsidRDefault="003C6E42" w:rsidP="003C6E42">
      <w:pPr>
        <w:pStyle w:val="CM98"/>
        <w:jc w:val="both"/>
        <w:outlineLvl w:val="1"/>
        <w:rPr>
          <w:rFonts w:ascii="Times New Roman" w:hAnsi="Times New Roman" w:cs="Times New Roman"/>
        </w:rPr>
      </w:pPr>
      <w:bookmarkStart w:id="52" w:name="_Toc188773373"/>
      <w:r w:rsidRPr="006D07EA">
        <w:rPr>
          <w:rFonts w:ascii="Times New Roman" w:hAnsi="Times New Roman" w:cs="Times New Roman"/>
          <w:b/>
          <w:bCs/>
        </w:rPr>
        <w:t>Article 34 : Attribution</w:t>
      </w:r>
      <w:bookmarkEnd w:id="52"/>
    </w:p>
    <w:p w14:paraId="3E279727"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34.1.</w:t>
      </w:r>
      <w:r w:rsidRPr="006D07EA">
        <w:rPr>
          <w:rFonts w:ascii="Times New Roman" w:hAnsi="Times New Roman" w:cs="Times New Roman"/>
        </w:rPr>
        <w:tab/>
        <w:t>Le Maître d’Ouvrage attribuera le Marché au Soumissionnaire dont l’offre a été reconnue conforme pour l’essentiel au Dossier d’Appel d’offres et qui dispose des capacités techniques e</w:t>
      </w:r>
      <w:r w:rsidR="00BE3400" w:rsidRPr="006D07EA">
        <w:rPr>
          <w:rFonts w:ascii="Times New Roman" w:hAnsi="Times New Roman" w:cs="Times New Roman"/>
        </w:rPr>
        <w:t>t financières requises pour exé</w:t>
      </w:r>
      <w:r w:rsidRPr="006D07EA">
        <w:rPr>
          <w:rFonts w:ascii="Times New Roman" w:hAnsi="Times New Roman" w:cs="Times New Roman"/>
        </w:rPr>
        <w:t xml:space="preserve">cuter le Marché de façon satisfaisante et dont l’offre a été évaluée la moins-disante en incluant le cas échéant les rabais proposés. </w:t>
      </w:r>
    </w:p>
    <w:p w14:paraId="0FDE7F26"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34.2.</w:t>
      </w:r>
      <w:r w:rsidRPr="006D07EA">
        <w:rPr>
          <w:rFonts w:ascii="Times New Roman" w:hAnsi="Times New Roman" w:cs="Times New Roman"/>
        </w:rPr>
        <w:tab/>
        <w:t>Si, selon l’Article 13.2 du RGAO, l’appel d’offres porte sur plusieurs lots, l’offre la moins</w:t>
      </w:r>
      <w:r w:rsidR="0077197E" w:rsidRPr="006D07EA">
        <w:rPr>
          <w:rFonts w:ascii="Times New Roman" w:hAnsi="Times New Roman" w:cs="Times New Roman"/>
        </w:rPr>
        <w:t>-</w:t>
      </w:r>
      <w:r w:rsidRPr="006D07EA">
        <w:rPr>
          <w:rFonts w:ascii="Times New Roman" w:hAnsi="Times New Roman" w:cs="Times New Roman"/>
        </w:rPr>
        <w:t>disant</w:t>
      </w:r>
      <w:r w:rsidR="0077197E" w:rsidRPr="006D07EA">
        <w:rPr>
          <w:rFonts w:ascii="Times New Roman" w:hAnsi="Times New Roman" w:cs="Times New Roman"/>
        </w:rPr>
        <w:t>e</w:t>
      </w:r>
      <w:r w:rsidRPr="006D07EA">
        <w:rPr>
          <w:rFonts w:ascii="Times New Roman" w:hAnsi="Times New Roman" w:cs="Times New Roman"/>
        </w:rPr>
        <w:t xml:space="preserve"> sera déterminée en évaluant ce marché en liaison avec les autres lots à attribuer concurremment, en prenant en compte les ra</w:t>
      </w:r>
      <w:r w:rsidR="00BE3400" w:rsidRPr="006D07EA">
        <w:rPr>
          <w:rFonts w:ascii="Times New Roman" w:hAnsi="Times New Roman" w:cs="Times New Roman"/>
        </w:rPr>
        <w:t>bais offerts par les soumission</w:t>
      </w:r>
      <w:r w:rsidRPr="006D07EA">
        <w:rPr>
          <w:rFonts w:ascii="Times New Roman" w:hAnsi="Times New Roman" w:cs="Times New Roman"/>
        </w:rPr>
        <w:t xml:space="preserve">naires en cas d’attribution de plus d’un lot, ainsi que de leur plan de charges au moment de l’attribution. </w:t>
      </w:r>
      <w:bookmarkStart w:id="53" w:name="_Toc188773374"/>
    </w:p>
    <w:p w14:paraId="65C08F52" w14:textId="77777777" w:rsidR="003C6E42" w:rsidRPr="006D07EA" w:rsidRDefault="003C6E42" w:rsidP="003C6E42">
      <w:pPr>
        <w:pStyle w:val="CM2"/>
        <w:spacing w:line="240" w:lineRule="auto"/>
        <w:jc w:val="both"/>
        <w:outlineLvl w:val="1"/>
        <w:rPr>
          <w:rFonts w:ascii="Times New Roman" w:hAnsi="Times New Roman" w:cs="Times New Roman"/>
        </w:rPr>
      </w:pPr>
      <w:r w:rsidRPr="006D07EA">
        <w:rPr>
          <w:rFonts w:ascii="Times New Roman" w:hAnsi="Times New Roman" w:cs="Times New Roman"/>
          <w:b/>
          <w:bCs/>
        </w:rPr>
        <w:t xml:space="preserve">Article 35 : Droit de </w:t>
      </w:r>
      <w:r w:rsidRPr="006D07EA">
        <w:rPr>
          <w:rFonts w:ascii="Times New Roman" w:hAnsi="Times New Roman" w:cs="Times New Roman"/>
          <w:b/>
        </w:rPr>
        <w:t xml:space="preserve">l’Autorité Contractante </w:t>
      </w:r>
      <w:r w:rsidRPr="006D07EA">
        <w:rPr>
          <w:rFonts w:ascii="Times New Roman" w:hAnsi="Times New Roman" w:cs="Times New Roman"/>
          <w:b/>
          <w:bCs/>
        </w:rPr>
        <w:t>de dé</w:t>
      </w:r>
      <w:r w:rsidR="00BE3400" w:rsidRPr="006D07EA">
        <w:rPr>
          <w:rFonts w:ascii="Times New Roman" w:hAnsi="Times New Roman" w:cs="Times New Roman"/>
          <w:b/>
          <w:bCs/>
        </w:rPr>
        <w:t>clarer un Appel d’Offres infruc</w:t>
      </w:r>
      <w:r w:rsidRPr="006D07EA">
        <w:rPr>
          <w:rFonts w:ascii="Times New Roman" w:hAnsi="Times New Roman" w:cs="Times New Roman"/>
          <w:b/>
          <w:bCs/>
        </w:rPr>
        <w:t>tueux ou d’annuler une procédure</w:t>
      </w:r>
      <w:bookmarkEnd w:id="53"/>
    </w:p>
    <w:p w14:paraId="274737AC" w14:textId="77777777" w:rsidR="003C6E42" w:rsidRPr="006D07EA" w:rsidRDefault="003C6E42" w:rsidP="003C6E42">
      <w:pPr>
        <w:pStyle w:val="CM99"/>
        <w:spacing w:before="120" w:after="240"/>
        <w:jc w:val="both"/>
        <w:rPr>
          <w:rFonts w:ascii="Times New Roman" w:hAnsi="Times New Roman" w:cs="Times New Roman"/>
        </w:rPr>
      </w:pPr>
      <w:r w:rsidRPr="006D07EA">
        <w:rPr>
          <w:rFonts w:ascii="Times New Roman" w:hAnsi="Times New Roman" w:cs="Times New Roman"/>
        </w:rPr>
        <w:t xml:space="preserve">Le Maître d’Ouvrage se réserve le droit d’annuler une procédure d’Appel d’Offres après autorisation du Ministre Délégué à la Présidence chargé des Marchés Publics lorsque les offres ont été ouvertes ou de déclarer un Appel d’Offres infructueux après avis de la commission des marchés compétente, sans qu’il y’ait lieu à réclamation. </w:t>
      </w:r>
    </w:p>
    <w:p w14:paraId="722F9720" w14:textId="77777777" w:rsidR="003C6E42" w:rsidRPr="006D07EA" w:rsidRDefault="003C6E42" w:rsidP="003C6E42">
      <w:pPr>
        <w:pStyle w:val="CM98"/>
        <w:spacing w:after="0"/>
        <w:jc w:val="both"/>
        <w:outlineLvl w:val="1"/>
        <w:rPr>
          <w:rFonts w:ascii="Times New Roman" w:hAnsi="Times New Roman" w:cs="Times New Roman"/>
        </w:rPr>
      </w:pPr>
      <w:bookmarkStart w:id="54" w:name="_Toc188773375"/>
      <w:r w:rsidRPr="006D07EA">
        <w:rPr>
          <w:rFonts w:ascii="Times New Roman" w:hAnsi="Times New Roman" w:cs="Times New Roman"/>
          <w:b/>
          <w:bCs/>
        </w:rPr>
        <w:t>Article 36 : Notification de l’attribution du marché</w:t>
      </w:r>
      <w:bookmarkEnd w:id="54"/>
    </w:p>
    <w:p w14:paraId="26C59811" w14:textId="77777777" w:rsidR="003C6E42" w:rsidRPr="006D07EA" w:rsidRDefault="003C6E42" w:rsidP="003C6E42">
      <w:pPr>
        <w:pStyle w:val="CM99"/>
        <w:spacing w:after="0"/>
        <w:jc w:val="both"/>
        <w:rPr>
          <w:rFonts w:ascii="Times New Roman" w:hAnsi="Times New Roman" w:cs="Times New Roman"/>
        </w:rPr>
      </w:pPr>
      <w:r w:rsidRPr="006D07EA">
        <w:rPr>
          <w:rFonts w:ascii="Times New Roman" w:hAnsi="Times New Roman" w:cs="Times New Roman"/>
        </w:rPr>
        <w:t xml:space="preserve">Avant l’expiration du délai de validité des offres fixé par le RPAO, le Maître d’Ouvrage notifiera à l’attributaire du Marché par télécopie confirmée par lettre recommandée ou par tout autre moyen que sa soumission a été retenue. Cette lettre indiquera le montant que le Maître d’Ouvrage paiera à l’Entrepreneur au titre de l’exécution des travaux et le délai d’exécution. </w:t>
      </w:r>
    </w:p>
    <w:p w14:paraId="05679E52" w14:textId="77777777" w:rsidR="003C6E42" w:rsidRPr="006D07EA" w:rsidRDefault="003C6E42" w:rsidP="003C6E42">
      <w:pPr>
        <w:pStyle w:val="Default"/>
        <w:rPr>
          <w:rFonts w:ascii="Times New Roman" w:hAnsi="Times New Roman" w:cs="Times New Roman"/>
          <w:sz w:val="10"/>
        </w:rPr>
      </w:pPr>
      <w:bookmarkStart w:id="55" w:name="_Toc188773376"/>
    </w:p>
    <w:p w14:paraId="7331509B" w14:textId="77777777" w:rsidR="003C6E42" w:rsidRPr="006D07EA" w:rsidRDefault="003C6E42" w:rsidP="003C6E42">
      <w:pPr>
        <w:pStyle w:val="CM98"/>
        <w:ind w:left="1248" w:hanging="1247"/>
        <w:jc w:val="both"/>
        <w:outlineLvl w:val="1"/>
        <w:rPr>
          <w:rFonts w:ascii="Times New Roman" w:hAnsi="Times New Roman" w:cs="Times New Roman"/>
        </w:rPr>
      </w:pPr>
      <w:r w:rsidRPr="006D07EA">
        <w:rPr>
          <w:rFonts w:ascii="Times New Roman" w:hAnsi="Times New Roman" w:cs="Times New Roman"/>
          <w:b/>
          <w:bCs/>
        </w:rPr>
        <w:t>Article 37 : Pu</w:t>
      </w:r>
      <w:r w:rsidR="00BE3400" w:rsidRPr="006D07EA">
        <w:rPr>
          <w:rFonts w:ascii="Times New Roman" w:hAnsi="Times New Roman" w:cs="Times New Roman"/>
          <w:b/>
          <w:bCs/>
        </w:rPr>
        <w:t>blication des résultats d’attri</w:t>
      </w:r>
      <w:r w:rsidRPr="006D07EA">
        <w:rPr>
          <w:rFonts w:ascii="Times New Roman" w:hAnsi="Times New Roman" w:cs="Times New Roman"/>
          <w:b/>
          <w:bCs/>
        </w:rPr>
        <w:t>bution du marché et recours</w:t>
      </w:r>
      <w:bookmarkEnd w:id="55"/>
    </w:p>
    <w:p w14:paraId="45EE3994" w14:textId="77777777" w:rsidR="003C6E42" w:rsidRPr="006D07EA" w:rsidRDefault="003C6E42" w:rsidP="003C6E42">
      <w:pPr>
        <w:pStyle w:val="CM42"/>
        <w:spacing w:after="178" w:line="240" w:lineRule="auto"/>
        <w:ind w:left="623" w:hanging="622"/>
        <w:jc w:val="both"/>
        <w:rPr>
          <w:rFonts w:ascii="Times New Roman" w:hAnsi="Times New Roman" w:cs="Times New Roman"/>
        </w:rPr>
      </w:pPr>
      <w:r w:rsidRPr="006D07EA">
        <w:rPr>
          <w:rFonts w:ascii="Times New Roman" w:hAnsi="Times New Roman" w:cs="Times New Roman"/>
          <w:b/>
        </w:rPr>
        <w:t>37.7.</w:t>
      </w:r>
      <w:r w:rsidRPr="006D07EA">
        <w:rPr>
          <w:rFonts w:ascii="Times New Roman" w:hAnsi="Times New Roman" w:cs="Times New Roman"/>
        </w:rPr>
        <w:tab/>
        <w:t>Le Maître d’Ouvrage communique à tout soumissionnaire ou administration concernée, sur requête à lui adressée dans un délai maximal de cinq (5) jours après la publication des résultats d’attri</w:t>
      </w:r>
      <w:r w:rsidR="00BE3400" w:rsidRPr="006D07EA">
        <w:rPr>
          <w:rFonts w:ascii="Times New Roman" w:hAnsi="Times New Roman" w:cs="Times New Roman"/>
        </w:rPr>
        <w:t>bution, le rapport de l’observa</w:t>
      </w:r>
      <w:r w:rsidRPr="006D07EA">
        <w:rPr>
          <w:rFonts w:ascii="Times New Roman" w:hAnsi="Times New Roman" w:cs="Times New Roman"/>
        </w:rPr>
        <w:t xml:space="preserve">teur indépendant ainsi que le procès-verbal de la séance d’attribution du marché y relatif auquel est annexé le rapport d’analyse des offres. </w:t>
      </w:r>
    </w:p>
    <w:p w14:paraId="5F23B290"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37.2.</w:t>
      </w:r>
      <w:r w:rsidRPr="006D07EA">
        <w:rPr>
          <w:rFonts w:ascii="Times New Roman" w:hAnsi="Times New Roman" w:cs="Times New Roman"/>
        </w:rPr>
        <w:tab/>
        <w:t>Le Maître d’Ouvrage est tenu de communiquer les motifs de rejet des offres des sou</w:t>
      </w:r>
      <w:r w:rsidRPr="006D07EA">
        <w:rPr>
          <w:rFonts w:ascii="Times New Roman" w:hAnsi="Times New Roman" w:cs="Times New Roman"/>
        </w:rPr>
        <w:softHyphen/>
        <w:t xml:space="preserve">missionnaires concernés qui en font la demande. </w:t>
      </w:r>
    </w:p>
    <w:p w14:paraId="7786294F" w14:textId="77777777"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lastRenderedPageBreak/>
        <w:t>37.3.</w:t>
      </w:r>
      <w:r w:rsidRPr="006D07EA">
        <w:rPr>
          <w:rFonts w:ascii="Times New Roman" w:hAnsi="Times New Roman" w:cs="Times New Roman"/>
        </w:rPr>
        <w:tab/>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70EBA439" w14:textId="5BC9EDDC" w:rsidR="003C6E42" w:rsidRPr="006D07EA" w:rsidRDefault="003C6E42" w:rsidP="003C6E42">
      <w:pPr>
        <w:pStyle w:val="CM99"/>
        <w:spacing w:after="178"/>
        <w:ind w:left="623" w:hanging="622"/>
        <w:jc w:val="both"/>
        <w:rPr>
          <w:rFonts w:ascii="Times New Roman" w:hAnsi="Times New Roman" w:cs="Times New Roman"/>
        </w:rPr>
      </w:pPr>
      <w:r w:rsidRPr="006D07EA">
        <w:rPr>
          <w:rFonts w:ascii="Times New Roman" w:hAnsi="Times New Roman" w:cs="Times New Roman"/>
          <w:b/>
        </w:rPr>
        <w:t>37.4.</w:t>
      </w:r>
      <w:r w:rsidRPr="006D07EA">
        <w:rPr>
          <w:rFonts w:ascii="Times New Roman" w:hAnsi="Times New Roman" w:cs="Times New Roman"/>
        </w:rPr>
        <w:tab/>
      </w:r>
      <w:r w:rsidR="00AA4433" w:rsidRPr="00AA4433">
        <w:rPr>
          <w:rFonts w:ascii="Times New Roman" w:hAnsi="Times New Roman" w:cs="Times New Roman"/>
        </w:rPr>
        <w:t>Le recours doit être adressé au Comité de l’Examen de Recours avec copie au Maitre d’Ouvrage ou au Maitre d’Ouvrage Délégué, au Président de la Commission de Passation concernée, à l’Organisme en charge de la régulation des marchés publics et à l’autorité chargée des Marchés Publics.</w:t>
      </w:r>
    </w:p>
    <w:p w14:paraId="1B080789" w14:textId="77777777" w:rsidR="003C6E42" w:rsidRPr="006D07EA" w:rsidRDefault="003C6E42" w:rsidP="003C6E42">
      <w:pPr>
        <w:pStyle w:val="CM99"/>
        <w:spacing w:after="178"/>
        <w:jc w:val="both"/>
        <w:rPr>
          <w:rFonts w:ascii="Times New Roman" w:hAnsi="Times New Roman" w:cs="Times New Roman"/>
        </w:rPr>
      </w:pPr>
      <w:r w:rsidRPr="006D07EA">
        <w:rPr>
          <w:rFonts w:ascii="Times New Roman" w:hAnsi="Times New Roman" w:cs="Times New Roman"/>
        </w:rPr>
        <w:t xml:space="preserve">Il doit intervenir dans un délai maximum de cinq (05) jours ouvrables après la publication des résultats. </w:t>
      </w:r>
    </w:p>
    <w:p w14:paraId="1E15CABE" w14:textId="77777777" w:rsidR="003C6E42" w:rsidRPr="006D07EA" w:rsidRDefault="003C6E42" w:rsidP="003C6E42">
      <w:pPr>
        <w:pStyle w:val="CM98"/>
        <w:spacing w:after="120"/>
        <w:jc w:val="both"/>
        <w:outlineLvl w:val="1"/>
        <w:rPr>
          <w:rFonts w:ascii="Times New Roman" w:hAnsi="Times New Roman" w:cs="Times New Roman"/>
        </w:rPr>
      </w:pPr>
      <w:bookmarkStart w:id="56" w:name="_Toc188773377"/>
      <w:r w:rsidRPr="006D07EA">
        <w:rPr>
          <w:rFonts w:ascii="Times New Roman" w:hAnsi="Times New Roman" w:cs="Times New Roman"/>
          <w:b/>
          <w:bCs/>
        </w:rPr>
        <w:t>Article 38 : Signature du marché</w:t>
      </w:r>
      <w:bookmarkEnd w:id="56"/>
    </w:p>
    <w:p w14:paraId="04CB88C8" w14:textId="3757D1E3" w:rsidR="003C6E42" w:rsidRPr="006D07EA" w:rsidRDefault="003C6E42" w:rsidP="00BC30B7">
      <w:pPr>
        <w:pStyle w:val="CM99"/>
        <w:ind w:left="623" w:hanging="622"/>
        <w:jc w:val="both"/>
        <w:rPr>
          <w:rFonts w:ascii="Times New Roman" w:hAnsi="Times New Roman" w:cs="Times New Roman"/>
        </w:rPr>
      </w:pPr>
      <w:r w:rsidRPr="006D07EA">
        <w:rPr>
          <w:rFonts w:ascii="Times New Roman" w:hAnsi="Times New Roman" w:cs="Times New Roman"/>
          <w:b/>
        </w:rPr>
        <w:t>38.1</w:t>
      </w:r>
      <w:r w:rsidRPr="006D07EA">
        <w:rPr>
          <w:rFonts w:ascii="Times New Roman" w:hAnsi="Times New Roman" w:cs="Times New Roman"/>
        </w:rPr>
        <w:t xml:space="preserve">. </w:t>
      </w:r>
      <w:r w:rsidRPr="006D07EA">
        <w:rPr>
          <w:rFonts w:ascii="Times New Roman" w:hAnsi="Times New Roman" w:cs="Times New Roman"/>
        </w:rPr>
        <w:tab/>
      </w:r>
      <w:r w:rsidR="00BC30B7">
        <w:rPr>
          <w:rFonts w:ascii="Times New Roman" w:hAnsi="Times New Roman" w:cs="Times New Roman"/>
        </w:rPr>
        <w:t>Le Maitre d’ouvrage dispose d’un délai d’un délai de cinq (5) jours pour la signature du marché à compter de la date de souscription par l’attributaire du projet de marché</w:t>
      </w:r>
      <w:r w:rsidRPr="006D07EA">
        <w:rPr>
          <w:rFonts w:ascii="Times New Roman" w:hAnsi="Times New Roman" w:cs="Times New Roman"/>
        </w:rPr>
        <w:t xml:space="preserve">. </w:t>
      </w:r>
    </w:p>
    <w:p w14:paraId="0F4B1F00" w14:textId="6EF63378" w:rsidR="003C6E42" w:rsidRPr="006D07EA" w:rsidRDefault="00BC30B7" w:rsidP="003C6E42">
      <w:pPr>
        <w:pStyle w:val="CM99"/>
        <w:ind w:left="623" w:hanging="622"/>
        <w:jc w:val="both"/>
        <w:rPr>
          <w:rFonts w:ascii="Times New Roman" w:hAnsi="Times New Roman" w:cs="Times New Roman"/>
        </w:rPr>
      </w:pPr>
      <w:r>
        <w:rPr>
          <w:rFonts w:ascii="Times New Roman" w:hAnsi="Times New Roman" w:cs="Times New Roman"/>
          <w:b/>
        </w:rPr>
        <w:t>38.2</w:t>
      </w:r>
      <w:r w:rsidR="003C6E42" w:rsidRPr="006D07EA">
        <w:rPr>
          <w:rFonts w:ascii="Times New Roman" w:hAnsi="Times New Roman" w:cs="Times New Roman"/>
          <w:b/>
        </w:rPr>
        <w:t>.</w:t>
      </w:r>
      <w:r w:rsidR="003C6E42" w:rsidRPr="006D07EA">
        <w:rPr>
          <w:rFonts w:ascii="Times New Roman" w:hAnsi="Times New Roman" w:cs="Times New Roman"/>
        </w:rPr>
        <w:tab/>
        <w:t xml:space="preserve">Le marché doit être notifié à son titulaire dans les cinq (5) jours qui suivent la date de sa signature. </w:t>
      </w:r>
    </w:p>
    <w:p w14:paraId="4FF0FB45" w14:textId="77777777" w:rsidR="003C6E42" w:rsidRPr="006D07EA" w:rsidRDefault="003C6E42" w:rsidP="003C6E42">
      <w:pPr>
        <w:pStyle w:val="CM98"/>
        <w:spacing w:after="273"/>
        <w:jc w:val="both"/>
        <w:outlineLvl w:val="1"/>
        <w:rPr>
          <w:rFonts w:ascii="Times New Roman" w:hAnsi="Times New Roman" w:cs="Times New Roman"/>
        </w:rPr>
      </w:pPr>
      <w:bookmarkStart w:id="57" w:name="_Toc188773378"/>
      <w:r w:rsidRPr="006D07EA">
        <w:rPr>
          <w:rFonts w:ascii="Times New Roman" w:hAnsi="Times New Roman" w:cs="Times New Roman"/>
          <w:b/>
          <w:bCs/>
        </w:rPr>
        <w:t>Article 39 : Cautionnement définitif</w:t>
      </w:r>
      <w:bookmarkEnd w:id="57"/>
    </w:p>
    <w:p w14:paraId="6AE46FB7" w14:textId="77777777" w:rsidR="003C6E42" w:rsidRPr="006D07EA" w:rsidRDefault="003C6E42" w:rsidP="003C6E42">
      <w:pPr>
        <w:pStyle w:val="CM122"/>
        <w:spacing w:after="0"/>
        <w:ind w:left="624" w:hanging="624"/>
        <w:jc w:val="both"/>
        <w:rPr>
          <w:rFonts w:ascii="Times New Roman" w:hAnsi="Times New Roman" w:cs="Times New Roman"/>
        </w:rPr>
      </w:pPr>
      <w:r w:rsidRPr="006D07EA">
        <w:rPr>
          <w:rFonts w:ascii="Times New Roman" w:hAnsi="Times New Roman" w:cs="Times New Roman"/>
          <w:b/>
        </w:rPr>
        <w:t>39.1.</w:t>
      </w:r>
      <w:r w:rsidRPr="006D07EA">
        <w:rPr>
          <w:rFonts w:ascii="Times New Roman" w:hAnsi="Times New Roman" w:cs="Times New Roman"/>
        </w:rPr>
        <w:tab/>
        <w:t xml:space="preserve">Dans les vingt (20) jours suivant la notification du marché par le Maître d’Ouvrage, l’entrepreneur fournira au Maître d’Ouvrage un cautionnement définitif, sous la forme stipulée dans le RPAO, conformément au modèle fourni dans le Dossier d’Appel d’Offres. </w:t>
      </w:r>
    </w:p>
    <w:p w14:paraId="589E9DAA" w14:textId="77777777" w:rsidR="003C6E42" w:rsidRPr="006D07EA" w:rsidRDefault="003C6E42" w:rsidP="003C6E42">
      <w:pPr>
        <w:pStyle w:val="CM122"/>
        <w:spacing w:after="0"/>
        <w:ind w:left="624" w:hanging="624"/>
        <w:jc w:val="both"/>
        <w:rPr>
          <w:rFonts w:ascii="Times New Roman" w:hAnsi="Times New Roman" w:cs="Times New Roman"/>
          <w:sz w:val="14"/>
        </w:rPr>
      </w:pPr>
    </w:p>
    <w:p w14:paraId="58136909" w14:textId="3BBD18AF"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39.2</w:t>
      </w:r>
      <w:r w:rsidRPr="006D07EA">
        <w:rPr>
          <w:rFonts w:ascii="Times New Roman" w:hAnsi="Times New Roman" w:cs="Times New Roman"/>
          <w:color w:val="211E1E"/>
        </w:rPr>
        <w:t xml:space="preserve">. </w:t>
      </w:r>
      <w:r w:rsidRPr="006D07EA">
        <w:rPr>
          <w:rFonts w:ascii="Times New Roman" w:hAnsi="Times New Roman" w:cs="Times New Roman"/>
          <w:color w:val="211E1E"/>
        </w:rPr>
        <w:tab/>
        <w:t xml:space="preserve">Le cautionnement dont le taux </w:t>
      </w:r>
      <w:r w:rsidR="0077197E" w:rsidRPr="006D07EA">
        <w:rPr>
          <w:rFonts w:ascii="Times New Roman" w:hAnsi="Times New Roman" w:cs="Times New Roman"/>
          <w:color w:val="211E1E"/>
        </w:rPr>
        <w:t>varie entre</w:t>
      </w:r>
      <w:r w:rsidRPr="006D07EA">
        <w:rPr>
          <w:rFonts w:ascii="Times New Roman" w:hAnsi="Times New Roman" w:cs="Times New Roman"/>
          <w:color w:val="211E1E"/>
        </w:rPr>
        <w:t xml:space="preserve"> 2 et 5% du montant du marché, peut être remplacé par la garantie d’une caution d’un établissement bancaire agréé </w:t>
      </w:r>
      <w:r w:rsidR="00CB33D4" w:rsidRPr="006D07EA">
        <w:rPr>
          <w:rFonts w:ascii="Times New Roman" w:hAnsi="Times New Roman" w:cs="Times New Roman"/>
          <w:color w:val="211E1E"/>
        </w:rPr>
        <w:t xml:space="preserve">ou d’assurances </w:t>
      </w:r>
      <w:r w:rsidRPr="006D07EA">
        <w:rPr>
          <w:rFonts w:ascii="Times New Roman" w:hAnsi="Times New Roman" w:cs="Times New Roman"/>
          <w:color w:val="211E1E"/>
        </w:rPr>
        <w:t xml:space="preserve">conformément aux textes en vigueur, et émise au profit du </w:t>
      </w:r>
      <w:r w:rsidRPr="006D07EA">
        <w:rPr>
          <w:rFonts w:ascii="Times New Roman" w:hAnsi="Times New Roman" w:cs="Times New Roman"/>
        </w:rPr>
        <w:t>Maître d’Ouvrage</w:t>
      </w:r>
      <w:r w:rsidR="00CD6204">
        <w:rPr>
          <w:rFonts w:ascii="Times New Roman" w:hAnsi="Times New Roman" w:cs="Times New Roman"/>
        </w:rPr>
        <w:t xml:space="preserve"> </w:t>
      </w:r>
      <w:r w:rsidRPr="006D07EA">
        <w:rPr>
          <w:rFonts w:ascii="Times New Roman" w:hAnsi="Times New Roman" w:cs="Times New Roman"/>
          <w:color w:val="211E1E"/>
        </w:rPr>
        <w:t>ou par une caution personnelle et solidaire.</w:t>
      </w:r>
    </w:p>
    <w:p w14:paraId="7BB155C8" w14:textId="77777777" w:rsidR="003C6E42" w:rsidRPr="006D07EA" w:rsidRDefault="003C6E42" w:rsidP="003C6E42">
      <w:pPr>
        <w:pStyle w:val="Default"/>
        <w:spacing w:after="240"/>
        <w:ind w:left="540" w:hanging="540"/>
        <w:jc w:val="both"/>
        <w:rPr>
          <w:rFonts w:ascii="Times New Roman" w:hAnsi="Times New Roman" w:cs="Times New Roman"/>
          <w:color w:val="211E1E"/>
        </w:rPr>
      </w:pPr>
      <w:r w:rsidRPr="006D07EA">
        <w:rPr>
          <w:rFonts w:ascii="Times New Roman" w:hAnsi="Times New Roman" w:cs="Times New Roman"/>
          <w:b/>
          <w:color w:val="211E1E"/>
        </w:rPr>
        <w:t>39.3</w:t>
      </w:r>
      <w:r w:rsidRPr="006D07EA">
        <w:rPr>
          <w:rFonts w:ascii="Times New Roman" w:hAnsi="Times New Roman" w:cs="Times New Roman"/>
          <w:color w:val="211E1E"/>
        </w:rPr>
        <w:t xml:space="preserve">. Les petites et moyennes entreprises (PME) à capitaux et dirigeants nationaux peuvent produire à la place du cautionnement, soit une hypothèque légale, soit une caution d’un établissement bancaire ou d’un organisme financier agréé </w:t>
      </w:r>
      <w:r w:rsidR="00CB33D4" w:rsidRPr="006D07EA">
        <w:rPr>
          <w:rFonts w:ascii="Times New Roman" w:hAnsi="Times New Roman" w:cs="Times New Roman"/>
          <w:color w:val="211E1E"/>
        </w:rPr>
        <w:t xml:space="preserve">d’assurances </w:t>
      </w:r>
      <w:r w:rsidRPr="006D07EA">
        <w:rPr>
          <w:rFonts w:ascii="Times New Roman" w:hAnsi="Times New Roman" w:cs="Times New Roman"/>
          <w:color w:val="211E1E"/>
        </w:rPr>
        <w:t xml:space="preserve">de premier rang conformément aux textes en vigueur. </w:t>
      </w:r>
    </w:p>
    <w:p w14:paraId="5D34DFDA" w14:textId="77777777" w:rsidR="003C6E42" w:rsidRPr="006D07EA" w:rsidRDefault="003C6E42" w:rsidP="003C6E42">
      <w:pPr>
        <w:pStyle w:val="Default"/>
        <w:ind w:left="540" w:hanging="540"/>
        <w:jc w:val="both"/>
        <w:rPr>
          <w:rFonts w:ascii="Times New Roman" w:hAnsi="Times New Roman" w:cs="Times New Roman"/>
          <w:color w:val="211E1E"/>
        </w:rPr>
      </w:pPr>
      <w:r w:rsidRPr="006D07EA">
        <w:rPr>
          <w:rFonts w:ascii="Times New Roman" w:hAnsi="Times New Roman" w:cs="Times New Roman"/>
          <w:b/>
          <w:color w:val="211E1E"/>
        </w:rPr>
        <w:t>39.4.</w:t>
      </w:r>
      <w:r w:rsidRPr="006D07EA">
        <w:rPr>
          <w:rFonts w:ascii="Times New Roman" w:hAnsi="Times New Roman" w:cs="Times New Roman"/>
          <w:color w:val="211E1E"/>
        </w:rPr>
        <w:t xml:space="preserve"> L’absence de production du cautionnement définitif dans les délais prescrits est susceptible de donner lieu à la résiliation du marché dans les conditions prévues dans le CCAG.</w:t>
      </w:r>
    </w:p>
    <w:p w14:paraId="507C9452" w14:textId="77777777" w:rsidR="003C6E42" w:rsidRPr="006D07EA" w:rsidRDefault="003C6E42" w:rsidP="003C6E42"/>
    <w:p w14:paraId="5652FDBB" w14:textId="77777777" w:rsidR="00B0647E" w:rsidRPr="006D07EA" w:rsidRDefault="00B0647E"/>
    <w:p w14:paraId="48DCD702" w14:textId="77777777" w:rsidR="00B0647E" w:rsidRPr="006D07EA" w:rsidRDefault="00B0647E"/>
    <w:p w14:paraId="5B314D07" w14:textId="77777777" w:rsidR="00B0647E" w:rsidRPr="006D07EA" w:rsidRDefault="00B0647E"/>
    <w:p w14:paraId="0D64F590" w14:textId="77777777" w:rsidR="00B0647E" w:rsidRPr="006D07EA" w:rsidRDefault="00B0647E"/>
    <w:p w14:paraId="752D5DFD" w14:textId="77777777" w:rsidR="00B0647E" w:rsidRPr="006D07EA" w:rsidRDefault="00B0647E"/>
    <w:p w14:paraId="687BBA74" w14:textId="77777777" w:rsidR="00B0647E" w:rsidRPr="006D07EA" w:rsidRDefault="00B0647E"/>
    <w:p w14:paraId="6DACE49B" w14:textId="77777777" w:rsidR="00B0647E" w:rsidRPr="006D07EA" w:rsidRDefault="00B0647E"/>
    <w:p w14:paraId="1CCB00CD" w14:textId="77777777" w:rsidR="00B0647E" w:rsidRPr="006D07EA" w:rsidRDefault="00B0647E"/>
    <w:p w14:paraId="32EA80EE" w14:textId="77777777" w:rsidR="00B0647E" w:rsidRPr="006D07EA" w:rsidRDefault="00B0647E"/>
    <w:p w14:paraId="6960F6BC" w14:textId="77777777" w:rsidR="00B0647E" w:rsidRPr="006D07EA" w:rsidRDefault="00B0647E"/>
    <w:p w14:paraId="47E6870D" w14:textId="77777777" w:rsidR="00B0647E" w:rsidRPr="006D07EA" w:rsidRDefault="00B0647E"/>
    <w:p w14:paraId="71D7E81E" w14:textId="77777777" w:rsidR="00B0647E" w:rsidRPr="006D07EA" w:rsidRDefault="00B0647E"/>
    <w:p w14:paraId="02F0C468" w14:textId="77777777" w:rsidR="00B0647E" w:rsidRPr="006D07EA" w:rsidRDefault="00B0647E"/>
    <w:p w14:paraId="69AB86D8" w14:textId="77777777" w:rsidR="00B0647E" w:rsidRPr="006D07EA" w:rsidRDefault="00B0647E"/>
    <w:p w14:paraId="74610E18" w14:textId="77777777" w:rsidR="00B0647E" w:rsidRPr="006D07EA" w:rsidRDefault="00B0647E"/>
    <w:p w14:paraId="4A66A8B4" w14:textId="77777777" w:rsidR="00B0647E" w:rsidRPr="006D07EA" w:rsidRDefault="00B0647E"/>
    <w:p w14:paraId="5F62D023" w14:textId="77777777" w:rsidR="00B0647E" w:rsidRPr="006D07EA" w:rsidRDefault="00B0647E"/>
    <w:p w14:paraId="6CD7CB3E" w14:textId="77777777" w:rsidR="00011E41" w:rsidRPr="006D07EA" w:rsidRDefault="00011E41"/>
    <w:p w14:paraId="2D9D0562" w14:textId="77777777" w:rsidR="003C6E42" w:rsidRPr="006D07EA" w:rsidRDefault="003C6E42"/>
    <w:p w14:paraId="7BE43DD1" w14:textId="77777777" w:rsidR="003C6E42" w:rsidRPr="006D07EA" w:rsidRDefault="003C6E42"/>
    <w:p w14:paraId="7E24641F" w14:textId="77777777" w:rsidR="003C6E42" w:rsidRPr="006D07EA" w:rsidRDefault="003C6E42"/>
    <w:p w14:paraId="5521FA5D" w14:textId="77777777" w:rsidR="003C6E42" w:rsidRPr="006D07EA" w:rsidRDefault="003C6E42"/>
    <w:p w14:paraId="138E9A6E" w14:textId="77777777" w:rsidR="003C6E42" w:rsidRPr="006D07EA" w:rsidRDefault="003C6E42"/>
    <w:p w14:paraId="60C71CDD" w14:textId="77777777" w:rsidR="003C6E42" w:rsidRPr="006D07EA" w:rsidRDefault="003C6E42"/>
    <w:p w14:paraId="51AB3F3F" w14:textId="77777777" w:rsidR="003C6E42" w:rsidRPr="006D07EA" w:rsidRDefault="003C6E42"/>
    <w:p w14:paraId="31A6427B" w14:textId="77777777" w:rsidR="003C6E42" w:rsidRPr="006D07EA" w:rsidRDefault="003C6E42"/>
    <w:p w14:paraId="5251466B" w14:textId="77777777" w:rsidR="003C6E42" w:rsidRPr="006D07EA" w:rsidRDefault="003C6E42"/>
    <w:p w14:paraId="130759A1" w14:textId="77777777" w:rsidR="003C6E42" w:rsidRPr="006D07EA" w:rsidRDefault="003C6E42"/>
    <w:p w14:paraId="1C063867" w14:textId="77777777" w:rsidR="003C6E42" w:rsidRPr="006D07EA" w:rsidRDefault="003C6E42"/>
    <w:p w14:paraId="35AE82C3" w14:textId="77777777" w:rsidR="003C6E42" w:rsidRPr="006D07EA" w:rsidRDefault="003C6E42"/>
    <w:p w14:paraId="02DB474A" w14:textId="77777777" w:rsidR="003C6E42" w:rsidRPr="006D07EA" w:rsidRDefault="003C6E42"/>
    <w:p w14:paraId="314A8A32" w14:textId="77777777" w:rsidR="003C6E42" w:rsidRPr="006D07EA" w:rsidRDefault="003C6E42"/>
    <w:p w14:paraId="13A46F5E" w14:textId="77777777" w:rsidR="003C6E42" w:rsidRPr="006D07EA" w:rsidRDefault="003C6E42"/>
    <w:p w14:paraId="26513367" w14:textId="77777777" w:rsidR="003C6E42" w:rsidRPr="006D07EA" w:rsidRDefault="003C6E42"/>
    <w:p w14:paraId="142DD07C" w14:textId="77777777" w:rsidR="003C6E42" w:rsidRPr="006D07EA" w:rsidRDefault="003C6E42"/>
    <w:p w14:paraId="3CA3E543" w14:textId="77777777" w:rsidR="003C6E42" w:rsidRPr="006D07EA" w:rsidRDefault="003C6E42"/>
    <w:p w14:paraId="769F085D" w14:textId="77777777" w:rsidR="003C6E42" w:rsidRPr="006D07EA" w:rsidRDefault="003C6E42"/>
    <w:p w14:paraId="4E10CD7F" w14:textId="77777777" w:rsidR="003C6E42" w:rsidRPr="006D07EA" w:rsidRDefault="00A74F9C">
      <w:r w:rsidRPr="006D07EA">
        <w:rPr>
          <w:noProof/>
        </w:rPr>
        <mc:AlternateContent>
          <mc:Choice Requires="wps">
            <w:drawing>
              <wp:anchor distT="0" distB="0" distL="114300" distR="114300" simplePos="0" relativeHeight="251652096" behindDoc="0" locked="0" layoutInCell="1" allowOverlap="1" wp14:anchorId="2191AC89" wp14:editId="6C94CD7F">
                <wp:simplePos x="0" y="0"/>
                <wp:positionH relativeFrom="margin">
                  <wp:align>center</wp:align>
                </wp:positionH>
                <wp:positionV relativeFrom="margin">
                  <wp:align>center</wp:align>
                </wp:positionV>
                <wp:extent cx="5675630" cy="1647825"/>
                <wp:effectExtent l="57150" t="38100" r="58420" b="85725"/>
                <wp:wrapSquare wrapText="bothSides"/>
                <wp:docPr id="26" name="Demi-cad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C3D47BB" w14:textId="77777777" w:rsidR="00C04296" w:rsidRDefault="00C04296" w:rsidP="0012304A">
                            <w:pPr>
                              <w:jc w:val="center"/>
                              <w:rPr>
                                <w:rFonts w:ascii="Tw Cen MT" w:hAnsi="Tw Cen MT" w:cs="Arial"/>
                                <w:b/>
                                <w:sz w:val="32"/>
                                <w:szCs w:val="32"/>
                              </w:rPr>
                            </w:pPr>
                          </w:p>
                          <w:p w14:paraId="55F5BFFA" w14:textId="77777777" w:rsidR="00C04296" w:rsidRPr="00C23978" w:rsidRDefault="00C04296"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Règlement Particulier de l’</w:t>
                            </w:r>
                            <w:r w:rsidRPr="00C23978">
                              <w:rPr>
                                <w:rFonts w:ascii="Tw Cen MT" w:hAnsi="Tw Cen MT" w:cs="Arial"/>
                                <w:b/>
                                <w:sz w:val="32"/>
                                <w:szCs w:val="32"/>
                              </w:rPr>
                              <w:t>Appel d’Offres</w:t>
                            </w:r>
                          </w:p>
                          <w:p w14:paraId="4FD2BB27" w14:textId="77777777" w:rsidR="00C04296" w:rsidRPr="00C23978" w:rsidRDefault="00C04296"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RPAO</w:t>
                            </w:r>
                            <w:r w:rsidRPr="00C23978">
                              <w:rPr>
                                <w:rFonts w:ascii="Tw Cen MT" w:hAnsi="Tw Cen MT" w:cs="Arial"/>
                                <w:b/>
                                <w:sz w:val="48"/>
                                <w:szCs w:val="32"/>
                              </w:rPr>
                              <w:t>)</w:t>
                            </w:r>
                          </w:p>
                          <w:p w14:paraId="62629F22" w14:textId="77777777" w:rsidR="00C04296" w:rsidRDefault="00C04296" w:rsidP="00123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9" o:spid="_x0000_s1029" style="position:absolute;margin-left:0;margin-top:0;width:446.9pt;height:129.75pt;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C3D47BB" w14:textId="77777777" w:rsidR="00C04296" w:rsidRDefault="00C04296" w:rsidP="0012304A">
                      <w:pPr>
                        <w:jc w:val="center"/>
                        <w:rPr>
                          <w:rFonts w:ascii="Tw Cen MT" w:hAnsi="Tw Cen MT" w:cs="Arial"/>
                          <w:b/>
                          <w:sz w:val="32"/>
                          <w:szCs w:val="32"/>
                        </w:rPr>
                      </w:pPr>
                    </w:p>
                    <w:p w14:paraId="55F5BFFA" w14:textId="77777777" w:rsidR="00C04296" w:rsidRPr="00C23978" w:rsidRDefault="00C04296" w:rsidP="0012304A">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3</w:t>
                      </w:r>
                      <w:r w:rsidRPr="00C23978">
                        <w:rPr>
                          <w:rFonts w:ascii="Tw Cen MT" w:hAnsi="Tw Cen MT" w:cs="Arial"/>
                          <w:b/>
                          <w:sz w:val="32"/>
                          <w:szCs w:val="32"/>
                        </w:rPr>
                        <w:t xml:space="preserve"> : </w:t>
                      </w:r>
                      <w:r>
                        <w:rPr>
                          <w:rFonts w:ascii="Tw Cen MT" w:hAnsi="Tw Cen MT" w:cs="Arial"/>
                          <w:b/>
                          <w:sz w:val="32"/>
                          <w:szCs w:val="32"/>
                        </w:rPr>
                        <w:t>Règlement Particulier de l’</w:t>
                      </w:r>
                      <w:r w:rsidRPr="00C23978">
                        <w:rPr>
                          <w:rFonts w:ascii="Tw Cen MT" w:hAnsi="Tw Cen MT" w:cs="Arial"/>
                          <w:b/>
                          <w:sz w:val="32"/>
                          <w:szCs w:val="32"/>
                        </w:rPr>
                        <w:t>Appel d’Offres</w:t>
                      </w:r>
                    </w:p>
                    <w:p w14:paraId="4FD2BB27" w14:textId="77777777" w:rsidR="00C04296" w:rsidRPr="00C23978" w:rsidRDefault="00C04296" w:rsidP="0012304A">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RPAO</w:t>
                      </w:r>
                      <w:r w:rsidRPr="00C23978">
                        <w:rPr>
                          <w:rFonts w:ascii="Tw Cen MT" w:hAnsi="Tw Cen MT" w:cs="Arial"/>
                          <w:b/>
                          <w:sz w:val="48"/>
                          <w:szCs w:val="32"/>
                        </w:rPr>
                        <w:t>)</w:t>
                      </w:r>
                    </w:p>
                    <w:p w14:paraId="62629F22" w14:textId="77777777" w:rsidR="00C04296" w:rsidRDefault="00C04296" w:rsidP="0012304A">
                      <w:pPr>
                        <w:jc w:val="center"/>
                      </w:pPr>
                    </w:p>
                  </w:txbxContent>
                </v:textbox>
                <w10:wrap type="square" anchorx="margin" anchory="margin"/>
              </v:shape>
            </w:pict>
          </mc:Fallback>
        </mc:AlternateContent>
      </w:r>
    </w:p>
    <w:p w14:paraId="75A868C2" w14:textId="77777777" w:rsidR="003C6E42" w:rsidRPr="006D07EA" w:rsidRDefault="003C6E42"/>
    <w:p w14:paraId="58C7E2B2" w14:textId="77777777" w:rsidR="003C6E42" w:rsidRPr="006D07EA" w:rsidRDefault="003C6E42"/>
    <w:p w14:paraId="0750A933" w14:textId="77777777" w:rsidR="003C6E42" w:rsidRPr="006D07EA" w:rsidRDefault="003C6E42"/>
    <w:p w14:paraId="3C77B789" w14:textId="77777777" w:rsidR="003C6E42" w:rsidRPr="006D07EA" w:rsidRDefault="003C6E42"/>
    <w:p w14:paraId="57C8CA7A" w14:textId="77777777" w:rsidR="003C6E42" w:rsidRDefault="003C6E42"/>
    <w:p w14:paraId="733CD5D1" w14:textId="7DD56685" w:rsidR="000B7B83" w:rsidRDefault="000B7B83"/>
    <w:p w14:paraId="7FE39993" w14:textId="77777777" w:rsidR="000B7B83" w:rsidRDefault="000B7B83"/>
    <w:p w14:paraId="598796E9" w14:textId="77777777" w:rsidR="000B7B83" w:rsidRDefault="000B7B83"/>
    <w:p w14:paraId="41B541E2" w14:textId="77777777" w:rsidR="000B7B83" w:rsidRDefault="000B7B83"/>
    <w:p w14:paraId="61AD61C0" w14:textId="77777777" w:rsidR="000B7B83" w:rsidRDefault="000B7B83"/>
    <w:p w14:paraId="538BFD1B" w14:textId="77777777" w:rsidR="000B7B83" w:rsidRDefault="000B7B83"/>
    <w:p w14:paraId="3C79E667" w14:textId="77777777" w:rsidR="000B7B83" w:rsidRDefault="000B7B83"/>
    <w:p w14:paraId="2B88BEFB" w14:textId="77777777" w:rsidR="000B7B83" w:rsidRDefault="000B7B83"/>
    <w:p w14:paraId="38137A8D" w14:textId="77777777" w:rsidR="000B7B83" w:rsidRDefault="000B7B83"/>
    <w:p w14:paraId="5E51451E" w14:textId="77777777" w:rsidR="000B7B83" w:rsidRDefault="000B7B83"/>
    <w:p w14:paraId="6ED57E31" w14:textId="77777777" w:rsidR="000B7B83" w:rsidRDefault="000B7B83"/>
    <w:p w14:paraId="0F570608" w14:textId="78DEBBD7" w:rsidR="000B7B83" w:rsidRDefault="000B7B83"/>
    <w:p w14:paraId="13D916E7" w14:textId="0A504FB2" w:rsidR="00FA76C0" w:rsidRDefault="00FA76C0"/>
    <w:p w14:paraId="460E26D9" w14:textId="27F51BBD" w:rsidR="00FA76C0" w:rsidRDefault="00FA76C0"/>
    <w:p w14:paraId="0135F163" w14:textId="0D7A20A2" w:rsidR="00FA76C0" w:rsidRDefault="00FA76C0"/>
    <w:p w14:paraId="44B0D7D3" w14:textId="74B9A5CA" w:rsidR="000B7B83" w:rsidRDefault="000B7B83"/>
    <w:p w14:paraId="4F548B40" w14:textId="77777777" w:rsidR="000B7B83" w:rsidRPr="006D07EA" w:rsidRDefault="000B7B83"/>
    <w:p w14:paraId="6D4169F3" w14:textId="77777777" w:rsidR="00964BAF" w:rsidRDefault="00964BAF" w:rsidP="00964BAF">
      <w:pPr>
        <w:widowControl w:val="0"/>
        <w:autoSpaceDE w:val="0"/>
        <w:autoSpaceDN w:val="0"/>
        <w:adjustRightInd w:val="0"/>
        <w:spacing w:before="40"/>
        <w:ind w:firstLine="567"/>
        <w:jc w:val="center"/>
        <w:outlineLvl w:val="0"/>
        <w:rPr>
          <w:color w:val="000000"/>
          <w:sz w:val="34"/>
          <w:szCs w:val="34"/>
        </w:rPr>
      </w:pPr>
      <w:r>
        <w:rPr>
          <w:b/>
          <w:bCs/>
          <w:color w:val="000000"/>
          <w:sz w:val="34"/>
          <w:szCs w:val="34"/>
        </w:rPr>
        <w:t>Règlement</w:t>
      </w:r>
      <w:r>
        <w:rPr>
          <w:b/>
          <w:bCs/>
          <w:color w:val="000000"/>
          <w:spacing w:val="10"/>
          <w:sz w:val="34"/>
          <w:szCs w:val="34"/>
        </w:rPr>
        <w:t xml:space="preserve"> </w:t>
      </w:r>
      <w:r>
        <w:rPr>
          <w:b/>
          <w:bCs/>
          <w:color w:val="000000"/>
          <w:sz w:val="34"/>
          <w:szCs w:val="34"/>
        </w:rPr>
        <w:t>Particulier</w:t>
      </w:r>
      <w:r>
        <w:rPr>
          <w:b/>
          <w:bCs/>
          <w:color w:val="000000"/>
          <w:spacing w:val="10"/>
          <w:sz w:val="34"/>
          <w:szCs w:val="34"/>
        </w:rPr>
        <w:t xml:space="preserve"> </w:t>
      </w:r>
      <w:r>
        <w:rPr>
          <w:b/>
          <w:bCs/>
          <w:color w:val="000000"/>
          <w:sz w:val="34"/>
          <w:szCs w:val="34"/>
        </w:rPr>
        <w:t>de</w:t>
      </w:r>
      <w:r>
        <w:rPr>
          <w:b/>
          <w:bCs/>
          <w:color w:val="000000"/>
          <w:spacing w:val="10"/>
          <w:sz w:val="34"/>
          <w:szCs w:val="34"/>
        </w:rPr>
        <w:t xml:space="preserve"> </w:t>
      </w:r>
      <w:r>
        <w:rPr>
          <w:b/>
          <w:bCs/>
          <w:color w:val="000000"/>
          <w:sz w:val="34"/>
          <w:szCs w:val="34"/>
        </w:rPr>
        <w:t>l’Appel</w:t>
      </w:r>
      <w:r>
        <w:rPr>
          <w:b/>
          <w:bCs/>
          <w:color w:val="000000"/>
          <w:spacing w:val="10"/>
          <w:sz w:val="34"/>
          <w:szCs w:val="34"/>
        </w:rPr>
        <w:t xml:space="preserve"> </w:t>
      </w:r>
      <w:r>
        <w:rPr>
          <w:b/>
          <w:bCs/>
          <w:color w:val="000000"/>
          <w:sz w:val="34"/>
          <w:szCs w:val="34"/>
        </w:rPr>
        <w:t>d’Offres</w:t>
      </w:r>
    </w:p>
    <w:p w14:paraId="018A7449" w14:textId="77777777" w:rsidR="00964BAF" w:rsidRDefault="00964BAF" w:rsidP="00964BAF">
      <w:pPr>
        <w:widowControl w:val="0"/>
        <w:autoSpaceDE w:val="0"/>
        <w:autoSpaceDN w:val="0"/>
        <w:adjustRightInd w:val="0"/>
        <w:spacing w:before="5" w:line="100" w:lineRule="exact"/>
        <w:ind w:firstLine="567"/>
        <w:jc w:val="both"/>
        <w:rPr>
          <w:color w:val="000000"/>
          <w:sz w:val="10"/>
          <w:szCs w:val="10"/>
        </w:rPr>
      </w:pPr>
    </w:p>
    <w:p w14:paraId="379BC24D" w14:textId="77777777" w:rsidR="00964BAF" w:rsidRDefault="00964BAF" w:rsidP="00964BAF">
      <w:pPr>
        <w:widowControl w:val="0"/>
        <w:autoSpaceDE w:val="0"/>
        <w:autoSpaceDN w:val="0"/>
        <w:adjustRightInd w:val="0"/>
        <w:spacing w:line="276" w:lineRule="auto"/>
        <w:ind w:firstLine="567"/>
        <w:jc w:val="both"/>
        <w:rPr>
          <w:color w:val="000000"/>
          <w:szCs w:val="22"/>
        </w:rPr>
      </w:pPr>
      <w:r>
        <w:rPr>
          <w:color w:val="000000"/>
          <w:szCs w:val="22"/>
        </w:rPr>
        <w:t>Cette</w:t>
      </w:r>
      <w:r>
        <w:rPr>
          <w:color w:val="000000"/>
          <w:spacing w:val="11"/>
          <w:szCs w:val="22"/>
        </w:rPr>
        <w:t xml:space="preserve"> </w:t>
      </w:r>
      <w:r>
        <w:rPr>
          <w:color w:val="000000"/>
          <w:szCs w:val="22"/>
        </w:rPr>
        <w:t>pièce</w:t>
      </w:r>
      <w:r>
        <w:rPr>
          <w:color w:val="000000"/>
          <w:spacing w:val="11"/>
          <w:szCs w:val="22"/>
        </w:rPr>
        <w:t xml:space="preserve"> </w:t>
      </w:r>
      <w:r>
        <w:rPr>
          <w:color w:val="000000"/>
          <w:szCs w:val="22"/>
        </w:rPr>
        <w:t>doit</w:t>
      </w:r>
      <w:r>
        <w:rPr>
          <w:color w:val="000000"/>
          <w:spacing w:val="11"/>
          <w:szCs w:val="22"/>
        </w:rPr>
        <w:t xml:space="preserve"> </w:t>
      </w:r>
      <w:r>
        <w:rPr>
          <w:color w:val="000000"/>
          <w:szCs w:val="22"/>
        </w:rPr>
        <w:t>être</w:t>
      </w:r>
      <w:r>
        <w:rPr>
          <w:color w:val="000000"/>
          <w:spacing w:val="11"/>
          <w:szCs w:val="22"/>
        </w:rPr>
        <w:t xml:space="preserve"> </w:t>
      </w:r>
      <w:r>
        <w:rPr>
          <w:color w:val="000000"/>
          <w:szCs w:val="22"/>
        </w:rPr>
        <w:t>remplie</w:t>
      </w:r>
      <w:r>
        <w:rPr>
          <w:color w:val="000000"/>
          <w:spacing w:val="11"/>
          <w:szCs w:val="22"/>
        </w:rPr>
        <w:t xml:space="preserve"> </w:t>
      </w:r>
      <w:r>
        <w:rPr>
          <w:color w:val="000000"/>
          <w:szCs w:val="22"/>
        </w:rPr>
        <w:t>par</w:t>
      </w:r>
      <w:r>
        <w:rPr>
          <w:color w:val="000000"/>
          <w:spacing w:val="11"/>
          <w:szCs w:val="22"/>
        </w:rPr>
        <w:t xml:space="preserve"> </w:t>
      </w:r>
      <w:r>
        <w:rPr>
          <w:color w:val="000000"/>
          <w:szCs w:val="22"/>
        </w:rPr>
        <w:t>le</w:t>
      </w:r>
      <w:r>
        <w:rPr>
          <w:color w:val="000000"/>
          <w:spacing w:val="11"/>
          <w:szCs w:val="22"/>
        </w:rPr>
        <w:t xml:space="preserve"> </w:t>
      </w:r>
      <w:r>
        <w:rPr>
          <w:color w:val="000000"/>
          <w:szCs w:val="22"/>
        </w:rPr>
        <w:t>Maître</w:t>
      </w:r>
      <w:r>
        <w:rPr>
          <w:color w:val="000000"/>
          <w:spacing w:val="11"/>
          <w:szCs w:val="22"/>
        </w:rPr>
        <w:t xml:space="preserve"> </w:t>
      </w:r>
      <w:r>
        <w:rPr>
          <w:color w:val="000000"/>
          <w:szCs w:val="22"/>
        </w:rPr>
        <w:t>d’Ouvrage</w:t>
      </w:r>
      <w:r>
        <w:rPr>
          <w:color w:val="000000"/>
          <w:spacing w:val="11"/>
          <w:szCs w:val="22"/>
        </w:rPr>
        <w:t xml:space="preserve"> </w:t>
      </w:r>
      <w:r>
        <w:rPr>
          <w:color w:val="000000"/>
          <w:szCs w:val="22"/>
        </w:rPr>
        <w:t>ou</w:t>
      </w:r>
      <w:r>
        <w:rPr>
          <w:color w:val="000000"/>
          <w:spacing w:val="11"/>
          <w:szCs w:val="22"/>
        </w:rPr>
        <w:t xml:space="preserve"> </w:t>
      </w:r>
      <w:r>
        <w:rPr>
          <w:color w:val="000000"/>
          <w:szCs w:val="22"/>
        </w:rPr>
        <w:t>le</w:t>
      </w:r>
      <w:r>
        <w:rPr>
          <w:color w:val="000000"/>
          <w:spacing w:val="11"/>
          <w:szCs w:val="22"/>
        </w:rPr>
        <w:t xml:space="preserve"> </w:t>
      </w:r>
      <w:r>
        <w:rPr>
          <w:color w:val="000000"/>
          <w:szCs w:val="22"/>
        </w:rPr>
        <w:t>Maître</w:t>
      </w:r>
      <w:r>
        <w:rPr>
          <w:color w:val="000000"/>
          <w:spacing w:val="11"/>
          <w:szCs w:val="22"/>
        </w:rPr>
        <w:t xml:space="preserve"> </w:t>
      </w:r>
      <w:r>
        <w:rPr>
          <w:color w:val="000000"/>
          <w:szCs w:val="22"/>
        </w:rPr>
        <w:t>d’Ouvrage</w:t>
      </w:r>
      <w:r>
        <w:rPr>
          <w:color w:val="000000"/>
          <w:spacing w:val="11"/>
          <w:szCs w:val="22"/>
        </w:rPr>
        <w:t xml:space="preserve"> </w:t>
      </w:r>
      <w:r>
        <w:rPr>
          <w:color w:val="000000"/>
          <w:szCs w:val="22"/>
        </w:rPr>
        <w:t>Délégué</w:t>
      </w:r>
      <w:r>
        <w:rPr>
          <w:color w:val="000000"/>
          <w:spacing w:val="11"/>
          <w:szCs w:val="22"/>
        </w:rPr>
        <w:t xml:space="preserve"> </w:t>
      </w:r>
      <w:r>
        <w:rPr>
          <w:color w:val="000000"/>
          <w:szCs w:val="22"/>
        </w:rPr>
        <w:t>avant</w:t>
      </w:r>
      <w:r>
        <w:rPr>
          <w:color w:val="000000"/>
          <w:spacing w:val="11"/>
          <w:szCs w:val="22"/>
        </w:rPr>
        <w:t xml:space="preserve"> </w:t>
      </w:r>
      <w:r>
        <w:rPr>
          <w:color w:val="000000"/>
          <w:szCs w:val="22"/>
        </w:rPr>
        <w:t>la</w:t>
      </w:r>
      <w:r>
        <w:rPr>
          <w:color w:val="000000"/>
          <w:spacing w:val="11"/>
          <w:szCs w:val="22"/>
        </w:rPr>
        <w:t xml:space="preserve"> </w:t>
      </w:r>
      <w:r>
        <w:rPr>
          <w:color w:val="000000"/>
          <w:szCs w:val="22"/>
        </w:rPr>
        <w:t>publication</w:t>
      </w:r>
      <w:r>
        <w:rPr>
          <w:color w:val="000000"/>
          <w:spacing w:val="11"/>
          <w:szCs w:val="22"/>
        </w:rPr>
        <w:t xml:space="preserve"> </w:t>
      </w:r>
      <w:r>
        <w:rPr>
          <w:color w:val="000000"/>
          <w:szCs w:val="22"/>
        </w:rPr>
        <w:t>du Dossier</w:t>
      </w:r>
      <w:r>
        <w:rPr>
          <w:color w:val="000000"/>
          <w:spacing w:val="4"/>
          <w:szCs w:val="22"/>
        </w:rPr>
        <w:t xml:space="preserve"> </w:t>
      </w:r>
      <w:r>
        <w:rPr>
          <w:color w:val="000000"/>
          <w:szCs w:val="22"/>
        </w:rPr>
        <w:t>d’Appel</w:t>
      </w:r>
      <w:r>
        <w:rPr>
          <w:color w:val="000000"/>
          <w:spacing w:val="4"/>
          <w:szCs w:val="22"/>
        </w:rPr>
        <w:t xml:space="preserve"> </w:t>
      </w:r>
      <w:r>
        <w:rPr>
          <w:color w:val="000000"/>
          <w:szCs w:val="22"/>
        </w:rPr>
        <w:t xml:space="preserve">d’offres. </w:t>
      </w:r>
      <w:r>
        <w:rPr>
          <w:color w:val="000000"/>
          <w:spacing w:val="7"/>
          <w:szCs w:val="22"/>
        </w:rPr>
        <w:t xml:space="preserve"> </w:t>
      </w:r>
      <w:r>
        <w:rPr>
          <w:color w:val="000000"/>
          <w:szCs w:val="22"/>
        </w:rPr>
        <w:t>Les</w:t>
      </w:r>
      <w:r>
        <w:rPr>
          <w:color w:val="000000"/>
          <w:spacing w:val="4"/>
          <w:szCs w:val="22"/>
        </w:rPr>
        <w:t xml:space="preserve"> </w:t>
      </w:r>
      <w:r>
        <w:rPr>
          <w:color w:val="000000"/>
          <w:szCs w:val="22"/>
        </w:rPr>
        <w:t>dispositions</w:t>
      </w:r>
      <w:r>
        <w:rPr>
          <w:color w:val="000000"/>
          <w:spacing w:val="4"/>
          <w:szCs w:val="22"/>
        </w:rPr>
        <w:t xml:space="preserve"> </w:t>
      </w:r>
      <w:r>
        <w:rPr>
          <w:color w:val="000000"/>
          <w:szCs w:val="22"/>
        </w:rPr>
        <w:t>ci-après,</w:t>
      </w:r>
      <w:r>
        <w:rPr>
          <w:color w:val="000000"/>
          <w:spacing w:val="4"/>
          <w:szCs w:val="22"/>
        </w:rPr>
        <w:t xml:space="preserve"> </w:t>
      </w:r>
      <w:r>
        <w:rPr>
          <w:color w:val="000000"/>
          <w:szCs w:val="22"/>
        </w:rPr>
        <w:t>qui</w:t>
      </w:r>
      <w:r>
        <w:rPr>
          <w:color w:val="000000"/>
          <w:spacing w:val="4"/>
          <w:szCs w:val="22"/>
        </w:rPr>
        <w:t xml:space="preserve"> </w:t>
      </w:r>
      <w:r>
        <w:rPr>
          <w:color w:val="000000"/>
          <w:szCs w:val="22"/>
        </w:rPr>
        <w:t>sont</w:t>
      </w:r>
      <w:r>
        <w:rPr>
          <w:color w:val="000000"/>
          <w:spacing w:val="4"/>
          <w:szCs w:val="22"/>
        </w:rPr>
        <w:t xml:space="preserve"> </w:t>
      </w:r>
      <w:r>
        <w:rPr>
          <w:color w:val="000000"/>
          <w:szCs w:val="22"/>
        </w:rPr>
        <w:t>spécifiques</w:t>
      </w:r>
      <w:r>
        <w:rPr>
          <w:color w:val="000000"/>
          <w:spacing w:val="4"/>
          <w:szCs w:val="22"/>
        </w:rPr>
        <w:t xml:space="preserve"> </w:t>
      </w:r>
      <w:r>
        <w:rPr>
          <w:color w:val="000000"/>
          <w:szCs w:val="22"/>
        </w:rPr>
        <w:t>aux</w:t>
      </w:r>
      <w:r>
        <w:rPr>
          <w:color w:val="000000"/>
          <w:spacing w:val="4"/>
          <w:szCs w:val="22"/>
        </w:rPr>
        <w:t xml:space="preserve"> </w:t>
      </w:r>
      <w:r>
        <w:rPr>
          <w:color w:val="000000"/>
          <w:szCs w:val="22"/>
        </w:rPr>
        <w:t xml:space="preserve">Travaux </w:t>
      </w:r>
      <w:r>
        <w:rPr>
          <w:color w:val="000000"/>
          <w:spacing w:val="7"/>
          <w:szCs w:val="22"/>
        </w:rPr>
        <w:t>faisant</w:t>
      </w:r>
      <w:r>
        <w:rPr>
          <w:color w:val="000000"/>
          <w:spacing w:val="4"/>
          <w:szCs w:val="22"/>
        </w:rPr>
        <w:t xml:space="preserve"> </w:t>
      </w:r>
      <w:r>
        <w:rPr>
          <w:color w:val="000000"/>
          <w:szCs w:val="22"/>
        </w:rPr>
        <w:t>l’objet</w:t>
      </w:r>
      <w:r>
        <w:rPr>
          <w:color w:val="000000"/>
          <w:spacing w:val="4"/>
          <w:szCs w:val="22"/>
        </w:rPr>
        <w:t xml:space="preserve"> </w:t>
      </w:r>
      <w:r>
        <w:rPr>
          <w:color w:val="000000"/>
          <w:szCs w:val="22"/>
        </w:rPr>
        <w:t>de</w:t>
      </w:r>
      <w:r>
        <w:rPr>
          <w:color w:val="000000"/>
          <w:spacing w:val="4"/>
          <w:szCs w:val="22"/>
        </w:rPr>
        <w:t xml:space="preserve"> </w:t>
      </w:r>
      <w:r>
        <w:rPr>
          <w:color w:val="000000"/>
          <w:szCs w:val="22"/>
        </w:rPr>
        <w:t>l’Appel d’Offres,</w:t>
      </w:r>
      <w:r>
        <w:rPr>
          <w:color w:val="000000"/>
          <w:spacing w:val="-4"/>
          <w:szCs w:val="22"/>
        </w:rPr>
        <w:t xml:space="preserve"> </w:t>
      </w:r>
      <w:r>
        <w:rPr>
          <w:color w:val="000000"/>
          <w:szCs w:val="22"/>
        </w:rPr>
        <w:t>complètent</w:t>
      </w:r>
      <w:r>
        <w:rPr>
          <w:color w:val="000000"/>
          <w:spacing w:val="-4"/>
          <w:szCs w:val="22"/>
        </w:rPr>
        <w:t xml:space="preserve"> </w:t>
      </w:r>
      <w:r>
        <w:rPr>
          <w:color w:val="000000"/>
          <w:szCs w:val="22"/>
        </w:rPr>
        <w:t>ou,</w:t>
      </w:r>
      <w:r>
        <w:rPr>
          <w:color w:val="000000"/>
          <w:spacing w:val="-4"/>
          <w:szCs w:val="22"/>
        </w:rPr>
        <w:t xml:space="preserve"> </w:t>
      </w:r>
      <w:r>
        <w:rPr>
          <w:color w:val="000000"/>
          <w:szCs w:val="22"/>
        </w:rPr>
        <w:t>le</w:t>
      </w:r>
      <w:r>
        <w:rPr>
          <w:color w:val="000000"/>
          <w:spacing w:val="-4"/>
          <w:szCs w:val="22"/>
        </w:rPr>
        <w:t xml:space="preserve"> </w:t>
      </w:r>
      <w:r>
        <w:rPr>
          <w:color w:val="000000"/>
          <w:szCs w:val="22"/>
        </w:rPr>
        <w:t>cas</w:t>
      </w:r>
      <w:r>
        <w:rPr>
          <w:color w:val="000000"/>
          <w:spacing w:val="-4"/>
          <w:szCs w:val="22"/>
        </w:rPr>
        <w:t xml:space="preserve"> </w:t>
      </w:r>
      <w:r>
        <w:rPr>
          <w:color w:val="000000"/>
          <w:szCs w:val="22"/>
        </w:rPr>
        <w:t>échéant,</w:t>
      </w:r>
      <w:r>
        <w:rPr>
          <w:color w:val="000000"/>
          <w:spacing w:val="-4"/>
          <w:szCs w:val="22"/>
        </w:rPr>
        <w:t xml:space="preserve"> </w:t>
      </w:r>
      <w:r>
        <w:rPr>
          <w:color w:val="000000"/>
          <w:szCs w:val="22"/>
        </w:rPr>
        <w:t>modifient</w:t>
      </w:r>
      <w:r>
        <w:rPr>
          <w:color w:val="000000"/>
          <w:spacing w:val="-4"/>
          <w:szCs w:val="22"/>
        </w:rPr>
        <w:t xml:space="preserve"> </w:t>
      </w:r>
      <w:r>
        <w:rPr>
          <w:color w:val="000000"/>
          <w:szCs w:val="22"/>
        </w:rPr>
        <w:t>les</w:t>
      </w:r>
      <w:r>
        <w:rPr>
          <w:color w:val="000000"/>
          <w:spacing w:val="-4"/>
          <w:szCs w:val="22"/>
        </w:rPr>
        <w:t xml:space="preserve"> </w:t>
      </w:r>
      <w:r>
        <w:rPr>
          <w:color w:val="000000"/>
          <w:szCs w:val="22"/>
        </w:rPr>
        <w:t>dispositions</w:t>
      </w:r>
      <w:r>
        <w:rPr>
          <w:color w:val="000000"/>
          <w:spacing w:val="-4"/>
          <w:szCs w:val="22"/>
        </w:rPr>
        <w:t xml:space="preserve"> </w:t>
      </w:r>
      <w:r>
        <w:rPr>
          <w:color w:val="000000"/>
          <w:szCs w:val="22"/>
        </w:rPr>
        <w:t>du</w:t>
      </w:r>
      <w:r>
        <w:rPr>
          <w:color w:val="000000"/>
          <w:spacing w:val="-4"/>
          <w:szCs w:val="22"/>
        </w:rPr>
        <w:t xml:space="preserve"> </w:t>
      </w:r>
      <w:r>
        <w:rPr>
          <w:color w:val="000000"/>
          <w:szCs w:val="22"/>
        </w:rPr>
        <w:t xml:space="preserve">RGAO. </w:t>
      </w:r>
      <w:r>
        <w:rPr>
          <w:color w:val="000000"/>
          <w:spacing w:val="-9"/>
          <w:szCs w:val="22"/>
        </w:rPr>
        <w:t xml:space="preserve"> </w:t>
      </w:r>
      <w:r>
        <w:rPr>
          <w:color w:val="000000"/>
          <w:szCs w:val="22"/>
        </w:rPr>
        <w:t>En</w:t>
      </w:r>
      <w:r>
        <w:rPr>
          <w:color w:val="000000"/>
          <w:spacing w:val="-4"/>
          <w:szCs w:val="22"/>
        </w:rPr>
        <w:t xml:space="preserve"> </w:t>
      </w:r>
      <w:r>
        <w:rPr>
          <w:color w:val="000000"/>
          <w:szCs w:val="22"/>
        </w:rPr>
        <w:t>cas</w:t>
      </w:r>
      <w:r>
        <w:rPr>
          <w:color w:val="000000"/>
          <w:spacing w:val="-4"/>
          <w:szCs w:val="22"/>
        </w:rPr>
        <w:t xml:space="preserve"> </w:t>
      </w:r>
      <w:r>
        <w:rPr>
          <w:color w:val="000000"/>
          <w:szCs w:val="22"/>
        </w:rPr>
        <w:t>de</w:t>
      </w:r>
      <w:r>
        <w:rPr>
          <w:color w:val="000000"/>
          <w:spacing w:val="-4"/>
          <w:szCs w:val="22"/>
        </w:rPr>
        <w:t xml:space="preserve"> </w:t>
      </w:r>
      <w:r>
        <w:rPr>
          <w:color w:val="000000"/>
          <w:szCs w:val="22"/>
        </w:rPr>
        <w:t>conflit,</w:t>
      </w:r>
      <w:r>
        <w:rPr>
          <w:color w:val="000000"/>
          <w:spacing w:val="-4"/>
          <w:szCs w:val="22"/>
        </w:rPr>
        <w:t xml:space="preserve"> </w:t>
      </w:r>
      <w:r>
        <w:rPr>
          <w:color w:val="000000"/>
          <w:szCs w:val="22"/>
        </w:rPr>
        <w:t>les</w:t>
      </w:r>
      <w:r>
        <w:rPr>
          <w:color w:val="000000"/>
          <w:spacing w:val="-4"/>
          <w:szCs w:val="22"/>
        </w:rPr>
        <w:t xml:space="preserve"> </w:t>
      </w:r>
      <w:r>
        <w:rPr>
          <w:color w:val="000000"/>
          <w:szCs w:val="22"/>
        </w:rPr>
        <w:t>dispositions ci-après</w:t>
      </w:r>
      <w:r>
        <w:rPr>
          <w:color w:val="000000"/>
          <w:spacing w:val="-5"/>
          <w:szCs w:val="22"/>
        </w:rPr>
        <w:t xml:space="preserve"> </w:t>
      </w:r>
      <w:r>
        <w:rPr>
          <w:color w:val="000000"/>
          <w:szCs w:val="22"/>
        </w:rPr>
        <w:t>prévalent</w:t>
      </w:r>
      <w:r>
        <w:rPr>
          <w:color w:val="000000"/>
          <w:spacing w:val="-5"/>
          <w:szCs w:val="22"/>
        </w:rPr>
        <w:t xml:space="preserve"> </w:t>
      </w:r>
      <w:r>
        <w:rPr>
          <w:color w:val="000000"/>
          <w:szCs w:val="22"/>
        </w:rPr>
        <w:t>sur</w:t>
      </w:r>
      <w:r>
        <w:rPr>
          <w:color w:val="000000"/>
          <w:spacing w:val="-5"/>
          <w:szCs w:val="22"/>
        </w:rPr>
        <w:t xml:space="preserve"> </w:t>
      </w:r>
      <w:r>
        <w:rPr>
          <w:color w:val="000000"/>
          <w:szCs w:val="22"/>
        </w:rPr>
        <w:t>celles</w:t>
      </w:r>
      <w:r>
        <w:rPr>
          <w:color w:val="000000"/>
          <w:spacing w:val="-5"/>
          <w:szCs w:val="22"/>
        </w:rPr>
        <w:t xml:space="preserve"> </w:t>
      </w:r>
      <w:r>
        <w:rPr>
          <w:color w:val="000000"/>
          <w:szCs w:val="22"/>
        </w:rPr>
        <w:t>du</w:t>
      </w:r>
      <w:r>
        <w:rPr>
          <w:color w:val="000000"/>
          <w:spacing w:val="-5"/>
          <w:szCs w:val="22"/>
        </w:rPr>
        <w:t xml:space="preserve"> </w:t>
      </w:r>
      <w:r>
        <w:rPr>
          <w:color w:val="000000"/>
          <w:szCs w:val="22"/>
        </w:rPr>
        <w:t>RGAO.</w:t>
      </w:r>
      <w:r>
        <w:rPr>
          <w:color w:val="000000"/>
          <w:spacing w:val="-5"/>
          <w:szCs w:val="22"/>
        </w:rPr>
        <w:t xml:space="preserve"> </w:t>
      </w:r>
      <w:r>
        <w:rPr>
          <w:color w:val="000000"/>
          <w:szCs w:val="22"/>
        </w:rPr>
        <w:t>Les</w:t>
      </w:r>
      <w:r>
        <w:rPr>
          <w:color w:val="000000"/>
          <w:spacing w:val="-5"/>
          <w:szCs w:val="22"/>
        </w:rPr>
        <w:t xml:space="preserve"> </w:t>
      </w:r>
      <w:r>
        <w:rPr>
          <w:color w:val="000000"/>
          <w:szCs w:val="22"/>
        </w:rPr>
        <w:t>chiffres</w:t>
      </w:r>
      <w:r>
        <w:rPr>
          <w:color w:val="000000"/>
          <w:spacing w:val="-5"/>
          <w:szCs w:val="22"/>
        </w:rPr>
        <w:t xml:space="preserve"> </w:t>
      </w:r>
      <w:r>
        <w:rPr>
          <w:color w:val="000000"/>
          <w:szCs w:val="22"/>
        </w:rPr>
        <w:t>de</w:t>
      </w:r>
      <w:r>
        <w:rPr>
          <w:color w:val="000000"/>
          <w:spacing w:val="-5"/>
          <w:szCs w:val="22"/>
        </w:rPr>
        <w:t xml:space="preserve"> </w:t>
      </w:r>
      <w:r>
        <w:rPr>
          <w:color w:val="000000"/>
          <w:szCs w:val="22"/>
        </w:rPr>
        <w:t>la</w:t>
      </w:r>
      <w:r>
        <w:rPr>
          <w:color w:val="000000"/>
          <w:spacing w:val="-5"/>
          <w:szCs w:val="22"/>
        </w:rPr>
        <w:t xml:space="preserve"> </w:t>
      </w:r>
      <w:r>
        <w:rPr>
          <w:color w:val="000000"/>
          <w:szCs w:val="22"/>
        </w:rPr>
        <w:t>première</w:t>
      </w:r>
      <w:r>
        <w:rPr>
          <w:color w:val="000000"/>
          <w:spacing w:val="-5"/>
          <w:szCs w:val="22"/>
        </w:rPr>
        <w:t xml:space="preserve"> </w:t>
      </w:r>
      <w:r>
        <w:rPr>
          <w:color w:val="000000"/>
          <w:szCs w:val="22"/>
        </w:rPr>
        <w:t>colonne</w:t>
      </w:r>
      <w:r>
        <w:rPr>
          <w:color w:val="000000"/>
          <w:spacing w:val="-5"/>
          <w:szCs w:val="22"/>
        </w:rPr>
        <w:t xml:space="preserve"> </w:t>
      </w:r>
      <w:r>
        <w:rPr>
          <w:color w:val="000000"/>
          <w:szCs w:val="22"/>
        </w:rPr>
        <w:t>se</w:t>
      </w:r>
      <w:r>
        <w:rPr>
          <w:color w:val="000000"/>
          <w:spacing w:val="-5"/>
          <w:szCs w:val="22"/>
        </w:rPr>
        <w:t xml:space="preserve"> </w:t>
      </w:r>
      <w:r>
        <w:rPr>
          <w:color w:val="000000"/>
          <w:szCs w:val="22"/>
        </w:rPr>
        <w:t>réfèrent</w:t>
      </w:r>
      <w:r>
        <w:rPr>
          <w:color w:val="000000"/>
          <w:spacing w:val="-5"/>
          <w:szCs w:val="22"/>
        </w:rPr>
        <w:t xml:space="preserve"> </w:t>
      </w:r>
      <w:r>
        <w:rPr>
          <w:color w:val="000000"/>
          <w:szCs w:val="22"/>
        </w:rPr>
        <w:t>à</w:t>
      </w:r>
      <w:r>
        <w:rPr>
          <w:color w:val="000000"/>
          <w:spacing w:val="-5"/>
          <w:szCs w:val="22"/>
        </w:rPr>
        <w:t xml:space="preserve"> </w:t>
      </w:r>
      <w:r>
        <w:rPr>
          <w:color w:val="000000"/>
          <w:szCs w:val="22"/>
        </w:rPr>
        <w:t>l’article</w:t>
      </w:r>
      <w:r>
        <w:rPr>
          <w:color w:val="000000"/>
          <w:spacing w:val="-5"/>
          <w:szCs w:val="22"/>
        </w:rPr>
        <w:t xml:space="preserve"> </w:t>
      </w:r>
      <w:r>
        <w:rPr>
          <w:color w:val="000000"/>
          <w:szCs w:val="22"/>
        </w:rPr>
        <w:t>correspondant du</w:t>
      </w:r>
      <w:r>
        <w:rPr>
          <w:color w:val="000000"/>
          <w:spacing w:val="6"/>
          <w:szCs w:val="22"/>
        </w:rPr>
        <w:t xml:space="preserve"> </w:t>
      </w:r>
      <w:r>
        <w:rPr>
          <w:color w:val="000000"/>
          <w:szCs w:val="22"/>
        </w:rPr>
        <w:t>RGAO.</w:t>
      </w:r>
    </w:p>
    <w:p w14:paraId="2A6AD540" w14:textId="77777777" w:rsidR="003C6E42" w:rsidRPr="006D07EA" w:rsidRDefault="003C6E42"/>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
        <w:gridCol w:w="9641"/>
      </w:tblGrid>
      <w:tr w:rsidR="00964BAF" w14:paraId="75DE63FE" w14:textId="77777777" w:rsidTr="00964BAF">
        <w:trPr>
          <w:trHeight w:hRule="exact" w:val="405"/>
        </w:trPr>
        <w:tc>
          <w:tcPr>
            <w:tcW w:w="991" w:type="dxa"/>
            <w:tcBorders>
              <w:top w:val="single" w:sz="4" w:space="0" w:color="auto"/>
              <w:left w:val="single" w:sz="4" w:space="0" w:color="auto"/>
            </w:tcBorders>
            <w:shd w:val="clear" w:color="auto" w:fill="auto"/>
            <w:vAlign w:val="center"/>
            <w:hideMark/>
          </w:tcPr>
          <w:p w14:paraId="2DAC0E0D" w14:textId="77777777" w:rsidR="00964BAF" w:rsidRDefault="00964BAF" w:rsidP="00AA4433">
            <w:pPr>
              <w:rPr>
                <w:color w:val="000000"/>
              </w:rPr>
            </w:pPr>
            <w:r>
              <w:rPr>
                <w:color w:val="000000"/>
              </w:rPr>
              <w:t> </w:t>
            </w:r>
          </w:p>
        </w:tc>
        <w:tc>
          <w:tcPr>
            <w:tcW w:w="9641" w:type="dxa"/>
            <w:tcBorders>
              <w:top w:val="single" w:sz="4" w:space="0" w:color="auto"/>
              <w:right w:val="single" w:sz="4" w:space="0" w:color="auto"/>
            </w:tcBorders>
            <w:shd w:val="clear" w:color="auto" w:fill="auto"/>
            <w:vAlign w:val="center"/>
            <w:hideMark/>
          </w:tcPr>
          <w:p w14:paraId="3CA3E03D" w14:textId="77777777" w:rsidR="00964BAF" w:rsidRDefault="00964BAF" w:rsidP="00AA4433">
            <w:pPr>
              <w:rPr>
                <w:b/>
                <w:bCs/>
                <w:color w:val="000000"/>
                <w:sz w:val="32"/>
                <w:szCs w:val="32"/>
              </w:rPr>
            </w:pPr>
            <w:r>
              <w:rPr>
                <w:b/>
                <w:bCs/>
                <w:color w:val="000000"/>
                <w:sz w:val="32"/>
                <w:szCs w:val="34"/>
              </w:rPr>
              <w:t>Introduction</w:t>
            </w:r>
          </w:p>
        </w:tc>
      </w:tr>
      <w:tr w:rsidR="00964BAF" w14:paraId="7B7B83FA" w14:textId="77777777" w:rsidTr="00964BAF">
        <w:trPr>
          <w:trHeight w:val="630"/>
        </w:trPr>
        <w:tc>
          <w:tcPr>
            <w:tcW w:w="991" w:type="dxa"/>
            <w:vMerge w:val="restart"/>
            <w:tcBorders>
              <w:left w:val="single" w:sz="4" w:space="0" w:color="auto"/>
            </w:tcBorders>
            <w:shd w:val="clear" w:color="auto" w:fill="auto"/>
            <w:vAlign w:val="center"/>
            <w:hideMark/>
          </w:tcPr>
          <w:p w14:paraId="6FAEED53" w14:textId="77777777" w:rsidR="00964BAF" w:rsidRDefault="00964BAF" w:rsidP="00AA4433">
            <w:pPr>
              <w:jc w:val="center"/>
              <w:rPr>
                <w:color w:val="000000"/>
                <w:sz w:val="22"/>
                <w:szCs w:val="22"/>
              </w:rPr>
            </w:pPr>
            <w:r>
              <w:rPr>
                <w:color w:val="000000"/>
                <w:sz w:val="22"/>
                <w:szCs w:val="22"/>
              </w:rPr>
              <w:t>1.1</w:t>
            </w:r>
          </w:p>
        </w:tc>
        <w:tc>
          <w:tcPr>
            <w:tcW w:w="9641" w:type="dxa"/>
            <w:tcBorders>
              <w:right w:val="single" w:sz="4" w:space="0" w:color="auto"/>
            </w:tcBorders>
            <w:shd w:val="clear" w:color="auto" w:fill="auto"/>
            <w:vAlign w:val="center"/>
            <w:hideMark/>
          </w:tcPr>
          <w:p w14:paraId="24D37247" w14:textId="1FC4F442" w:rsidR="00964BAF" w:rsidRPr="00A53245" w:rsidRDefault="00964BAF" w:rsidP="00AA4433">
            <w:pPr>
              <w:jc w:val="both"/>
              <w:rPr>
                <w:lang w:eastAsia="en-US"/>
              </w:rPr>
            </w:pPr>
            <w:r>
              <w:rPr>
                <w:b/>
                <w:bCs/>
                <w:color w:val="000000"/>
              </w:rPr>
              <w:t>Définition des Travaux</w:t>
            </w:r>
            <w:r>
              <w:rPr>
                <w:color w:val="000000"/>
              </w:rPr>
              <w:t xml:space="preserve"> : </w:t>
            </w:r>
            <w:r w:rsidRPr="00A53245">
              <w:rPr>
                <w:lang w:eastAsia="en-US"/>
              </w:rPr>
              <w:t xml:space="preserve">Le présent Appel d’Offres a pour objet </w:t>
            </w:r>
            <w:r w:rsidRPr="000C4155">
              <w:rPr>
                <w:b/>
                <w:i/>
              </w:rPr>
              <w:t>les travaux d</w:t>
            </w:r>
            <w:r>
              <w:rPr>
                <w:b/>
                <w:i/>
              </w:rPr>
              <w:t>’aménagement d’un tronçon de route au quartier Kpokolota</w:t>
            </w:r>
            <w:r w:rsidRPr="00A53245">
              <w:rPr>
                <w:lang w:eastAsia="en-US"/>
              </w:rPr>
              <w:t xml:space="preserve">, dans le cadre de l’exécution du budget de la Communauté </w:t>
            </w:r>
            <w:r w:rsidR="005F0B5C">
              <w:rPr>
                <w:lang w:eastAsia="en-US"/>
              </w:rPr>
              <w:t>Urbaine de Bertoua Exercice 2026</w:t>
            </w:r>
          </w:p>
          <w:p w14:paraId="5ED3E1A3" w14:textId="77777777" w:rsidR="00964BAF" w:rsidRDefault="00964BAF" w:rsidP="00AA4433">
            <w:pPr>
              <w:spacing w:before="120"/>
              <w:jc w:val="both"/>
              <w:rPr>
                <w:lang w:eastAsia="en-US"/>
              </w:rPr>
            </w:pPr>
            <w:r w:rsidRPr="00A53245">
              <w:rPr>
                <w:lang w:eastAsia="en-US"/>
              </w:rPr>
              <w:t xml:space="preserve">Ces travaux, conformément aux </w:t>
            </w:r>
            <w:r w:rsidRPr="00A53245">
              <w:rPr>
                <w:lang w:eastAsia="ar-SA"/>
              </w:rPr>
              <w:t>spécifications techniques essentielles contenues dans le CCTP</w:t>
            </w:r>
            <w:r w:rsidRPr="00A53245">
              <w:rPr>
                <w:lang w:eastAsia="en-US"/>
              </w:rPr>
              <w:t>, comprennent notamment :</w:t>
            </w:r>
          </w:p>
          <w:p w14:paraId="01840DE0" w14:textId="77777777" w:rsidR="00964BAF" w:rsidRPr="000F162F" w:rsidRDefault="00964BAF" w:rsidP="00B32AF2">
            <w:pPr>
              <w:pStyle w:val="Paragraphedeliste"/>
              <w:widowControl w:val="0"/>
              <w:numPr>
                <w:ilvl w:val="0"/>
                <w:numId w:val="76"/>
              </w:numPr>
              <w:autoSpaceDE w:val="0"/>
              <w:autoSpaceDN w:val="0"/>
              <w:adjustRightInd w:val="0"/>
              <w:spacing w:before="11" w:line="360" w:lineRule="auto"/>
              <w:ind w:right="-82" w:firstLine="0"/>
              <w:jc w:val="both"/>
              <w:rPr>
                <w:bCs/>
                <w:iCs/>
                <w:color w:val="000000" w:themeColor="text1"/>
              </w:rPr>
            </w:pPr>
            <w:r w:rsidRPr="000F162F">
              <w:rPr>
                <w:bCs/>
                <w:iCs/>
                <w:color w:val="000000" w:themeColor="text1"/>
              </w:rPr>
              <w:t>Lot 100 : Installations ;</w:t>
            </w:r>
          </w:p>
          <w:p w14:paraId="4214EDD1" w14:textId="0ECD8A59" w:rsidR="00964BAF" w:rsidRPr="000F162F" w:rsidRDefault="00964BAF" w:rsidP="00B32AF2">
            <w:pPr>
              <w:pStyle w:val="Paragraphedeliste"/>
              <w:widowControl w:val="0"/>
              <w:numPr>
                <w:ilvl w:val="0"/>
                <w:numId w:val="76"/>
              </w:numPr>
              <w:autoSpaceDE w:val="0"/>
              <w:autoSpaceDN w:val="0"/>
              <w:adjustRightInd w:val="0"/>
              <w:spacing w:before="11" w:line="360" w:lineRule="auto"/>
              <w:ind w:right="-82" w:firstLine="0"/>
              <w:jc w:val="both"/>
              <w:rPr>
                <w:bCs/>
                <w:iCs/>
                <w:color w:val="000000" w:themeColor="text1"/>
              </w:rPr>
            </w:pPr>
            <w:r w:rsidRPr="000F162F">
              <w:rPr>
                <w:bCs/>
                <w:iCs/>
                <w:color w:val="000000" w:themeColor="text1"/>
              </w:rPr>
              <w:t xml:space="preserve">Lot </w:t>
            </w:r>
            <w:r w:rsidR="000F162F" w:rsidRPr="000F162F">
              <w:rPr>
                <w:bCs/>
                <w:iCs/>
                <w:color w:val="000000" w:themeColor="text1"/>
              </w:rPr>
              <w:t>200 : R</w:t>
            </w:r>
            <w:r w:rsidR="00CC7799" w:rsidRPr="000F162F">
              <w:rPr>
                <w:bCs/>
                <w:iCs/>
                <w:color w:val="000000" w:themeColor="text1"/>
              </w:rPr>
              <w:t xml:space="preserve">emblais et </w:t>
            </w:r>
            <w:r w:rsidR="000F162F" w:rsidRPr="000F162F">
              <w:rPr>
                <w:bCs/>
                <w:iCs/>
                <w:color w:val="000000" w:themeColor="text1"/>
              </w:rPr>
              <w:t>déblais</w:t>
            </w:r>
            <w:r w:rsidRPr="000F162F">
              <w:rPr>
                <w:bCs/>
                <w:iCs/>
                <w:color w:val="000000" w:themeColor="text1"/>
              </w:rPr>
              <w:t> ;</w:t>
            </w:r>
          </w:p>
          <w:p w14:paraId="37F4418B" w14:textId="22E03D41" w:rsidR="00964BAF" w:rsidRPr="000F162F" w:rsidRDefault="000F162F" w:rsidP="00B32AF2">
            <w:pPr>
              <w:pStyle w:val="Paragraphedeliste"/>
              <w:widowControl w:val="0"/>
              <w:numPr>
                <w:ilvl w:val="0"/>
                <w:numId w:val="76"/>
              </w:numPr>
              <w:autoSpaceDE w:val="0"/>
              <w:autoSpaceDN w:val="0"/>
              <w:adjustRightInd w:val="0"/>
              <w:spacing w:before="11" w:line="360" w:lineRule="auto"/>
              <w:ind w:right="-82" w:firstLine="0"/>
              <w:jc w:val="both"/>
              <w:rPr>
                <w:bCs/>
                <w:iCs/>
                <w:color w:val="000000" w:themeColor="text1"/>
              </w:rPr>
            </w:pPr>
            <w:r w:rsidRPr="000F162F">
              <w:rPr>
                <w:bCs/>
                <w:iCs/>
                <w:color w:val="000000" w:themeColor="text1"/>
              </w:rPr>
              <w:t>Lot 300 : C</w:t>
            </w:r>
            <w:r w:rsidR="00CC7799" w:rsidRPr="000F162F">
              <w:rPr>
                <w:bCs/>
                <w:iCs/>
                <w:color w:val="000000" w:themeColor="text1"/>
              </w:rPr>
              <w:t>onstruction d’une piste d’</w:t>
            </w:r>
            <w:r w:rsidRPr="000F162F">
              <w:rPr>
                <w:bCs/>
                <w:iCs/>
                <w:color w:val="000000" w:themeColor="text1"/>
              </w:rPr>
              <w:t>athlétisme</w:t>
            </w:r>
            <w:r w:rsidR="00CC7799" w:rsidRPr="000F162F">
              <w:rPr>
                <w:bCs/>
                <w:iCs/>
                <w:color w:val="000000" w:themeColor="text1"/>
              </w:rPr>
              <w:t xml:space="preserve"> de 8 couloirs sur 150 m</w:t>
            </w:r>
            <w:r w:rsidR="00964BAF" w:rsidRPr="000F162F">
              <w:rPr>
                <w:bCs/>
                <w:iCs/>
                <w:color w:val="000000" w:themeColor="text1"/>
              </w:rPr>
              <w:t> ;</w:t>
            </w:r>
          </w:p>
          <w:p w14:paraId="308355E7" w14:textId="6EDE564C" w:rsidR="00964BAF" w:rsidRPr="000F162F" w:rsidRDefault="00964BAF" w:rsidP="00B32AF2">
            <w:pPr>
              <w:pStyle w:val="Paragraphedeliste"/>
              <w:widowControl w:val="0"/>
              <w:numPr>
                <w:ilvl w:val="0"/>
                <w:numId w:val="76"/>
              </w:numPr>
              <w:autoSpaceDE w:val="0"/>
              <w:autoSpaceDN w:val="0"/>
              <w:adjustRightInd w:val="0"/>
              <w:spacing w:before="11" w:line="360" w:lineRule="auto"/>
              <w:ind w:right="-82" w:firstLine="0"/>
              <w:jc w:val="both"/>
              <w:rPr>
                <w:bCs/>
                <w:iCs/>
                <w:color w:val="000000" w:themeColor="text1"/>
              </w:rPr>
            </w:pPr>
            <w:r w:rsidRPr="000F162F">
              <w:rPr>
                <w:bCs/>
                <w:iCs/>
                <w:color w:val="000000" w:themeColor="text1"/>
              </w:rPr>
              <w:t xml:space="preserve">Lot 400 : </w:t>
            </w:r>
            <w:r w:rsidR="000F162F" w:rsidRPr="000F162F">
              <w:rPr>
                <w:bCs/>
                <w:iCs/>
                <w:color w:val="000000" w:themeColor="text1"/>
              </w:rPr>
              <w:t xml:space="preserve">Charpente </w:t>
            </w:r>
            <w:proofErr w:type="gramStart"/>
            <w:r w:rsidR="000F162F" w:rsidRPr="000F162F">
              <w:rPr>
                <w:bCs/>
                <w:iCs/>
                <w:color w:val="000000" w:themeColor="text1"/>
              </w:rPr>
              <w:t>bois</w:t>
            </w:r>
            <w:proofErr w:type="gramEnd"/>
            <w:r w:rsidR="000F162F" w:rsidRPr="000F162F">
              <w:rPr>
                <w:bCs/>
                <w:iCs/>
                <w:color w:val="000000" w:themeColor="text1"/>
              </w:rPr>
              <w:t>, couverture sur la devanture de la tribune et dallage.</w:t>
            </w:r>
          </w:p>
          <w:p w14:paraId="398341AE" w14:textId="62A1905A" w:rsidR="00964BAF" w:rsidRPr="000F162F" w:rsidRDefault="00964BAF" w:rsidP="000F162F">
            <w:pPr>
              <w:widowControl w:val="0"/>
              <w:autoSpaceDE w:val="0"/>
              <w:autoSpaceDN w:val="0"/>
              <w:adjustRightInd w:val="0"/>
              <w:spacing w:before="11" w:line="360" w:lineRule="auto"/>
              <w:ind w:left="720" w:right="-82"/>
              <w:jc w:val="both"/>
              <w:rPr>
                <w:bCs/>
                <w:iCs/>
              </w:rPr>
            </w:pPr>
          </w:p>
        </w:tc>
      </w:tr>
      <w:tr w:rsidR="00964BAF" w14:paraId="1D05954E" w14:textId="77777777" w:rsidTr="00964BAF">
        <w:trPr>
          <w:trHeight w:val="720"/>
        </w:trPr>
        <w:tc>
          <w:tcPr>
            <w:tcW w:w="991" w:type="dxa"/>
            <w:vMerge/>
            <w:tcBorders>
              <w:left w:val="single" w:sz="4" w:space="0" w:color="auto"/>
            </w:tcBorders>
            <w:vAlign w:val="center"/>
            <w:hideMark/>
          </w:tcPr>
          <w:p w14:paraId="4C8310DF" w14:textId="77777777" w:rsidR="00964BAF" w:rsidRDefault="00964BAF" w:rsidP="00AA4433">
            <w:pPr>
              <w:rPr>
                <w:color w:val="000000"/>
                <w:sz w:val="22"/>
                <w:szCs w:val="22"/>
              </w:rPr>
            </w:pPr>
          </w:p>
        </w:tc>
        <w:tc>
          <w:tcPr>
            <w:tcW w:w="9641" w:type="dxa"/>
            <w:tcBorders>
              <w:right w:val="single" w:sz="4" w:space="0" w:color="auto"/>
            </w:tcBorders>
            <w:shd w:val="clear" w:color="auto" w:fill="auto"/>
            <w:noWrap/>
            <w:vAlign w:val="center"/>
            <w:hideMark/>
          </w:tcPr>
          <w:p w14:paraId="5B2B0903" w14:textId="77777777" w:rsidR="00964BAF" w:rsidRDefault="00964BAF" w:rsidP="00AA4433">
            <w:pPr>
              <w:jc w:val="both"/>
              <w:rPr>
                <w:b/>
                <w:bCs/>
                <w:color w:val="000000"/>
              </w:rPr>
            </w:pPr>
            <w:r>
              <w:rPr>
                <w:b/>
                <w:bCs/>
                <w:color w:val="000000"/>
              </w:rPr>
              <w:t>Nom et adresse du Maître d’Ouvrage</w:t>
            </w:r>
            <w:r>
              <w:rPr>
                <w:color w:val="000000"/>
              </w:rPr>
              <w:t xml:space="preserve"> : Le Maire de la Ville de Bertoua  BP 13 Bertoua,  Cameroun</w:t>
            </w:r>
          </w:p>
        </w:tc>
      </w:tr>
      <w:tr w:rsidR="00964BAF" w14:paraId="44DF1E86" w14:textId="77777777" w:rsidTr="00964BAF">
        <w:trPr>
          <w:trHeight w:val="750"/>
        </w:trPr>
        <w:tc>
          <w:tcPr>
            <w:tcW w:w="991" w:type="dxa"/>
            <w:vMerge/>
            <w:tcBorders>
              <w:left w:val="single" w:sz="4" w:space="0" w:color="auto"/>
            </w:tcBorders>
            <w:vAlign w:val="center"/>
            <w:hideMark/>
          </w:tcPr>
          <w:p w14:paraId="7A3D834F" w14:textId="77777777" w:rsidR="00964BAF" w:rsidRDefault="00964BAF" w:rsidP="00AA4433">
            <w:pPr>
              <w:rPr>
                <w:color w:val="000000"/>
                <w:sz w:val="22"/>
                <w:szCs w:val="22"/>
              </w:rPr>
            </w:pPr>
          </w:p>
        </w:tc>
        <w:tc>
          <w:tcPr>
            <w:tcW w:w="9641" w:type="dxa"/>
            <w:tcBorders>
              <w:right w:val="single" w:sz="4" w:space="0" w:color="auto"/>
            </w:tcBorders>
            <w:shd w:val="clear" w:color="auto" w:fill="auto"/>
            <w:vAlign w:val="center"/>
            <w:hideMark/>
          </w:tcPr>
          <w:p w14:paraId="24E373D3" w14:textId="4FA40AFD" w:rsidR="00964BAF" w:rsidRDefault="00964BAF" w:rsidP="00AA4433">
            <w:pPr>
              <w:rPr>
                <w:b/>
                <w:bCs/>
                <w:color w:val="000000"/>
              </w:rPr>
            </w:pPr>
            <w:r>
              <w:rPr>
                <w:b/>
                <w:bCs/>
                <w:color w:val="000000"/>
              </w:rPr>
              <w:t>Référence de l’Appel d’Offres : …../</w:t>
            </w:r>
            <w:r w:rsidR="00126A0D">
              <w:rPr>
                <w:b/>
                <w:bCs/>
                <w:color w:val="000000"/>
              </w:rPr>
              <w:t>AONO/CUB/MVB/SG/SIGAMP/CIPM/2026 du…… 2026</w:t>
            </w:r>
          </w:p>
        </w:tc>
      </w:tr>
      <w:tr w:rsidR="00964BAF" w14:paraId="29D40FD8" w14:textId="77777777" w:rsidTr="00964BAF">
        <w:trPr>
          <w:trHeight w:val="945"/>
        </w:trPr>
        <w:tc>
          <w:tcPr>
            <w:tcW w:w="991" w:type="dxa"/>
            <w:tcBorders>
              <w:left w:val="single" w:sz="4" w:space="0" w:color="auto"/>
            </w:tcBorders>
            <w:shd w:val="clear" w:color="auto" w:fill="auto"/>
            <w:vAlign w:val="center"/>
            <w:hideMark/>
          </w:tcPr>
          <w:p w14:paraId="3EA2CF59" w14:textId="77777777" w:rsidR="00964BAF" w:rsidRDefault="00964BAF" w:rsidP="00AA4433">
            <w:pPr>
              <w:ind w:firstLineChars="100" w:firstLine="220"/>
              <w:rPr>
                <w:color w:val="000000"/>
                <w:sz w:val="22"/>
                <w:szCs w:val="22"/>
              </w:rPr>
            </w:pPr>
            <w:r>
              <w:rPr>
                <w:color w:val="000000"/>
                <w:sz w:val="22"/>
                <w:szCs w:val="22"/>
              </w:rPr>
              <w:t>1.2.</w:t>
            </w:r>
          </w:p>
        </w:tc>
        <w:tc>
          <w:tcPr>
            <w:tcW w:w="9641" w:type="dxa"/>
            <w:tcBorders>
              <w:right w:val="single" w:sz="4" w:space="0" w:color="auto"/>
            </w:tcBorders>
            <w:shd w:val="clear" w:color="auto" w:fill="auto"/>
            <w:vAlign w:val="center"/>
            <w:hideMark/>
          </w:tcPr>
          <w:p w14:paraId="06F96CEA" w14:textId="531649F7" w:rsidR="00964BAF" w:rsidRDefault="00964BAF" w:rsidP="00AA4433">
            <w:pPr>
              <w:rPr>
                <w:color w:val="000000"/>
              </w:rPr>
            </w:pPr>
            <w:r w:rsidRPr="00C969E9">
              <w:rPr>
                <w:b/>
                <w:color w:val="000000"/>
                <w:szCs w:val="22"/>
              </w:rPr>
              <w:t>Délai d’exécution</w:t>
            </w:r>
            <w:r w:rsidR="00126A0D">
              <w:rPr>
                <w:color w:val="000000"/>
                <w:szCs w:val="22"/>
              </w:rPr>
              <w:t xml:space="preserve"> : Trois mois (03</w:t>
            </w:r>
            <w:r>
              <w:rPr>
                <w:color w:val="000000"/>
                <w:szCs w:val="22"/>
              </w:rPr>
              <w:t>) mois pour l’ensemble du lot dès notification de l’ordre de service de commencer les travaux.</w:t>
            </w:r>
          </w:p>
        </w:tc>
      </w:tr>
      <w:tr w:rsidR="00964BAF" w14:paraId="4EE70E93" w14:textId="77777777" w:rsidTr="007E5908">
        <w:trPr>
          <w:trHeight w:val="401"/>
        </w:trPr>
        <w:tc>
          <w:tcPr>
            <w:tcW w:w="991" w:type="dxa"/>
            <w:tcBorders>
              <w:left w:val="single" w:sz="4" w:space="0" w:color="auto"/>
            </w:tcBorders>
            <w:shd w:val="clear" w:color="auto" w:fill="auto"/>
            <w:vAlign w:val="center"/>
            <w:hideMark/>
          </w:tcPr>
          <w:p w14:paraId="4770AC35" w14:textId="77777777" w:rsidR="00964BAF" w:rsidRDefault="00964BAF" w:rsidP="00AA4433">
            <w:pPr>
              <w:ind w:firstLineChars="100" w:firstLine="220"/>
              <w:rPr>
                <w:color w:val="000000"/>
                <w:sz w:val="22"/>
                <w:szCs w:val="22"/>
              </w:rPr>
            </w:pPr>
            <w:r>
              <w:rPr>
                <w:color w:val="000000"/>
                <w:sz w:val="22"/>
                <w:szCs w:val="22"/>
              </w:rPr>
              <w:t>2.1.</w:t>
            </w:r>
          </w:p>
        </w:tc>
        <w:tc>
          <w:tcPr>
            <w:tcW w:w="9641" w:type="dxa"/>
            <w:tcBorders>
              <w:right w:val="single" w:sz="4" w:space="0" w:color="auto"/>
            </w:tcBorders>
            <w:shd w:val="clear" w:color="auto" w:fill="auto"/>
            <w:vAlign w:val="center"/>
            <w:hideMark/>
          </w:tcPr>
          <w:p w14:paraId="488B45D2" w14:textId="2A99CD07" w:rsidR="00964BAF" w:rsidRDefault="00964BAF" w:rsidP="007E5908">
            <w:pPr>
              <w:rPr>
                <w:color w:val="000000"/>
                <w:szCs w:val="22"/>
              </w:rPr>
            </w:pPr>
            <w:r w:rsidRPr="00C969E9">
              <w:rPr>
                <w:b/>
                <w:color w:val="000000"/>
                <w:szCs w:val="22"/>
              </w:rPr>
              <w:t>Source de financement</w:t>
            </w:r>
            <w:r w:rsidR="00274AF0">
              <w:rPr>
                <w:color w:val="000000"/>
                <w:szCs w:val="22"/>
              </w:rPr>
              <w:t xml:space="preserve"> : BIP exercice 2026</w:t>
            </w:r>
            <w:r>
              <w:rPr>
                <w:color w:val="000000"/>
                <w:szCs w:val="22"/>
              </w:rPr>
              <w:t xml:space="preserve"> – Imputation : …………………..</w:t>
            </w:r>
          </w:p>
          <w:p w14:paraId="22025797" w14:textId="77777777" w:rsidR="00964BAF" w:rsidRDefault="00964BAF" w:rsidP="007E5908">
            <w:pPr>
              <w:rPr>
                <w:color w:val="000000"/>
              </w:rPr>
            </w:pPr>
          </w:p>
        </w:tc>
      </w:tr>
      <w:tr w:rsidR="007E5908" w14:paraId="4A2026FC" w14:textId="77777777" w:rsidTr="007E5908">
        <w:trPr>
          <w:trHeight w:val="401"/>
        </w:trPr>
        <w:tc>
          <w:tcPr>
            <w:tcW w:w="991" w:type="dxa"/>
            <w:tcBorders>
              <w:left w:val="single" w:sz="4" w:space="0" w:color="auto"/>
            </w:tcBorders>
            <w:shd w:val="clear" w:color="auto" w:fill="auto"/>
            <w:vAlign w:val="center"/>
          </w:tcPr>
          <w:p w14:paraId="724F7B7A" w14:textId="77777777" w:rsidR="007E5908" w:rsidRDefault="007E5908" w:rsidP="00AA4433">
            <w:pPr>
              <w:ind w:firstLineChars="100" w:firstLine="220"/>
              <w:rPr>
                <w:color w:val="000000"/>
                <w:sz w:val="22"/>
                <w:szCs w:val="22"/>
              </w:rPr>
            </w:pPr>
          </w:p>
        </w:tc>
        <w:tc>
          <w:tcPr>
            <w:tcW w:w="9641" w:type="dxa"/>
            <w:tcBorders>
              <w:right w:val="single" w:sz="4" w:space="0" w:color="auto"/>
            </w:tcBorders>
            <w:shd w:val="clear" w:color="auto" w:fill="auto"/>
            <w:vAlign w:val="center"/>
          </w:tcPr>
          <w:p w14:paraId="668CA75C" w14:textId="77777777" w:rsidR="007E5908" w:rsidRPr="00020CE2" w:rsidRDefault="007E5908" w:rsidP="007E5908">
            <w:pPr>
              <w:pStyle w:val="Paragraphedeliste"/>
              <w:numPr>
                <w:ilvl w:val="0"/>
                <w:numId w:val="95"/>
              </w:numPr>
              <w:suppressAutoHyphens/>
              <w:autoSpaceDN w:val="0"/>
              <w:spacing w:line="360" w:lineRule="auto"/>
              <w:ind w:right="-82"/>
              <w:contextualSpacing w:val="0"/>
              <w:jc w:val="both"/>
              <w:textAlignment w:val="baseline"/>
              <w:outlineLvl w:val="0"/>
              <w:rPr>
                <w:b/>
                <w:bCs/>
                <w:szCs w:val="22"/>
              </w:rPr>
            </w:pPr>
            <w:r w:rsidRPr="00020CE2">
              <w:rPr>
                <w:b/>
                <w:bCs/>
                <w:szCs w:val="22"/>
              </w:rPr>
              <w:t>La mise en application des rabais</w:t>
            </w:r>
          </w:p>
          <w:p w14:paraId="6E40E1B7" w14:textId="032B4FFD" w:rsidR="007E5908" w:rsidRPr="007E5908" w:rsidRDefault="007E5908" w:rsidP="007E5908">
            <w:pPr>
              <w:spacing w:line="360" w:lineRule="auto"/>
              <w:ind w:right="-82"/>
              <w:jc w:val="both"/>
              <w:outlineLvl w:val="0"/>
              <w:rPr>
                <w:szCs w:val="22"/>
              </w:rPr>
            </w:pPr>
            <w:r>
              <w:rPr>
                <w:szCs w:val="22"/>
              </w:rPr>
              <w:t>Bien vouloir consulter la Lettre N°004/L/MINMAP/CAB du 29 juillet 2022 ;</w:t>
            </w:r>
          </w:p>
        </w:tc>
      </w:tr>
      <w:tr w:rsidR="00964BAF" w14:paraId="6A07F4D0" w14:textId="77777777" w:rsidTr="00964BAF">
        <w:trPr>
          <w:trHeight w:val="360"/>
        </w:trPr>
        <w:tc>
          <w:tcPr>
            <w:tcW w:w="991" w:type="dxa"/>
            <w:tcBorders>
              <w:left w:val="single" w:sz="4" w:space="0" w:color="auto"/>
            </w:tcBorders>
            <w:shd w:val="clear" w:color="auto" w:fill="auto"/>
            <w:vAlign w:val="center"/>
            <w:hideMark/>
          </w:tcPr>
          <w:p w14:paraId="11270BA0" w14:textId="77777777" w:rsidR="00964BAF" w:rsidRDefault="00964BAF" w:rsidP="00AA4433">
            <w:pPr>
              <w:ind w:firstLineChars="100" w:firstLine="220"/>
              <w:rPr>
                <w:color w:val="000000"/>
                <w:sz w:val="22"/>
                <w:szCs w:val="22"/>
              </w:rPr>
            </w:pPr>
            <w:r>
              <w:rPr>
                <w:color w:val="000000"/>
                <w:sz w:val="22"/>
                <w:szCs w:val="22"/>
              </w:rPr>
              <w:t>6.</w:t>
            </w:r>
          </w:p>
        </w:tc>
        <w:tc>
          <w:tcPr>
            <w:tcW w:w="9641" w:type="dxa"/>
            <w:tcBorders>
              <w:right w:val="single" w:sz="4" w:space="0" w:color="auto"/>
            </w:tcBorders>
            <w:shd w:val="clear" w:color="auto" w:fill="auto"/>
            <w:vAlign w:val="center"/>
            <w:hideMark/>
          </w:tcPr>
          <w:p w14:paraId="21F5B405" w14:textId="77777777" w:rsidR="00964BAF" w:rsidRPr="00C969E9" w:rsidRDefault="00964BAF" w:rsidP="00AA4433">
            <w:pPr>
              <w:ind w:firstLineChars="200" w:firstLine="482"/>
              <w:rPr>
                <w:b/>
                <w:color w:val="000000"/>
              </w:rPr>
            </w:pPr>
            <w:r w:rsidRPr="00C969E9">
              <w:rPr>
                <w:b/>
                <w:color w:val="000000"/>
                <w:szCs w:val="22"/>
              </w:rPr>
              <w:t>Principaux critères de qualification des soumissionnaires</w:t>
            </w:r>
          </w:p>
        </w:tc>
      </w:tr>
      <w:tr w:rsidR="00964BAF" w14:paraId="0EAF3CCE" w14:textId="77777777" w:rsidTr="00964BAF">
        <w:trPr>
          <w:trHeight w:val="360"/>
        </w:trPr>
        <w:tc>
          <w:tcPr>
            <w:tcW w:w="991" w:type="dxa"/>
            <w:vMerge w:val="restart"/>
            <w:tcBorders>
              <w:left w:val="single" w:sz="4" w:space="0" w:color="auto"/>
            </w:tcBorders>
            <w:shd w:val="clear" w:color="auto" w:fill="auto"/>
            <w:vAlign w:val="center"/>
          </w:tcPr>
          <w:p w14:paraId="4E47B6F7" w14:textId="77777777" w:rsidR="00964BAF" w:rsidRDefault="00964BAF" w:rsidP="00AA4433">
            <w:pPr>
              <w:ind w:firstLineChars="100" w:firstLine="220"/>
              <w:rPr>
                <w:color w:val="000000"/>
                <w:sz w:val="22"/>
                <w:szCs w:val="22"/>
              </w:rPr>
            </w:pPr>
          </w:p>
        </w:tc>
        <w:tc>
          <w:tcPr>
            <w:tcW w:w="9641" w:type="dxa"/>
            <w:tcBorders>
              <w:right w:val="single" w:sz="4" w:space="0" w:color="auto"/>
            </w:tcBorders>
            <w:shd w:val="clear" w:color="auto" w:fill="auto"/>
            <w:vAlign w:val="center"/>
          </w:tcPr>
          <w:p w14:paraId="3042EEAF" w14:textId="77777777" w:rsidR="00964BAF" w:rsidRPr="00C969E9" w:rsidRDefault="00964BAF" w:rsidP="00B32AF2">
            <w:pPr>
              <w:numPr>
                <w:ilvl w:val="0"/>
                <w:numId w:val="83"/>
              </w:numPr>
              <w:tabs>
                <w:tab w:val="clear" w:pos="360"/>
                <w:tab w:val="left" w:pos="340"/>
              </w:tabs>
              <w:spacing w:before="120"/>
              <w:ind w:left="340" w:hanging="340"/>
              <w:jc w:val="both"/>
              <w:rPr>
                <w:b/>
                <w:bCs/>
                <w:lang w:eastAsia="en-US"/>
              </w:rPr>
            </w:pPr>
            <w:r w:rsidRPr="00C969E9">
              <w:rPr>
                <w:b/>
                <w:bCs/>
                <w:lang w:eastAsia="en-US"/>
              </w:rPr>
              <w:t>Examen de la conformité des pièces administratives (Enveloppe A)</w:t>
            </w:r>
          </w:p>
          <w:p w14:paraId="12CB77F5" w14:textId="77777777" w:rsidR="00964BAF" w:rsidRPr="00C969E9" w:rsidRDefault="00964BAF" w:rsidP="00AA4433">
            <w:pPr>
              <w:spacing w:before="120"/>
              <w:ind w:left="340"/>
              <w:jc w:val="both"/>
              <w:rPr>
                <w:bCs/>
                <w:lang w:eastAsia="en-US"/>
              </w:rPr>
            </w:pPr>
            <w:r w:rsidRPr="00C969E9">
              <w:rPr>
                <w:bCs/>
                <w:lang w:eastAsia="en-US"/>
              </w:rPr>
              <w:t>Le dossier administratif comprend :</w:t>
            </w:r>
          </w:p>
          <w:p w14:paraId="22C5B751" w14:textId="3EEB71D8" w:rsidR="00964BAF" w:rsidRPr="00BF6761" w:rsidRDefault="00964BAF" w:rsidP="00C04296">
            <w:pPr>
              <w:pStyle w:val="Paragraphedeliste"/>
              <w:numPr>
                <w:ilvl w:val="0"/>
                <w:numId w:val="84"/>
              </w:numPr>
              <w:jc w:val="both"/>
              <w:rPr>
                <w:lang w:eastAsia="en-US"/>
              </w:rPr>
            </w:pPr>
            <w:r w:rsidRPr="00BF6761">
              <w:rPr>
                <w:lang w:eastAsia="en-US"/>
              </w:rPr>
              <w:t>Une déclaration d’intention de soumissionner selon le modèle en annexe, timbrée au tarif en vigueur (fiscale et communale), datée, signée et précisant l’identité du représentant du Cocontractant soumissionnaire, la raison sociale, la boîte postale et la localisation géographique du siège social ;</w:t>
            </w:r>
          </w:p>
          <w:p w14:paraId="16165294" w14:textId="77777777" w:rsidR="00964BAF" w:rsidRPr="00BF6761" w:rsidRDefault="00964BAF" w:rsidP="00B32AF2">
            <w:pPr>
              <w:numPr>
                <w:ilvl w:val="0"/>
                <w:numId w:val="84"/>
              </w:numPr>
              <w:ind w:left="630" w:hanging="284"/>
              <w:jc w:val="both"/>
              <w:rPr>
                <w:lang w:eastAsia="en-US"/>
              </w:rPr>
            </w:pPr>
            <w:r w:rsidRPr="00BF6761">
              <w:rPr>
                <w:lang w:eastAsia="en-US"/>
              </w:rPr>
              <w:t>Une attestation de non-exclusion du Cocontractant, délivrée par l'Agence de Régulation des Marchés Publics ;</w:t>
            </w:r>
          </w:p>
          <w:p w14:paraId="716ABB6C" w14:textId="68BE3B74" w:rsidR="00964BAF" w:rsidRPr="00BF6761" w:rsidRDefault="00964BAF" w:rsidP="00B32AF2">
            <w:pPr>
              <w:numPr>
                <w:ilvl w:val="0"/>
                <w:numId w:val="84"/>
              </w:numPr>
              <w:ind w:left="630" w:hanging="284"/>
              <w:jc w:val="both"/>
              <w:rPr>
                <w:lang w:eastAsia="en-US"/>
              </w:rPr>
            </w:pPr>
            <w:r w:rsidRPr="00BF6761">
              <w:rPr>
                <w:lang w:eastAsia="en-US"/>
              </w:rPr>
              <w:t>Une attestation de conformité fiscale </w:t>
            </w:r>
            <w:r w:rsidR="00BB068D">
              <w:rPr>
                <w:lang w:eastAsia="en-US"/>
              </w:rPr>
              <w:t>timbrée</w:t>
            </w:r>
            <w:r w:rsidR="00BB068D" w:rsidRPr="00BF6761">
              <w:rPr>
                <w:lang w:eastAsia="en-US"/>
              </w:rPr>
              <w:t xml:space="preserve"> ;</w:t>
            </w:r>
          </w:p>
          <w:p w14:paraId="26A51F43" w14:textId="786171EF" w:rsidR="00964BAF" w:rsidRPr="00BF6761" w:rsidRDefault="00964BAF" w:rsidP="00B32AF2">
            <w:pPr>
              <w:numPr>
                <w:ilvl w:val="0"/>
                <w:numId w:val="84"/>
              </w:numPr>
              <w:ind w:left="630" w:hanging="284"/>
              <w:jc w:val="both"/>
              <w:rPr>
                <w:lang w:eastAsia="en-US"/>
              </w:rPr>
            </w:pPr>
            <w:r w:rsidRPr="00BF6761">
              <w:rPr>
                <w:lang w:eastAsia="en-US"/>
              </w:rPr>
              <w:t xml:space="preserve">Une copie de l’attestation d’immatriculation </w:t>
            </w:r>
            <w:r w:rsidR="00BB068D">
              <w:rPr>
                <w:lang w:eastAsia="en-US"/>
              </w:rPr>
              <w:t>timbrée</w:t>
            </w:r>
            <w:r w:rsidR="00BB068D" w:rsidRPr="00BF6761">
              <w:rPr>
                <w:lang w:eastAsia="en-US"/>
              </w:rPr>
              <w:t xml:space="preserve"> ;</w:t>
            </w:r>
          </w:p>
          <w:p w14:paraId="27AD1F17" w14:textId="77777777" w:rsidR="00964BAF" w:rsidRPr="00BF6761" w:rsidRDefault="00964BAF" w:rsidP="00B32AF2">
            <w:pPr>
              <w:numPr>
                <w:ilvl w:val="0"/>
                <w:numId w:val="84"/>
              </w:numPr>
              <w:ind w:left="630" w:hanging="284"/>
              <w:jc w:val="both"/>
              <w:rPr>
                <w:lang w:eastAsia="en-US"/>
              </w:rPr>
            </w:pPr>
            <w:r w:rsidRPr="00BF6761">
              <w:rPr>
                <w:lang w:eastAsia="en-US"/>
              </w:rPr>
              <w:t>Une copie certifiée de l’attestation de non faillite délivrée par le du Greffe du Tribunal du lieu du siège social du Cocontractant</w:t>
            </w:r>
            <w:r>
              <w:rPr>
                <w:lang w:eastAsia="en-US"/>
              </w:rPr>
              <w:t xml:space="preserve"> timbré</w:t>
            </w:r>
            <w:r w:rsidRPr="00BF6761">
              <w:rPr>
                <w:lang w:eastAsia="en-US"/>
              </w:rPr>
              <w:t> ;</w:t>
            </w:r>
          </w:p>
          <w:p w14:paraId="378E6F5A" w14:textId="112514D6" w:rsidR="00964BAF" w:rsidRPr="00BF6761" w:rsidRDefault="00964BAF" w:rsidP="00B32AF2">
            <w:pPr>
              <w:numPr>
                <w:ilvl w:val="0"/>
                <w:numId w:val="84"/>
              </w:numPr>
              <w:ind w:left="630" w:hanging="284"/>
              <w:jc w:val="both"/>
              <w:rPr>
                <w:lang w:eastAsia="en-US"/>
              </w:rPr>
            </w:pPr>
            <w:r w:rsidRPr="00BF6761">
              <w:rPr>
                <w:lang w:eastAsia="en-US"/>
              </w:rPr>
              <w:t>Une copie légalisée du registre de commerce </w:t>
            </w:r>
            <w:r w:rsidR="00BB068D">
              <w:rPr>
                <w:lang w:eastAsia="en-US"/>
              </w:rPr>
              <w:t>timbrée</w:t>
            </w:r>
            <w:r w:rsidR="00BB068D" w:rsidRPr="00BF6761">
              <w:rPr>
                <w:lang w:eastAsia="en-US"/>
              </w:rPr>
              <w:t xml:space="preserve"> ;</w:t>
            </w:r>
          </w:p>
          <w:p w14:paraId="6E5299CC" w14:textId="00ADAC5A" w:rsidR="00964BAF" w:rsidRDefault="00964BAF" w:rsidP="00B32AF2">
            <w:pPr>
              <w:numPr>
                <w:ilvl w:val="0"/>
                <w:numId w:val="84"/>
              </w:numPr>
              <w:ind w:left="630" w:hanging="284"/>
              <w:jc w:val="both"/>
              <w:rPr>
                <w:lang w:eastAsia="en-US"/>
              </w:rPr>
            </w:pPr>
            <w:r w:rsidRPr="00BF6761">
              <w:rPr>
                <w:lang w:eastAsia="en-US"/>
              </w:rPr>
              <w:lastRenderedPageBreak/>
              <w:t xml:space="preserve">Une attestation pour soumission </w:t>
            </w:r>
            <w:r w:rsidRPr="00BF6761">
              <w:rPr>
                <w:b/>
                <w:lang w:eastAsia="en-US"/>
              </w:rPr>
              <w:t>en cours de validité</w:t>
            </w:r>
            <w:r w:rsidRPr="00BF6761">
              <w:rPr>
                <w:lang w:eastAsia="en-US"/>
              </w:rPr>
              <w:t>, faisant ressortir le numéro et l’objet de l’Appel d’Offres, signée du Directeur de la Caisse Nationale de Prévoyance Sociale, ou son représentant habilité, certifiant que le soumissionnaire a satisfait à ses obligations vis-à-vis de ladite entité ;</w:t>
            </w:r>
          </w:p>
          <w:p w14:paraId="21B9AB59" w14:textId="0DBA86F8" w:rsidR="007A6D67" w:rsidRPr="00BF6761" w:rsidRDefault="007A6D67" w:rsidP="007A6D67">
            <w:pPr>
              <w:numPr>
                <w:ilvl w:val="0"/>
                <w:numId w:val="84"/>
              </w:numPr>
              <w:ind w:left="630" w:hanging="284"/>
              <w:jc w:val="both"/>
              <w:rPr>
                <w:lang w:eastAsia="en-US"/>
              </w:rPr>
            </w:pPr>
            <w:r w:rsidRPr="00FA48A7">
              <w:rPr>
                <w:color w:val="2E74B5" w:themeColor="accent5" w:themeShade="BF"/>
                <w:lang w:eastAsia="en-US"/>
              </w:rPr>
              <w:t>L’attestation de catégorisation de type A, B,</w:t>
            </w:r>
            <w:r>
              <w:rPr>
                <w:color w:val="2E74B5" w:themeColor="accent5" w:themeShade="BF"/>
                <w:lang w:eastAsia="en-US"/>
              </w:rPr>
              <w:t xml:space="preserve"> C</w:t>
            </w:r>
            <w:r w:rsidRPr="00FA48A7">
              <w:rPr>
                <w:color w:val="2E74B5" w:themeColor="accent5" w:themeShade="BF"/>
                <w:lang w:eastAsia="en-US"/>
              </w:rPr>
              <w:t xml:space="preserve"> et D ou récépissé de demande de catégorisation </w:t>
            </w:r>
            <w:r>
              <w:rPr>
                <w:lang w:eastAsia="en-US"/>
              </w:rPr>
              <w:t>;</w:t>
            </w:r>
          </w:p>
          <w:p w14:paraId="71E31999" w14:textId="77777777" w:rsidR="00964BAF" w:rsidRPr="00BF6761" w:rsidRDefault="00964BAF" w:rsidP="00B32AF2">
            <w:pPr>
              <w:numPr>
                <w:ilvl w:val="0"/>
                <w:numId w:val="84"/>
              </w:numPr>
              <w:ind w:left="630" w:hanging="284"/>
              <w:jc w:val="both"/>
              <w:rPr>
                <w:lang w:eastAsia="en-US"/>
              </w:rPr>
            </w:pPr>
            <w:r w:rsidRPr="00BF6761">
              <w:rPr>
                <w:lang w:eastAsia="en-US"/>
              </w:rPr>
              <w:t>Une attestation de domiciliation bancaire du soumissionnaire ;</w:t>
            </w:r>
          </w:p>
          <w:p w14:paraId="37148AC1" w14:textId="4D56D0ED" w:rsidR="00491E4F" w:rsidRPr="00BF6761" w:rsidRDefault="00964BAF" w:rsidP="00491E4F">
            <w:pPr>
              <w:numPr>
                <w:ilvl w:val="0"/>
                <w:numId w:val="84"/>
              </w:numPr>
              <w:ind w:left="630" w:hanging="284"/>
              <w:jc w:val="both"/>
              <w:rPr>
                <w:lang w:eastAsia="en-US"/>
              </w:rPr>
            </w:pPr>
            <w:r w:rsidRPr="00BF6761">
              <w:rPr>
                <w:lang w:eastAsia="en-US"/>
              </w:rPr>
              <w:t>Une attestation du plan de localisation ;</w:t>
            </w:r>
          </w:p>
          <w:p w14:paraId="058EC8C6" w14:textId="77777777" w:rsidR="00964BAF" w:rsidRPr="00BF6761" w:rsidRDefault="00964BAF" w:rsidP="00B32AF2">
            <w:pPr>
              <w:numPr>
                <w:ilvl w:val="0"/>
                <w:numId w:val="84"/>
              </w:numPr>
              <w:ind w:left="630" w:hanging="284"/>
              <w:jc w:val="both"/>
              <w:rPr>
                <w:lang w:eastAsia="en-US"/>
              </w:rPr>
            </w:pPr>
            <w:r w:rsidRPr="00BF6761">
              <w:rPr>
                <w:lang w:eastAsia="en-US"/>
              </w:rPr>
              <w:t>Un plan de localisation ;</w:t>
            </w:r>
          </w:p>
          <w:p w14:paraId="51B90AED" w14:textId="77777777" w:rsidR="00964BAF" w:rsidRPr="00BF6761" w:rsidRDefault="00964BAF" w:rsidP="00B32AF2">
            <w:pPr>
              <w:numPr>
                <w:ilvl w:val="0"/>
                <w:numId w:val="84"/>
              </w:numPr>
              <w:ind w:left="630" w:hanging="284"/>
              <w:jc w:val="both"/>
              <w:rPr>
                <w:lang w:eastAsia="en-US"/>
              </w:rPr>
            </w:pPr>
            <w:r w:rsidRPr="00BF6761">
              <w:rPr>
                <w:lang w:eastAsia="en-US"/>
              </w:rPr>
              <w:t>La quittance d’achat du Dossier d’Appel d’Offres.</w:t>
            </w:r>
          </w:p>
          <w:p w14:paraId="42E50C60" w14:textId="54A28C77" w:rsidR="00964BAF" w:rsidRPr="00C969E9" w:rsidRDefault="00964BAF" w:rsidP="00B32AF2">
            <w:pPr>
              <w:numPr>
                <w:ilvl w:val="0"/>
                <w:numId w:val="84"/>
              </w:numPr>
              <w:ind w:left="630" w:hanging="284"/>
              <w:jc w:val="both"/>
            </w:pPr>
            <w:r w:rsidRPr="00BF6761">
              <w:rPr>
                <w:lang w:eastAsia="en-US"/>
              </w:rPr>
              <w:t xml:space="preserve">La caution de soumission (suivant modèle joint) d’une durée de validité de </w:t>
            </w:r>
            <w:r w:rsidRPr="00C969E9">
              <w:rPr>
                <w:lang w:eastAsia="en-US"/>
              </w:rPr>
              <w:t>trois (03) mois </w:t>
            </w:r>
            <w:r w:rsidRPr="00BF6761">
              <w:rPr>
                <w:lang w:eastAsia="en-US"/>
              </w:rPr>
              <w:t xml:space="preserve">de </w:t>
            </w:r>
            <w:r w:rsidR="00C04296">
              <w:t>1</w:t>
            </w:r>
            <w:r w:rsidRPr="00BF6761">
              <w:t>% du montant prévisionnel par lot, soit :</w:t>
            </w:r>
            <w:r>
              <w:rPr>
                <w:b/>
              </w:rPr>
              <w:t xml:space="preserve"> </w:t>
            </w:r>
            <w:r w:rsidR="0006631B">
              <w:rPr>
                <w:b/>
              </w:rPr>
              <w:t>trois cent mille</w:t>
            </w:r>
            <w:r>
              <w:rPr>
                <w:b/>
              </w:rPr>
              <w:t xml:space="preserve"> francs (</w:t>
            </w:r>
            <w:r w:rsidR="0006631B">
              <w:rPr>
                <w:b/>
              </w:rPr>
              <w:t>3</w:t>
            </w:r>
            <w:r w:rsidR="00274AF0">
              <w:rPr>
                <w:b/>
              </w:rPr>
              <w:t>00 000</w:t>
            </w:r>
            <w:r w:rsidRPr="00BF6761">
              <w:rPr>
                <w:b/>
              </w:rPr>
              <w:t>) FCFA </w:t>
            </w:r>
            <w:r w:rsidRPr="004301BB">
              <w:t>timbré</w:t>
            </w:r>
            <w:r w:rsidR="004301BB">
              <w:t xml:space="preserve"> </w:t>
            </w:r>
            <w:r w:rsidR="004301BB">
              <w:rPr>
                <w:szCs w:val="22"/>
              </w:rPr>
              <w:t>ainsi que celle ne contenant pas la mention manuscrite de l’Etablissement financier émetteur seront rejetées</w:t>
            </w:r>
            <w:r>
              <w:rPr>
                <w:b/>
              </w:rPr>
              <w:t xml:space="preserve"> </w:t>
            </w:r>
            <w:r w:rsidRPr="00BF6761">
              <w:rPr>
                <w:b/>
              </w:rPr>
              <w:t>;</w:t>
            </w:r>
          </w:p>
          <w:p w14:paraId="68189664" w14:textId="4A409C72" w:rsidR="00964BAF" w:rsidRPr="00BF6761" w:rsidRDefault="00964BAF" w:rsidP="00B32AF2">
            <w:pPr>
              <w:numPr>
                <w:ilvl w:val="0"/>
                <w:numId w:val="84"/>
              </w:numPr>
              <w:ind w:left="630" w:hanging="284"/>
              <w:jc w:val="both"/>
            </w:pPr>
            <w:r>
              <w:t xml:space="preserve">Une attestation de solvabilité financière d’un montant au moins de </w:t>
            </w:r>
            <w:r w:rsidR="00274AF0">
              <w:rPr>
                <w:b/>
              </w:rPr>
              <w:t>Vingt-cinq</w:t>
            </w:r>
            <w:r w:rsidRPr="00C969E9">
              <w:rPr>
                <w:b/>
              </w:rPr>
              <w:t xml:space="preserve"> mill</w:t>
            </w:r>
            <w:r w:rsidR="00274AF0">
              <w:rPr>
                <w:b/>
              </w:rPr>
              <w:t>ions francs (25</w:t>
            </w:r>
            <w:r w:rsidRPr="00C969E9">
              <w:rPr>
                <w:b/>
              </w:rPr>
              <w:t> 000 000) CFA</w:t>
            </w:r>
          </w:p>
          <w:p w14:paraId="124E5A2A" w14:textId="77777777" w:rsidR="00964BAF" w:rsidRPr="00BF6761" w:rsidRDefault="00964BAF" w:rsidP="00B32AF2">
            <w:pPr>
              <w:numPr>
                <w:ilvl w:val="0"/>
                <w:numId w:val="84"/>
              </w:numPr>
              <w:ind w:left="630" w:hanging="284"/>
              <w:jc w:val="both"/>
            </w:pPr>
            <w:r w:rsidRPr="00BF6761">
              <w:rPr>
                <w:bCs/>
              </w:rPr>
              <w:t>L’accord de groupement le cas échéant ;</w:t>
            </w:r>
          </w:p>
          <w:p w14:paraId="62E5BCF2" w14:textId="77777777" w:rsidR="00964BAF" w:rsidRPr="00BF6761" w:rsidRDefault="00964BAF" w:rsidP="00B32AF2">
            <w:pPr>
              <w:numPr>
                <w:ilvl w:val="0"/>
                <w:numId w:val="84"/>
              </w:numPr>
              <w:ind w:left="630" w:hanging="284"/>
              <w:jc w:val="both"/>
            </w:pPr>
            <w:r w:rsidRPr="00BF6761">
              <w:rPr>
                <w:bCs/>
              </w:rPr>
              <w:t>Le pouvoir de signature (notarié) le cas échéant ;</w:t>
            </w:r>
          </w:p>
          <w:p w14:paraId="228E78E4" w14:textId="79626648" w:rsidR="00964BAF" w:rsidRPr="00BF6761" w:rsidRDefault="00964BAF" w:rsidP="00B32AF2">
            <w:pPr>
              <w:numPr>
                <w:ilvl w:val="0"/>
                <w:numId w:val="84"/>
              </w:numPr>
              <w:ind w:left="630" w:hanging="284"/>
              <w:jc w:val="both"/>
            </w:pPr>
            <w:r w:rsidRPr="00BF6761">
              <w:rPr>
                <w:bCs/>
              </w:rPr>
              <w:t xml:space="preserve">Le </w:t>
            </w:r>
            <w:r w:rsidR="006F3119">
              <w:rPr>
                <w:bCs/>
              </w:rPr>
              <w:t>RPAO</w:t>
            </w:r>
            <w:r w:rsidRPr="00BF6761">
              <w:rPr>
                <w:bCs/>
              </w:rPr>
              <w:t xml:space="preserve"> paraphé à chaque page, signé et daté par le soumissionnaire à la dernière page.</w:t>
            </w:r>
          </w:p>
          <w:p w14:paraId="4EC088A9" w14:textId="77777777" w:rsidR="00964BAF" w:rsidRPr="00BF6761" w:rsidRDefault="00964BAF" w:rsidP="00AA4433">
            <w:pPr>
              <w:ind w:firstLine="426"/>
              <w:jc w:val="both"/>
            </w:pPr>
          </w:p>
          <w:p w14:paraId="4B47A053" w14:textId="5379A942" w:rsidR="00964BAF" w:rsidRDefault="00964BAF" w:rsidP="00AA4433">
            <w:pPr>
              <w:rPr>
                <w:b/>
                <w:i/>
                <w:lang w:eastAsia="en-US"/>
              </w:rPr>
            </w:pPr>
            <w:r w:rsidRPr="00BF6761">
              <w:rPr>
                <w:b/>
                <w:i/>
                <w:u w:val="single"/>
                <w:lang w:eastAsia="en-US"/>
              </w:rPr>
              <w:t>N.B.</w:t>
            </w:r>
            <w:r w:rsidRPr="00BF6761">
              <w:rPr>
                <w:i/>
                <w:lang w:eastAsia="en-US"/>
              </w:rPr>
              <w:t xml:space="preserve"> : </w:t>
            </w:r>
            <w:r w:rsidRPr="00BF6761">
              <w:rPr>
                <w:b/>
                <w:i/>
                <w:lang w:eastAsia="en-US"/>
              </w:rPr>
              <w:t>Toutes les pièces énumérées ci-dessus devront dater de moins de trois (03) mois et être signées par l'autorité compétente des administrations concernées, les pièces certifiées devront l’être par les administrations signataires des originaux.</w:t>
            </w:r>
          </w:p>
          <w:p w14:paraId="6F635D8F" w14:textId="77777777" w:rsidR="007A6D67" w:rsidRPr="00FA48A7" w:rsidRDefault="007A6D67" w:rsidP="007A6D67">
            <w:pPr>
              <w:rPr>
                <w:b/>
                <w:i/>
                <w:color w:val="2E74B5" w:themeColor="accent5" w:themeShade="BF"/>
                <w:lang w:eastAsia="en-US"/>
              </w:rPr>
            </w:pPr>
            <w:r w:rsidRPr="00FA48A7">
              <w:rPr>
                <w:b/>
                <w:i/>
                <w:color w:val="2E74B5" w:themeColor="accent5" w:themeShade="BF"/>
                <w:lang w:eastAsia="en-US"/>
              </w:rPr>
              <w:t>Tous récépissés de demande de catégorisation excédant 60 jours sont considérés comme absente ou éliminatoire (Circulaire N°00013995 C/MINFI du 31 Décembre 2024).</w:t>
            </w:r>
          </w:p>
          <w:p w14:paraId="7D5F2163" w14:textId="77777777" w:rsidR="007A6D67" w:rsidRDefault="007A6D67" w:rsidP="00AA4433">
            <w:pPr>
              <w:rPr>
                <w:b/>
                <w:i/>
                <w:lang w:eastAsia="en-US"/>
              </w:rPr>
            </w:pPr>
          </w:p>
          <w:p w14:paraId="4C9234D4" w14:textId="392E70E5" w:rsidR="00D14C91" w:rsidRDefault="00D14C91" w:rsidP="00AA4433">
            <w:pPr>
              <w:rPr>
                <w:b/>
                <w:i/>
                <w:lang w:eastAsia="en-US"/>
              </w:rPr>
            </w:pPr>
            <w:r>
              <w:rPr>
                <w:szCs w:val="22"/>
              </w:rPr>
              <w:t>Bien vouloir consulter la Lettre Circulaire n°000019/LC/MINMAP du 05 juin 2024 relative aux modalités de constitution, de consignation, de conservation, de restitution et de déconsignation des cautionnements sur les marchés publics qui précise en substance que, l’absence du timbre et la mention manuscrite sur tout cautionnement entraine son rejet.</w:t>
            </w:r>
          </w:p>
          <w:p w14:paraId="15DE5D55" w14:textId="77777777" w:rsidR="00964BAF" w:rsidRPr="00BF6761" w:rsidRDefault="00964BAF" w:rsidP="00AA4433">
            <w:pPr>
              <w:rPr>
                <w:color w:val="000000"/>
              </w:rPr>
            </w:pPr>
          </w:p>
        </w:tc>
      </w:tr>
      <w:tr w:rsidR="00964BAF" w14:paraId="3E3752C7" w14:textId="77777777" w:rsidTr="00964BAF">
        <w:trPr>
          <w:trHeight w:val="360"/>
        </w:trPr>
        <w:tc>
          <w:tcPr>
            <w:tcW w:w="991" w:type="dxa"/>
            <w:vMerge/>
            <w:tcBorders>
              <w:left w:val="single" w:sz="4" w:space="0" w:color="auto"/>
            </w:tcBorders>
            <w:shd w:val="clear" w:color="auto" w:fill="auto"/>
            <w:vAlign w:val="center"/>
          </w:tcPr>
          <w:p w14:paraId="73BC63C7" w14:textId="77777777" w:rsidR="00964BAF" w:rsidRDefault="00964BAF" w:rsidP="00AA4433">
            <w:pPr>
              <w:ind w:firstLineChars="100" w:firstLine="220"/>
              <w:rPr>
                <w:color w:val="000000"/>
                <w:sz w:val="22"/>
                <w:szCs w:val="22"/>
              </w:rPr>
            </w:pPr>
          </w:p>
        </w:tc>
        <w:tc>
          <w:tcPr>
            <w:tcW w:w="9641" w:type="dxa"/>
            <w:tcBorders>
              <w:right w:val="single" w:sz="4" w:space="0" w:color="auto"/>
            </w:tcBorders>
            <w:shd w:val="clear" w:color="auto" w:fill="auto"/>
            <w:vAlign w:val="center"/>
          </w:tcPr>
          <w:p w14:paraId="1D4CCB4C" w14:textId="77777777" w:rsidR="00964BAF" w:rsidRPr="0034101A" w:rsidRDefault="00964BAF" w:rsidP="00B32AF2">
            <w:pPr>
              <w:numPr>
                <w:ilvl w:val="0"/>
                <w:numId w:val="83"/>
              </w:numPr>
              <w:tabs>
                <w:tab w:val="clear" w:pos="360"/>
                <w:tab w:val="left" w:pos="340"/>
              </w:tabs>
              <w:ind w:left="340" w:hanging="340"/>
              <w:jc w:val="both"/>
              <w:rPr>
                <w:i/>
                <w:lang w:eastAsia="en-US"/>
              </w:rPr>
            </w:pPr>
            <w:r w:rsidRPr="0034101A">
              <w:rPr>
                <w:b/>
                <w:bCs/>
                <w:i/>
                <w:lang w:eastAsia="en-US"/>
              </w:rPr>
              <w:t>Evaluation des offres techniques (Enveloppe B)</w:t>
            </w:r>
          </w:p>
          <w:p w14:paraId="261FDBC8" w14:textId="77777777" w:rsidR="00964BAF" w:rsidRPr="0034101A" w:rsidRDefault="00964BAF" w:rsidP="00AA4433">
            <w:pPr>
              <w:ind w:left="340"/>
              <w:jc w:val="both"/>
              <w:rPr>
                <w:bCs/>
                <w:lang w:eastAsia="en-US"/>
              </w:rPr>
            </w:pPr>
            <w:r w:rsidRPr="0034101A">
              <w:rPr>
                <w:bCs/>
                <w:lang w:eastAsia="en-US"/>
              </w:rPr>
              <w:t>Les offres techniq</w:t>
            </w:r>
            <w:r>
              <w:rPr>
                <w:bCs/>
                <w:lang w:eastAsia="en-US"/>
              </w:rPr>
              <w:t>ues seront évaluées sur les six (06</w:t>
            </w:r>
            <w:r w:rsidRPr="0034101A">
              <w:rPr>
                <w:bCs/>
                <w:lang w:eastAsia="en-US"/>
              </w:rPr>
              <w:t>) critères de qualifications ci-après :</w:t>
            </w:r>
          </w:p>
          <w:p w14:paraId="2F3F51D6" w14:textId="77777777" w:rsidR="00964BAF" w:rsidRPr="0034101A" w:rsidRDefault="00964BAF" w:rsidP="00AA4433">
            <w:pPr>
              <w:ind w:left="340"/>
              <w:jc w:val="both"/>
              <w:rPr>
                <w:lang w:eastAsia="en-US"/>
              </w:rPr>
            </w:pPr>
          </w:p>
          <w:p w14:paraId="2B3351D7" w14:textId="77777777" w:rsidR="00964BAF" w:rsidRPr="0034101A" w:rsidRDefault="00964BAF" w:rsidP="00AA4433">
            <w:pPr>
              <w:tabs>
                <w:tab w:val="left" w:pos="340"/>
              </w:tabs>
              <w:jc w:val="both"/>
              <w:rPr>
                <w:b/>
                <w:lang w:eastAsia="en-US"/>
              </w:rPr>
            </w:pPr>
            <w:r w:rsidRPr="0034101A">
              <w:rPr>
                <w:b/>
                <w:i/>
                <w:lang w:eastAsia="en-US"/>
              </w:rPr>
              <w:t xml:space="preserve">B-1- </w:t>
            </w:r>
            <w:r w:rsidRPr="0034101A">
              <w:rPr>
                <w:b/>
                <w:lang w:eastAsia="en-US"/>
              </w:rPr>
              <w:t>Visite du site</w:t>
            </w:r>
          </w:p>
          <w:p w14:paraId="6AD76970" w14:textId="77777777" w:rsidR="00964BAF" w:rsidRPr="0034101A" w:rsidRDefault="00964BAF" w:rsidP="00AA4433">
            <w:pPr>
              <w:tabs>
                <w:tab w:val="left" w:pos="340"/>
              </w:tabs>
              <w:jc w:val="both"/>
              <w:rPr>
                <w:b/>
                <w:lang w:eastAsia="en-US"/>
              </w:rPr>
            </w:pPr>
          </w:p>
          <w:p w14:paraId="64F4E0B3" w14:textId="77777777" w:rsidR="00964BAF" w:rsidRPr="0034101A" w:rsidRDefault="00964BAF" w:rsidP="00B32AF2">
            <w:pPr>
              <w:pStyle w:val="Paragraphedeliste"/>
              <w:numPr>
                <w:ilvl w:val="0"/>
                <w:numId w:val="85"/>
              </w:numPr>
              <w:tabs>
                <w:tab w:val="left" w:pos="340"/>
              </w:tabs>
              <w:jc w:val="both"/>
              <w:rPr>
                <w:bCs/>
                <w:lang w:eastAsia="en-US"/>
              </w:rPr>
            </w:pPr>
            <w:r w:rsidRPr="0034101A">
              <w:rPr>
                <w:bCs/>
                <w:lang w:eastAsia="en-US"/>
              </w:rPr>
              <w:t>Le certificat de visite du site signé sous l’honneur par le soumissionnaire.</w:t>
            </w:r>
          </w:p>
          <w:p w14:paraId="215D2C57" w14:textId="1B7D6360" w:rsidR="00964BAF" w:rsidRPr="0034101A" w:rsidRDefault="00964BAF" w:rsidP="00B32AF2">
            <w:pPr>
              <w:pStyle w:val="Paragraphedeliste"/>
              <w:numPr>
                <w:ilvl w:val="0"/>
                <w:numId w:val="85"/>
              </w:numPr>
              <w:tabs>
                <w:tab w:val="left" w:pos="340"/>
              </w:tabs>
              <w:jc w:val="both"/>
              <w:rPr>
                <w:bCs/>
                <w:lang w:eastAsia="en-US"/>
              </w:rPr>
            </w:pPr>
            <w:r w:rsidRPr="0034101A">
              <w:rPr>
                <w:bCs/>
                <w:lang w:eastAsia="en-US"/>
              </w:rPr>
              <w:t xml:space="preserve">Attestation de visite de site </w:t>
            </w:r>
            <w:r w:rsidR="006F3119">
              <w:rPr>
                <w:bCs/>
                <w:lang w:eastAsia="en-US"/>
              </w:rPr>
              <w:t>sous l’honneur.</w:t>
            </w:r>
          </w:p>
          <w:p w14:paraId="5B51BE70" w14:textId="77777777" w:rsidR="00964BAF" w:rsidRPr="0034101A" w:rsidRDefault="00964BAF" w:rsidP="00AA4433">
            <w:pPr>
              <w:rPr>
                <w:i/>
                <w:lang w:eastAsia="en-US"/>
              </w:rPr>
            </w:pPr>
          </w:p>
          <w:p w14:paraId="6A03B75C" w14:textId="77777777" w:rsidR="00964BAF" w:rsidRPr="0034101A" w:rsidRDefault="00964BAF" w:rsidP="00AA4433">
            <w:pPr>
              <w:spacing w:before="120" w:after="120" w:line="276" w:lineRule="auto"/>
              <w:jc w:val="both"/>
              <w:rPr>
                <w:lang w:eastAsia="en-US"/>
              </w:rPr>
            </w:pPr>
            <w:r>
              <w:rPr>
                <w:b/>
                <w:lang w:eastAsia="en-US"/>
              </w:rPr>
              <w:t>B-5</w:t>
            </w:r>
            <w:r w:rsidRPr="0034101A">
              <w:rPr>
                <w:b/>
                <w:lang w:eastAsia="en-US"/>
              </w:rPr>
              <w:t xml:space="preserve"> – Compréhension du projet et Présentation de l’Offre</w:t>
            </w:r>
            <w:r>
              <w:rPr>
                <w:lang w:eastAsia="en-US"/>
              </w:rPr>
              <w:t> : ……………………</w:t>
            </w:r>
            <w:r w:rsidRPr="0034101A">
              <w:rPr>
                <w:lang w:eastAsia="en-US"/>
              </w:rPr>
              <w:t xml:space="preserve">…… </w:t>
            </w:r>
            <w:r w:rsidRPr="0034101A">
              <w:rPr>
                <w:b/>
                <w:lang w:eastAsia="en-US"/>
              </w:rPr>
              <w:t>Oui/Non</w:t>
            </w:r>
          </w:p>
          <w:p w14:paraId="2B9E3B1C"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Un rapport de visite du site signée par le soumissionnaire décrivant l’état des lieux et recensant les différents points de ravitaillement éventuels en matériaux ;</w:t>
            </w:r>
          </w:p>
          <w:p w14:paraId="704E7038"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Méthodologie d’exécution conforme aux règles de l’art de chaque lot de travaux ;</w:t>
            </w:r>
          </w:p>
          <w:p w14:paraId="0C340663"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Planning d’exécution des travaux avec rendements d’exécution des tâches cohérents et raisonnables ;</w:t>
            </w:r>
          </w:p>
          <w:p w14:paraId="42E5C920"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Planning d’approvisionnement en matériaux concordant avec le planning d’exécution des travaux ;</w:t>
            </w:r>
          </w:p>
          <w:p w14:paraId="04619D35"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Un organigramme de chantier</w:t>
            </w:r>
          </w:p>
          <w:p w14:paraId="2FD89FCB"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 xml:space="preserve">Les plans conformes du projet, reproduits éventuellement par les soins du soumissionnaire ; </w:t>
            </w:r>
          </w:p>
          <w:p w14:paraId="247708A9" w14:textId="77777777" w:rsidR="00964BAF" w:rsidRPr="0034101A" w:rsidRDefault="00964BAF" w:rsidP="00B32AF2">
            <w:pPr>
              <w:numPr>
                <w:ilvl w:val="0"/>
                <w:numId w:val="90"/>
              </w:numPr>
              <w:tabs>
                <w:tab w:val="left" w:pos="303"/>
                <w:tab w:val="left" w:pos="6384"/>
                <w:tab w:val="left" w:pos="7174"/>
                <w:tab w:val="left" w:pos="7964"/>
              </w:tabs>
              <w:ind w:left="303" w:hanging="252"/>
              <w:jc w:val="both"/>
              <w:rPr>
                <w:lang w:eastAsia="en-US"/>
              </w:rPr>
            </w:pPr>
            <w:r w:rsidRPr="0034101A">
              <w:rPr>
                <w:lang w:eastAsia="en-US"/>
              </w:rPr>
              <w:t>Les preuves de l’acceptation des conditions du présent Appel d’Offres par l’insertion des pièces ci-après paraphées à toutes les pages :</w:t>
            </w:r>
          </w:p>
          <w:p w14:paraId="0594140A" w14:textId="77777777" w:rsidR="00964BAF" w:rsidRPr="0034101A" w:rsidRDefault="00964BAF" w:rsidP="00B32AF2">
            <w:pPr>
              <w:numPr>
                <w:ilvl w:val="1"/>
                <w:numId w:val="89"/>
              </w:numPr>
              <w:tabs>
                <w:tab w:val="left" w:pos="587"/>
                <w:tab w:val="left" w:pos="1440"/>
              </w:tabs>
              <w:ind w:left="445" w:firstLine="0"/>
              <w:jc w:val="both"/>
              <w:rPr>
                <w:lang w:eastAsia="en-US"/>
              </w:rPr>
            </w:pPr>
            <w:r w:rsidRPr="0034101A">
              <w:rPr>
                <w:lang w:eastAsia="en-US"/>
              </w:rPr>
              <w:t>Le Cahier des Clauses Administratives Particulières ;</w:t>
            </w:r>
          </w:p>
          <w:p w14:paraId="1CD1728A" w14:textId="77777777" w:rsidR="00964BAF" w:rsidRPr="0034101A" w:rsidRDefault="00964BAF" w:rsidP="00B32AF2">
            <w:pPr>
              <w:numPr>
                <w:ilvl w:val="1"/>
                <w:numId w:val="89"/>
              </w:numPr>
              <w:tabs>
                <w:tab w:val="left" w:pos="587"/>
                <w:tab w:val="left" w:pos="1440"/>
              </w:tabs>
              <w:ind w:left="445" w:firstLine="0"/>
              <w:jc w:val="both"/>
              <w:rPr>
                <w:lang w:eastAsia="en-US"/>
              </w:rPr>
            </w:pPr>
            <w:r w:rsidRPr="0034101A">
              <w:rPr>
                <w:lang w:eastAsia="en-US"/>
              </w:rPr>
              <w:lastRenderedPageBreak/>
              <w:t>Le Cahier des Clauses Techniques Particulières ;</w:t>
            </w:r>
          </w:p>
          <w:p w14:paraId="2A23E6BC" w14:textId="77777777" w:rsidR="00964BAF" w:rsidRDefault="00964BAF" w:rsidP="00AA4433">
            <w:pPr>
              <w:rPr>
                <w:lang w:eastAsia="en-US"/>
              </w:rPr>
            </w:pPr>
            <w:r w:rsidRPr="0034101A">
              <w:rPr>
                <w:lang w:eastAsia="en-US"/>
              </w:rPr>
              <w:t>Présentation des Offres en trois volumes avec séparation des pièces de chaque volume par des intercalaires en couleur.</w:t>
            </w:r>
          </w:p>
          <w:p w14:paraId="3E578287" w14:textId="77777777" w:rsidR="00964BAF" w:rsidRPr="0034101A" w:rsidRDefault="00964BAF" w:rsidP="00AA4433">
            <w:pPr>
              <w:rPr>
                <w:color w:val="000000"/>
              </w:rPr>
            </w:pPr>
          </w:p>
        </w:tc>
      </w:tr>
      <w:tr w:rsidR="00964BAF" w14:paraId="02274245" w14:textId="77777777" w:rsidTr="00964BAF">
        <w:trPr>
          <w:trHeight w:val="360"/>
        </w:trPr>
        <w:tc>
          <w:tcPr>
            <w:tcW w:w="991" w:type="dxa"/>
            <w:vMerge/>
            <w:tcBorders>
              <w:left w:val="single" w:sz="4" w:space="0" w:color="auto"/>
            </w:tcBorders>
            <w:shd w:val="clear" w:color="auto" w:fill="auto"/>
            <w:vAlign w:val="center"/>
          </w:tcPr>
          <w:p w14:paraId="6B6F7F0C" w14:textId="77777777" w:rsidR="00964BAF" w:rsidRDefault="00964BAF" w:rsidP="00AA4433">
            <w:pPr>
              <w:ind w:firstLineChars="100" w:firstLine="220"/>
              <w:rPr>
                <w:color w:val="000000"/>
                <w:sz w:val="22"/>
                <w:szCs w:val="22"/>
              </w:rPr>
            </w:pPr>
          </w:p>
        </w:tc>
        <w:tc>
          <w:tcPr>
            <w:tcW w:w="9641" w:type="dxa"/>
            <w:tcBorders>
              <w:right w:val="single" w:sz="4" w:space="0" w:color="auto"/>
            </w:tcBorders>
            <w:shd w:val="clear" w:color="auto" w:fill="auto"/>
            <w:vAlign w:val="center"/>
          </w:tcPr>
          <w:p w14:paraId="2F69D8A3" w14:textId="134F4535" w:rsidR="00964BAF" w:rsidRDefault="00964BAF" w:rsidP="00AA4433">
            <w:pPr>
              <w:spacing w:before="120" w:line="276" w:lineRule="auto"/>
              <w:jc w:val="both"/>
              <w:rPr>
                <w:b/>
                <w:i/>
                <w:sz w:val="22"/>
                <w:szCs w:val="22"/>
                <w:lang w:eastAsia="en-US"/>
              </w:rPr>
            </w:pPr>
            <w:r>
              <w:rPr>
                <w:b/>
                <w:i/>
                <w:sz w:val="22"/>
                <w:szCs w:val="22"/>
                <w:lang w:eastAsia="en-US"/>
              </w:rPr>
              <w:t>Seules les offres financières des soumissionnaires qui obti</w:t>
            </w:r>
            <w:r w:rsidR="00C04296">
              <w:rPr>
                <w:b/>
                <w:i/>
                <w:sz w:val="22"/>
                <w:szCs w:val="22"/>
                <w:lang w:eastAsia="en-US"/>
              </w:rPr>
              <w:t>endront une note technique de 08</w:t>
            </w:r>
            <w:r w:rsidR="007A6D67">
              <w:rPr>
                <w:b/>
                <w:i/>
                <w:sz w:val="22"/>
                <w:szCs w:val="22"/>
                <w:lang w:eastAsia="en-US"/>
              </w:rPr>
              <w:t xml:space="preserve"> « Oui » sur </w:t>
            </w:r>
            <w:r w:rsidR="00C04296">
              <w:rPr>
                <w:b/>
                <w:i/>
                <w:sz w:val="22"/>
                <w:szCs w:val="22"/>
                <w:lang w:eastAsia="en-US"/>
              </w:rPr>
              <w:t>10</w:t>
            </w:r>
            <w:r>
              <w:rPr>
                <w:b/>
                <w:i/>
                <w:sz w:val="22"/>
                <w:szCs w:val="22"/>
                <w:lang w:eastAsia="en-US"/>
              </w:rPr>
              <w:t>.</w:t>
            </w:r>
          </w:p>
          <w:p w14:paraId="0AA8A0A3" w14:textId="77777777" w:rsidR="00964BAF" w:rsidRDefault="00964BAF" w:rsidP="00AA4433">
            <w:pPr>
              <w:rPr>
                <w:color w:val="000000"/>
                <w:szCs w:val="22"/>
              </w:rPr>
            </w:pPr>
          </w:p>
        </w:tc>
      </w:tr>
      <w:tr w:rsidR="00964BAF" w14:paraId="613C89B9" w14:textId="77777777" w:rsidTr="00964BAF">
        <w:trPr>
          <w:trHeight w:val="8779"/>
        </w:trPr>
        <w:tc>
          <w:tcPr>
            <w:tcW w:w="991" w:type="dxa"/>
            <w:vMerge/>
            <w:tcBorders>
              <w:left w:val="single" w:sz="4" w:space="0" w:color="auto"/>
            </w:tcBorders>
            <w:shd w:val="clear" w:color="auto" w:fill="auto"/>
            <w:vAlign w:val="center"/>
          </w:tcPr>
          <w:p w14:paraId="3725F542" w14:textId="77777777" w:rsidR="00964BAF" w:rsidRDefault="00964BAF" w:rsidP="00AA4433">
            <w:pPr>
              <w:ind w:firstLineChars="100" w:firstLine="220"/>
              <w:rPr>
                <w:color w:val="000000"/>
                <w:sz w:val="22"/>
                <w:szCs w:val="22"/>
              </w:rPr>
            </w:pPr>
          </w:p>
        </w:tc>
        <w:tc>
          <w:tcPr>
            <w:tcW w:w="9641" w:type="dxa"/>
            <w:tcBorders>
              <w:right w:val="single" w:sz="4" w:space="0" w:color="auto"/>
            </w:tcBorders>
            <w:shd w:val="clear" w:color="auto" w:fill="auto"/>
            <w:vAlign w:val="center"/>
          </w:tcPr>
          <w:p w14:paraId="463EB48D" w14:textId="77777777" w:rsidR="00964BAF" w:rsidRPr="000C4155" w:rsidRDefault="00964BAF" w:rsidP="00B32AF2">
            <w:pPr>
              <w:numPr>
                <w:ilvl w:val="0"/>
                <w:numId w:val="83"/>
              </w:numPr>
              <w:tabs>
                <w:tab w:val="clear" w:pos="360"/>
                <w:tab w:val="left" w:pos="340"/>
              </w:tabs>
              <w:spacing w:before="120" w:line="276" w:lineRule="auto"/>
              <w:ind w:left="0" w:firstLine="0"/>
              <w:jc w:val="both"/>
              <w:rPr>
                <w:b/>
                <w:bCs/>
                <w:lang w:eastAsia="en-US"/>
              </w:rPr>
            </w:pPr>
            <w:r w:rsidRPr="000C4155">
              <w:rPr>
                <w:b/>
                <w:bCs/>
                <w:lang w:eastAsia="en-US"/>
              </w:rPr>
              <w:t>Evaluation de l’offre financière (Enveloppe C)</w:t>
            </w:r>
          </w:p>
          <w:p w14:paraId="6EA17251" w14:textId="77777777" w:rsidR="00964BAF" w:rsidRPr="000C4155" w:rsidRDefault="00964BAF" w:rsidP="00AA4433">
            <w:pPr>
              <w:spacing w:before="120" w:line="276" w:lineRule="auto"/>
              <w:jc w:val="both"/>
              <w:rPr>
                <w:lang w:eastAsia="en-US"/>
              </w:rPr>
            </w:pPr>
            <w:r w:rsidRPr="000C4155">
              <w:rPr>
                <w:lang w:eastAsia="en-US"/>
              </w:rPr>
              <w:t>Pendant l’évaluation, le montant final de l’offre proposée sera arrêté comme suit :</w:t>
            </w:r>
          </w:p>
          <w:p w14:paraId="42AB793F"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Détermination par la sous-commission d’analyse, conformément aux spécifications du CCTP, des quantités des matériaux entrant dans la constitution de chaque prix ;</w:t>
            </w:r>
          </w:p>
          <w:p w14:paraId="47574E69"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Correction des quantités de matériaux entrant dans la constitution de chaque sous-détail de prix ;</w:t>
            </w:r>
          </w:p>
          <w:p w14:paraId="7B67FAE4"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Prise en compte des corrections des sous-détails des prix unitaires pour les offres dont les quantités ont été corrigées sur au plus 20 % des prix ;</w:t>
            </w:r>
          </w:p>
          <w:p w14:paraId="5F10FA7B"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Lorsqu’il y a une différence entre les montants en chiffres et en lettres, le montant en lettres fera foi ;</w:t>
            </w:r>
          </w:p>
          <w:p w14:paraId="2966320D" w14:textId="77777777" w:rsidR="00964BAF" w:rsidRPr="000C4155" w:rsidRDefault="00964BAF" w:rsidP="00B32AF2">
            <w:pPr>
              <w:numPr>
                <w:ilvl w:val="0"/>
                <w:numId w:val="66"/>
              </w:numPr>
              <w:spacing w:line="276" w:lineRule="auto"/>
              <w:ind w:left="567" w:hanging="283"/>
              <w:jc w:val="both"/>
              <w:rPr>
                <w:lang w:eastAsia="en-US"/>
              </w:rPr>
            </w:pPr>
            <w:r w:rsidRPr="000C4155">
              <w:rPr>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14:paraId="509AEFBE" w14:textId="77777777" w:rsidR="00964BAF" w:rsidRPr="000C4155" w:rsidRDefault="00964BAF" w:rsidP="00AA4433">
            <w:pPr>
              <w:tabs>
                <w:tab w:val="right" w:pos="8067"/>
              </w:tabs>
              <w:spacing w:line="276" w:lineRule="auto"/>
              <w:jc w:val="both"/>
              <w:rPr>
                <w:b/>
                <w:lang w:eastAsia="en-US"/>
              </w:rPr>
            </w:pPr>
          </w:p>
          <w:p w14:paraId="62EC2FC0" w14:textId="77777777" w:rsidR="00964BAF" w:rsidRPr="000C4155" w:rsidRDefault="00964BAF" w:rsidP="00AA4433">
            <w:pPr>
              <w:tabs>
                <w:tab w:val="right" w:pos="8067"/>
              </w:tabs>
              <w:spacing w:line="276" w:lineRule="auto"/>
              <w:jc w:val="both"/>
              <w:rPr>
                <w:b/>
                <w:lang w:eastAsia="en-US"/>
              </w:rPr>
            </w:pPr>
            <w:r w:rsidRPr="000C4155">
              <w:rPr>
                <w:b/>
                <w:lang w:eastAsia="en-US"/>
              </w:rPr>
              <w:t>N.B : Seront purement rejetées :</w:t>
            </w:r>
          </w:p>
          <w:p w14:paraId="19F0CFE3" w14:textId="77777777" w:rsidR="00964BAF" w:rsidRPr="000C4155" w:rsidRDefault="00964BAF" w:rsidP="00B32AF2">
            <w:pPr>
              <w:numPr>
                <w:ilvl w:val="0"/>
                <w:numId w:val="91"/>
              </w:numPr>
              <w:spacing w:line="276" w:lineRule="auto"/>
              <w:ind w:firstLine="786"/>
              <w:jc w:val="both"/>
              <w:rPr>
                <w:b/>
                <w:lang w:eastAsia="en-US"/>
              </w:rPr>
            </w:pPr>
            <w:r w:rsidRPr="000C4155">
              <w:rPr>
                <w:b/>
                <w:lang w:eastAsia="en-US"/>
              </w:rPr>
              <w:t>Les offres dans lesquelles il existe des postes du détail estimatif sans prix unitaires ;</w:t>
            </w:r>
          </w:p>
          <w:p w14:paraId="466409F6" w14:textId="77777777" w:rsidR="00964BAF" w:rsidRPr="000C4155" w:rsidRDefault="00964BAF" w:rsidP="00B32AF2">
            <w:pPr>
              <w:numPr>
                <w:ilvl w:val="0"/>
                <w:numId w:val="91"/>
              </w:numPr>
              <w:spacing w:line="276" w:lineRule="auto"/>
              <w:ind w:firstLine="786"/>
              <w:jc w:val="both"/>
              <w:rPr>
                <w:b/>
                <w:lang w:eastAsia="en-US"/>
              </w:rPr>
            </w:pPr>
            <w:r w:rsidRPr="000C4155">
              <w:rPr>
                <w:b/>
                <w:lang w:eastAsia="en-US"/>
              </w:rPr>
              <w:t>Les offres dont plus de 20 % des sous-détails des prix unitaires auront des quantités de matériaux entrant dans leur composition erronée.</w:t>
            </w:r>
          </w:p>
          <w:p w14:paraId="06DEFBAF" w14:textId="77777777" w:rsidR="00964BAF" w:rsidRPr="000C4155" w:rsidRDefault="00964BAF" w:rsidP="00AA4433">
            <w:pPr>
              <w:spacing w:line="276" w:lineRule="auto"/>
              <w:ind w:left="1126"/>
              <w:jc w:val="both"/>
              <w:rPr>
                <w:b/>
                <w:lang w:eastAsia="en-US"/>
              </w:rPr>
            </w:pPr>
          </w:p>
          <w:p w14:paraId="336A2FD5" w14:textId="77777777" w:rsidR="00964BAF" w:rsidRPr="000C4155" w:rsidRDefault="00964BAF" w:rsidP="00B32AF2">
            <w:pPr>
              <w:numPr>
                <w:ilvl w:val="0"/>
                <w:numId w:val="66"/>
              </w:numPr>
              <w:spacing w:line="276" w:lineRule="auto"/>
              <w:ind w:left="567" w:hanging="283"/>
              <w:jc w:val="both"/>
              <w:rPr>
                <w:b/>
                <w:lang w:eastAsia="en-US"/>
              </w:rPr>
            </w:pPr>
            <w:r w:rsidRPr="000C4155">
              <w:rPr>
                <w:lang w:eastAsia="en-US"/>
              </w:rPr>
              <w:t>Correction des devis estimatifs des offres retenues ;</w:t>
            </w:r>
          </w:p>
          <w:p w14:paraId="0BB9CE42" w14:textId="77777777" w:rsidR="00964BAF" w:rsidRPr="000C4155" w:rsidRDefault="00964BAF" w:rsidP="00B32AF2">
            <w:pPr>
              <w:numPr>
                <w:ilvl w:val="0"/>
                <w:numId w:val="66"/>
              </w:numPr>
              <w:spacing w:line="276" w:lineRule="auto"/>
              <w:ind w:left="567" w:hanging="283"/>
              <w:jc w:val="both"/>
              <w:rPr>
                <w:b/>
                <w:lang w:eastAsia="en-US"/>
              </w:rPr>
            </w:pPr>
            <w:r w:rsidRPr="000C4155">
              <w:rPr>
                <w:lang w:eastAsia="en-US"/>
              </w:rPr>
              <w:t>Classification des offres par ordre de propositions croissantes.</w:t>
            </w:r>
          </w:p>
          <w:p w14:paraId="722A5F37" w14:textId="77777777" w:rsidR="00964BAF" w:rsidRPr="000C4155" w:rsidRDefault="00964BAF" w:rsidP="00AA4433">
            <w:pPr>
              <w:spacing w:line="276" w:lineRule="auto"/>
              <w:ind w:left="1126"/>
              <w:jc w:val="both"/>
              <w:rPr>
                <w:b/>
                <w:lang w:eastAsia="en-US"/>
              </w:rPr>
            </w:pPr>
          </w:p>
          <w:p w14:paraId="5E93A562" w14:textId="77777777" w:rsidR="00964BAF" w:rsidRDefault="00964BAF" w:rsidP="00AA4433">
            <w:pPr>
              <w:rPr>
                <w:color w:val="000000"/>
                <w:szCs w:val="22"/>
              </w:rPr>
            </w:pPr>
            <w:r w:rsidRPr="000C4155">
              <w:rPr>
                <w:lang w:eastAsia="en-US"/>
              </w:rPr>
              <w:t xml:space="preserve"> Par ailleurs les prix proposés pour les postes où il n’est pas prévu de quantités ne feront pas partie du contrat.</w:t>
            </w:r>
          </w:p>
        </w:tc>
      </w:tr>
      <w:tr w:rsidR="00964BAF" w14:paraId="53F6D12C" w14:textId="77777777" w:rsidTr="00964BAF">
        <w:trPr>
          <w:trHeight w:val="300"/>
        </w:trPr>
        <w:tc>
          <w:tcPr>
            <w:tcW w:w="991" w:type="dxa"/>
            <w:tcBorders>
              <w:left w:val="single" w:sz="4" w:space="0" w:color="auto"/>
            </w:tcBorders>
            <w:shd w:val="clear" w:color="auto" w:fill="auto"/>
            <w:vAlign w:val="center"/>
            <w:hideMark/>
          </w:tcPr>
          <w:p w14:paraId="6A7C7856" w14:textId="77777777" w:rsidR="00964BAF" w:rsidRDefault="00964BAF" w:rsidP="00AA4433">
            <w:pPr>
              <w:ind w:firstLineChars="100" w:firstLine="220"/>
              <w:rPr>
                <w:color w:val="000000"/>
                <w:sz w:val="22"/>
                <w:szCs w:val="22"/>
              </w:rPr>
            </w:pPr>
            <w:r>
              <w:rPr>
                <w:color w:val="000000"/>
                <w:sz w:val="22"/>
                <w:szCs w:val="22"/>
              </w:rPr>
              <w:t>6.2.</w:t>
            </w:r>
          </w:p>
        </w:tc>
        <w:tc>
          <w:tcPr>
            <w:tcW w:w="9641" w:type="dxa"/>
            <w:tcBorders>
              <w:right w:val="single" w:sz="4" w:space="0" w:color="auto"/>
            </w:tcBorders>
            <w:shd w:val="clear" w:color="auto" w:fill="auto"/>
            <w:vAlign w:val="center"/>
            <w:hideMark/>
          </w:tcPr>
          <w:p w14:paraId="44217E4B" w14:textId="77777777" w:rsidR="00964BAF" w:rsidRDefault="00964BAF" w:rsidP="00AA4433">
            <w:pPr>
              <w:ind w:firstLineChars="200" w:firstLine="440"/>
              <w:rPr>
                <w:color w:val="000000"/>
                <w:sz w:val="22"/>
                <w:szCs w:val="22"/>
              </w:rPr>
            </w:pPr>
            <w:r>
              <w:rPr>
                <w:color w:val="000000"/>
                <w:sz w:val="22"/>
                <w:szCs w:val="22"/>
              </w:rPr>
              <w:t>En cas de groupement d’entreprises (Voir article correspondant du RGAO)</w:t>
            </w:r>
          </w:p>
        </w:tc>
      </w:tr>
      <w:tr w:rsidR="00964BAF" w14:paraId="0B74ECCB" w14:textId="77777777" w:rsidTr="00964BAF">
        <w:trPr>
          <w:trHeight w:val="600"/>
        </w:trPr>
        <w:tc>
          <w:tcPr>
            <w:tcW w:w="991" w:type="dxa"/>
            <w:tcBorders>
              <w:left w:val="single" w:sz="4" w:space="0" w:color="auto"/>
            </w:tcBorders>
            <w:shd w:val="clear" w:color="auto" w:fill="auto"/>
            <w:vAlign w:val="center"/>
            <w:hideMark/>
          </w:tcPr>
          <w:p w14:paraId="3EC35B3A" w14:textId="77777777" w:rsidR="00964BAF" w:rsidRDefault="00964BAF" w:rsidP="00AA4433">
            <w:pPr>
              <w:ind w:firstLineChars="100" w:firstLine="220"/>
              <w:rPr>
                <w:color w:val="000000"/>
                <w:sz w:val="22"/>
                <w:szCs w:val="22"/>
              </w:rPr>
            </w:pPr>
            <w:r>
              <w:rPr>
                <w:color w:val="000000"/>
                <w:sz w:val="22"/>
                <w:szCs w:val="22"/>
              </w:rPr>
              <w:t>7.3.</w:t>
            </w:r>
          </w:p>
        </w:tc>
        <w:tc>
          <w:tcPr>
            <w:tcW w:w="9641" w:type="dxa"/>
            <w:tcBorders>
              <w:right w:val="single" w:sz="4" w:space="0" w:color="auto"/>
            </w:tcBorders>
            <w:shd w:val="clear" w:color="auto" w:fill="auto"/>
            <w:vAlign w:val="center"/>
            <w:hideMark/>
          </w:tcPr>
          <w:p w14:paraId="678F9C88" w14:textId="77777777" w:rsidR="00964BAF" w:rsidRDefault="00964BAF" w:rsidP="00AA4433">
            <w:pPr>
              <w:jc w:val="both"/>
              <w:rPr>
                <w:b/>
                <w:bCs/>
                <w:color w:val="000000"/>
                <w:sz w:val="22"/>
                <w:szCs w:val="22"/>
              </w:rPr>
            </w:pPr>
            <w:r>
              <w:rPr>
                <w:b/>
                <w:bCs/>
                <w:color w:val="000000"/>
                <w:sz w:val="22"/>
                <w:szCs w:val="22"/>
              </w:rPr>
              <w:t>Visite du site des travaux</w:t>
            </w:r>
            <w:r>
              <w:rPr>
                <w:color w:val="000000"/>
                <w:sz w:val="22"/>
                <w:szCs w:val="22"/>
              </w:rPr>
              <w:t>: Les coûts liés à la visite du site sont à la charge du Soumissionnaire.</w:t>
            </w:r>
          </w:p>
        </w:tc>
      </w:tr>
      <w:tr w:rsidR="00964BAF" w14:paraId="651B26D5" w14:textId="77777777" w:rsidTr="00964BAF">
        <w:trPr>
          <w:trHeight w:val="300"/>
        </w:trPr>
        <w:tc>
          <w:tcPr>
            <w:tcW w:w="991" w:type="dxa"/>
            <w:tcBorders>
              <w:left w:val="single" w:sz="4" w:space="0" w:color="auto"/>
            </w:tcBorders>
            <w:shd w:val="clear" w:color="auto" w:fill="auto"/>
            <w:vAlign w:val="center"/>
            <w:hideMark/>
          </w:tcPr>
          <w:p w14:paraId="1FACE3FE" w14:textId="77777777" w:rsidR="00964BAF" w:rsidRDefault="00964BAF" w:rsidP="00AA4433">
            <w:pPr>
              <w:ind w:firstLineChars="100" w:firstLine="220"/>
              <w:rPr>
                <w:color w:val="000000"/>
                <w:sz w:val="22"/>
                <w:szCs w:val="22"/>
              </w:rPr>
            </w:pPr>
            <w:r>
              <w:rPr>
                <w:color w:val="000000"/>
                <w:sz w:val="22"/>
                <w:szCs w:val="22"/>
              </w:rPr>
              <w:t>12.</w:t>
            </w:r>
          </w:p>
        </w:tc>
        <w:tc>
          <w:tcPr>
            <w:tcW w:w="9641" w:type="dxa"/>
            <w:tcBorders>
              <w:right w:val="single" w:sz="4" w:space="0" w:color="auto"/>
            </w:tcBorders>
            <w:shd w:val="clear" w:color="auto" w:fill="auto"/>
            <w:vAlign w:val="center"/>
            <w:hideMark/>
          </w:tcPr>
          <w:p w14:paraId="46B33C3F" w14:textId="77777777" w:rsidR="00964BAF" w:rsidRDefault="00964BAF" w:rsidP="00AA4433">
            <w:pPr>
              <w:rPr>
                <w:color w:val="000000"/>
                <w:sz w:val="22"/>
                <w:szCs w:val="22"/>
              </w:rPr>
            </w:pPr>
            <w:r w:rsidRPr="000C4155">
              <w:rPr>
                <w:b/>
                <w:color w:val="000000"/>
                <w:sz w:val="22"/>
                <w:szCs w:val="22"/>
              </w:rPr>
              <w:t>Langue de l’offre</w:t>
            </w:r>
            <w:r>
              <w:rPr>
                <w:color w:val="000000"/>
                <w:sz w:val="22"/>
                <w:szCs w:val="22"/>
              </w:rPr>
              <w:t xml:space="preserve"> : Français ou anglais</w:t>
            </w:r>
          </w:p>
        </w:tc>
      </w:tr>
      <w:tr w:rsidR="00964BAF" w14:paraId="31DB58D4" w14:textId="77777777" w:rsidTr="00964BAF">
        <w:trPr>
          <w:trHeight w:val="300"/>
        </w:trPr>
        <w:tc>
          <w:tcPr>
            <w:tcW w:w="991" w:type="dxa"/>
            <w:tcBorders>
              <w:left w:val="single" w:sz="4" w:space="0" w:color="auto"/>
            </w:tcBorders>
            <w:shd w:val="clear" w:color="auto" w:fill="auto"/>
            <w:vAlign w:val="center"/>
          </w:tcPr>
          <w:p w14:paraId="5DADB370" w14:textId="77777777" w:rsidR="00964BAF" w:rsidRDefault="00964BAF" w:rsidP="00AA4433">
            <w:pPr>
              <w:ind w:firstLineChars="100" w:firstLine="220"/>
              <w:rPr>
                <w:color w:val="000000"/>
                <w:sz w:val="22"/>
                <w:szCs w:val="22"/>
              </w:rPr>
            </w:pPr>
            <w:r>
              <w:rPr>
                <w:color w:val="000000"/>
                <w:sz w:val="22"/>
                <w:szCs w:val="22"/>
              </w:rPr>
              <w:t>13</w:t>
            </w:r>
          </w:p>
        </w:tc>
        <w:tc>
          <w:tcPr>
            <w:tcW w:w="9641" w:type="dxa"/>
            <w:tcBorders>
              <w:right w:val="single" w:sz="4" w:space="0" w:color="auto"/>
            </w:tcBorders>
            <w:shd w:val="clear" w:color="auto" w:fill="auto"/>
            <w:vAlign w:val="center"/>
          </w:tcPr>
          <w:p w14:paraId="6BC9A567" w14:textId="77777777" w:rsidR="00964BAF" w:rsidRPr="00761C6F" w:rsidRDefault="00964BAF" w:rsidP="00AA4433">
            <w:pPr>
              <w:rPr>
                <w:b/>
                <w:color w:val="000000"/>
                <w:sz w:val="22"/>
                <w:szCs w:val="22"/>
              </w:rPr>
            </w:pPr>
            <w:r w:rsidRPr="00240AD4">
              <w:rPr>
                <w:b/>
                <w:sz w:val="22"/>
                <w:szCs w:val="22"/>
                <w:lang w:eastAsia="en-US"/>
              </w:rPr>
              <w:t>Documents constituant l’appel d’offres</w:t>
            </w:r>
          </w:p>
        </w:tc>
      </w:tr>
      <w:tr w:rsidR="00964BAF" w14:paraId="6A74B684"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86"/>
        </w:trPr>
        <w:tc>
          <w:tcPr>
            <w:tcW w:w="991" w:type="dxa"/>
            <w:tcBorders>
              <w:top w:val="single" w:sz="4" w:space="0" w:color="auto"/>
              <w:left w:val="single" w:sz="4" w:space="0" w:color="auto"/>
              <w:right w:val="single" w:sz="4" w:space="0" w:color="auto"/>
            </w:tcBorders>
            <w:shd w:val="clear" w:color="auto" w:fill="auto"/>
            <w:hideMark/>
          </w:tcPr>
          <w:p w14:paraId="46EB92F5" w14:textId="77777777" w:rsidR="00964BAF" w:rsidRDefault="00964BAF" w:rsidP="00AA4433">
            <w:pPr>
              <w:rPr>
                <w:color w:val="000000"/>
              </w:rPr>
            </w:pPr>
            <w:r>
              <w:rPr>
                <w:color w:val="000000"/>
              </w:rPr>
              <w:lastRenderedPageBreak/>
              <w:t>13.1.</w:t>
            </w:r>
          </w:p>
        </w:tc>
        <w:tc>
          <w:tcPr>
            <w:tcW w:w="9641" w:type="dxa"/>
            <w:tcBorders>
              <w:top w:val="single" w:sz="4" w:space="0" w:color="auto"/>
              <w:left w:val="single" w:sz="4" w:space="0" w:color="auto"/>
              <w:right w:val="single" w:sz="4" w:space="0" w:color="auto"/>
            </w:tcBorders>
            <w:shd w:val="clear" w:color="auto" w:fill="auto"/>
            <w:vAlign w:val="center"/>
          </w:tcPr>
          <w:p w14:paraId="5671A7F4" w14:textId="77777777" w:rsidR="00964BAF" w:rsidRPr="00794889" w:rsidRDefault="00964BAF" w:rsidP="00AA4433">
            <w:pPr>
              <w:tabs>
                <w:tab w:val="left" w:pos="3900"/>
              </w:tabs>
              <w:spacing w:line="276" w:lineRule="auto"/>
              <w:jc w:val="both"/>
              <w:rPr>
                <w:lang w:eastAsia="en-US"/>
              </w:rPr>
            </w:pPr>
            <w:r w:rsidRPr="00794889">
              <w:rPr>
                <w:lang w:eastAsia="en-US"/>
              </w:rPr>
              <w:t>La liste des documents visés à l’article 13 du RGAO devra être complétée, regroupée en trois volumes insérés respectivement dans des enveloppes intérieures et détaillée comme suit :</w:t>
            </w:r>
          </w:p>
          <w:p w14:paraId="61452B82" w14:textId="77777777" w:rsidR="00964BAF" w:rsidRDefault="00964BAF" w:rsidP="00AA4433">
            <w:pPr>
              <w:tabs>
                <w:tab w:val="left" w:pos="3900"/>
              </w:tabs>
              <w:spacing w:line="276" w:lineRule="auto"/>
              <w:jc w:val="both"/>
              <w:rPr>
                <w:b/>
                <w:i/>
                <w:sz w:val="22"/>
                <w:szCs w:val="22"/>
                <w:lang w:eastAsia="en-US"/>
              </w:rPr>
            </w:pPr>
          </w:p>
          <w:p w14:paraId="35A2FB56" w14:textId="77777777" w:rsidR="00964BAF" w:rsidRPr="00794889" w:rsidRDefault="00964BAF" w:rsidP="00AA4433">
            <w:pPr>
              <w:tabs>
                <w:tab w:val="left" w:pos="3900"/>
              </w:tabs>
              <w:spacing w:line="276" w:lineRule="auto"/>
              <w:jc w:val="both"/>
              <w:rPr>
                <w:b/>
                <w:lang w:eastAsia="en-US"/>
              </w:rPr>
            </w:pPr>
            <w:r w:rsidRPr="00794889">
              <w:rPr>
                <w:b/>
                <w:lang w:eastAsia="en-US"/>
              </w:rPr>
              <w:t>Enveloppe A - Volume I : Pièces administratives (Voir liste des pièces A-Evaluation de l’Offre Administrative)</w:t>
            </w:r>
          </w:p>
          <w:p w14:paraId="4890D54E" w14:textId="77777777" w:rsidR="00964BAF" w:rsidRDefault="00964BAF" w:rsidP="00AA4433">
            <w:pPr>
              <w:ind w:firstLine="426"/>
              <w:jc w:val="both"/>
              <w:rPr>
                <w:sz w:val="22"/>
                <w:szCs w:val="22"/>
              </w:rPr>
            </w:pPr>
          </w:p>
          <w:p w14:paraId="7753DA9D" w14:textId="77777777" w:rsidR="00964BAF" w:rsidRDefault="00964BAF" w:rsidP="00AA4433">
            <w:pPr>
              <w:pStyle w:val="Pieddepage"/>
              <w:tabs>
                <w:tab w:val="left" w:pos="708"/>
              </w:tabs>
              <w:spacing w:before="60"/>
              <w:jc w:val="both"/>
              <w:rPr>
                <w:b/>
                <w:i/>
                <w:lang w:eastAsia="en-US"/>
              </w:rPr>
            </w:pPr>
            <w:r w:rsidRPr="00794889">
              <w:rPr>
                <w:b/>
                <w:i/>
                <w:u w:val="single"/>
                <w:lang w:eastAsia="en-US"/>
              </w:rPr>
              <w:t>N.B.</w:t>
            </w:r>
            <w:r w:rsidRPr="00794889">
              <w:rPr>
                <w:i/>
                <w:lang w:eastAsia="en-US"/>
              </w:rPr>
              <w:t xml:space="preserve"> : </w:t>
            </w:r>
            <w:r w:rsidRPr="00794889">
              <w:rPr>
                <w:b/>
                <w:i/>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14:paraId="66F6AB99" w14:textId="77777777" w:rsidR="00964BAF" w:rsidRPr="00A35561" w:rsidRDefault="00964BAF" w:rsidP="00AA4433">
            <w:pPr>
              <w:widowControl w:val="0"/>
              <w:autoSpaceDE w:val="0"/>
              <w:autoSpaceDN w:val="0"/>
              <w:adjustRightInd w:val="0"/>
              <w:spacing w:line="249" w:lineRule="auto"/>
              <w:ind w:left="21" w:right="111"/>
              <w:rPr>
                <w:i/>
              </w:rPr>
            </w:pPr>
            <w:r w:rsidRPr="00A35561">
              <w:rPr>
                <w:i/>
              </w:rPr>
              <w:t>En</w:t>
            </w:r>
            <w:r w:rsidRPr="00A35561">
              <w:rPr>
                <w:i/>
                <w:spacing w:val="6"/>
              </w:rPr>
              <w:t xml:space="preserve"> </w:t>
            </w:r>
            <w:r w:rsidRPr="00A35561">
              <w:rPr>
                <w:i/>
              </w:rPr>
              <w:t>cas</w:t>
            </w:r>
            <w:r w:rsidRPr="00A35561">
              <w:rPr>
                <w:i/>
                <w:spacing w:val="6"/>
              </w:rPr>
              <w:t xml:space="preserve"> </w:t>
            </w:r>
            <w:r w:rsidRPr="00A35561">
              <w:rPr>
                <w:i/>
              </w:rPr>
              <w:t>de</w:t>
            </w:r>
            <w:r w:rsidRPr="00A35561">
              <w:rPr>
                <w:i/>
                <w:spacing w:val="6"/>
              </w:rPr>
              <w:t xml:space="preserve"> </w:t>
            </w:r>
            <w:r w:rsidRPr="00A35561">
              <w:rPr>
                <w:i/>
              </w:rPr>
              <w:t>groupement</w:t>
            </w:r>
            <w:r w:rsidRPr="00A35561">
              <w:rPr>
                <w:i/>
                <w:spacing w:val="6"/>
              </w:rPr>
              <w:t xml:space="preserve"> </w:t>
            </w:r>
            <w:r w:rsidRPr="00A35561">
              <w:rPr>
                <w:i/>
              </w:rPr>
              <w:t>chaque</w:t>
            </w:r>
            <w:r w:rsidRPr="00A35561">
              <w:rPr>
                <w:i/>
                <w:spacing w:val="6"/>
              </w:rPr>
              <w:t xml:space="preserve"> </w:t>
            </w:r>
            <w:r w:rsidRPr="00A35561">
              <w:rPr>
                <w:i/>
              </w:rPr>
              <w:t>membre</w:t>
            </w:r>
            <w:r w:rsidRPr="00A35561">
              <w:rPr>
                <w:i/>
                <w:spacing w:val="6"/>
              </w:rPr>
              <w:t xml:space="preserve"> </w:t>
            </w:r>
            <w:r w:rsidRPr="00A35561">
              <w:rPr>
                <w:i/>
              </w:rPr>
              <w:t>du</w:t>
            </w:r>
            <w:r w:rsidRPr="00A35561">
              <w:rPr>
                <w:i/>
                <w:spacing w:val="6"/>
              </w:rPr>
              <w:t xml:space="preserve"> </w:t>
            </w:r>
            <w:r w:rsidRPr="00A35561">
              <w:rPr>
                <w:i/>
              </w:rPr>
              <w:t>groupement</w:t>
            </w:r>
            <w:r w:rsidRPr="00A35561">
              <w:rPr>
                <w:i/>
                <w:spacing w:val="6"/>
              </w:rPr>
              <w:t xml:space="preserve"> </w:t>
            </w:r>
            <w:r w:rsidRPr="00A35561">
              <w:rPr>
                <w:i/>
              </w:rPr>
              <w:t>doit</w:t>
            </w:r>
            <w:r w:rsidRPr="00A35561">
              <w:rPr>
                <w:i/>
                <w:spacing w:val="6"/>
              </w:rPr>
              <w:t xml:space="preserve"> </w:t>
            </w:r>
            <w:r w:rsidRPr="00A35561">
              <w:rPr>
                <w:i/>
              </w:rPr>
              <w:t>présenter</w:t>
            </w:r>
            <w:r w:rsidRPr="00A35561">
              <w:rPr>
                <w:i/>
                <w:spacing w:val="6"/>
              </w:rPr>
              <w:t xml:space="preserve"> </w:t>
            </w:r>
            <w:r w:rsidRPr="00A35561">
              <w:rPr>
                <w:i/>
              </w:rPr>
              <w:t>un</w:t>
            </w:r>
            <w:r w:rsidRPr="00A35561">
              <w:rPr>
                <w:i/>
                <w:spacing w:val="6"/>
              </w:rPr>
              <w:t xml:space="preserve"> </w:t>
            </w:r>
            <w:r w:rsidRPr="00A35561">
              <w:rPr>
                <w:i/>
              </w:rPr>
              <w:t>dossier</w:t>
            </w:r>
            <w:r w:rsidRPr="00A35561">
              <w:rPr>
                <w:i/>
                <w:spacing w:val="6"/>
              </w:rPr>
              <w:t xml:space="preserve"> </w:t>
            </w:r>
            <w:r w:rsidRPr="00A35561">
              <w:rPr>
                <w:i/>
              </w:rPr>
              <w:t>administratif complet,</w:t>
            </w:r>
            <w:r w:rsidRPr="00A35561">
              <w:rPr>
                <w:i/>
                <w:spacing w:val="6"/>
              </w:rPr>
              <w:t xml:space="preserve"> </w:t>
            </w:r>
            <w:r w:rsidRPr="00A35561">
              <w:rPr>
                <w:i/>
              </w:rPr>
              <w:t>les</w:t>
            </w:r>
            <w:r w:rsidRPr="00A35561">
              <w:rPr>
                <w:i/>
                <w:spacing w:val="6"/>
              </w:rPr>
              <w:t xml:space="preserve"> </w:t>
            </w:r>
            <w:r w:rsidRPr="00A35561">
              <w:rPr>
                <w:i/>
              </w:rPr>
              <w:t>pièces</w:t>
            </w:r>
            <w:r w:rsidRPr="00A35561">
              <w:rPr>
                <w:i/>
                <w:spacing w:val="6"/>
              </w:rPr>
              <w:t xml:space="preserve"> </w:t>
            </w:r>
            <w:r w:rsidRPr="00A35561">
              <w:rPr>
                <w:i/>
              </w:rPr>
              <w:t>e,</w:t>
            </w:r>
            <w:r w:rsidRPr="00A35561">
              <w:rPr>
                <w:i/>
                <w:spacing w:val="6"/>
              </w:rPr>
              <w:t xml:space="preserve"> </w:t>
            </w:r>
            <w:r w:rsidRPr="00A35561">
              <w:rPr>
                <w:i/>
              </w:rPr>
              <w:t>f,</w:t>
            </w:r>
            <w:r w:rsidRPr="00A35561">
              <w:rPr>
                <w:i/>
                <w:spacing w:val="6"/>
              </w:rPr>
              <w:t xml:space="preserve"> </w:t>
            </w:r>
            <w:r w:rsidRPr="00A35561">
              <w:rPr>
                <w:i/>
              </w:rPr>
              <w:t>g,</w:t>
            </w:r>
            <w:r w:rsidRPr="00A35561">
              <w:rPr>
                <w:i/>
                <w:spacing w:val="6"/>
              </w:rPr>
              <w:t xml:space="preserve"> </w:t>
            </w:r>
            <w:r w:rsidRPr="00A35561">
              <w:rPr>
                <w:i/>
              </w:rPr>
              <w:t xml:space="preserve">i </w:t>
            </w:r>
            <w:r w:rsidRPr="00A35561">
              <w:rPr>
                <w:i/>
                <w:spacing w:val="13"/>
              </w:rPr>
              <w:t>étant</w:t>
            </w:r>
            <w:r w:rsidRPr="00A35561">
              <w:rPr>
                <w:i/>
                <w:spacing w:val="6"/>
              </w:rPr>
              <w:t xml:space="preserve"> </w:t>
            </w:r>
            <w:r w:rsidRPr="00A35561">
              <w:rPr>
                <w:i/>
              </w:rPr>
              <w:t>uniquement</w:t>
            </w:r>
            <w:r w:rsidRPr="00A35561">
              <w:rPr>
                <w:i/>
                <w:spacing w:val="6"/>
              </w:rPr>
              <w:t xml:space="preserve"> </w:t>
            </w:r>
            <w:r w:rsidRPr="00A35561">
              <w:rPr>
                <w:i/>
              </w:rPr>
              <w:t>présentés</w:t>
            </w:r>
            <w:r w:rsidRPr="00A35561">
              <w:rPr>
                <w:i/>
                <w:spacing w:val="6"/>
              </w:rPr>
              <w:t xml:space="preserve"> </w:t>
            </w:r>
            <w:r w:rsidRPr="00A35561">
              <w:rPr>
                <w:i/>
              </w:rPr>
              <w:t>par</w:t>
            </w:r>
            <w:r w:rsidRPr="00A35561">
              <w:rPr>
                <w:i/>
                <w:spacing w:val="6"/>
              </w:rPr>
              <w:t xml:space="preserve"> </w:t>
            </w:r>
            <w:r w:rsidRPr="00A35561">
              <w:rPr>
                <w:i/>
              </w:rPr>
              <w:t>le</w:t>
            </w:r>
            <w:r w:rsidRPr="00A35561">
              <w:rPr>
                <w:i/>
                <w:spacing w:val="6"/>
              </w:rPr>
              <w:t xml:space="preserve"> </w:t>
            </w:r>
            <w:r w:rsidRPr="00A35561">
              <w:rPr>
                <w:i/>
              </w:rPr>
              <w:t>mandataire</w:t>
            </w:r>
            <w:r w:rsidRPr="00A35561">
              <w:rPr>
                <w:i/>
                <w:spacing w:val="6"/>
              </w:rPr>
              <w:t xml:space="preserve"> </w:t>
            </w:r>
            <w:r w:rsidRPr="00A35561">
              <w:rPr>
                <w:i/>
              </w:rPr>
              <w:t>du</w:t>
            </w:r>
            <w:r w:rsidRPr="00A35561">
              <w:rPr>
                <w:i/>
                <w:spacing w:val="6"/>
              </w:rPr>
              <w:t xml:space="preserve"> </w:t>
            </w:r>
            <w:r w:rsidRPr="00A35561">
              <w:rPr>
                <w:i/>
              </w:rPr>
              <w:t>groupement.</w:t>
            </w:r>
          </w:p>
          <w:p w14:paraId="20220272" w14:textId="77777777" w:rsidR="00964BAF" w:rsidRPr="00A35561" w:rsidRDefault="00964BAF" w:rsidP="00AA4433">
            <w:pPr>
              <w:pStyle w:val="Pieddepage"/>
              <w:tabs>
                <w:tab w:val="left" w:pos="708"/>
              </w:tabs>
              <w:spacing w:before="60"/>
              <w:jc w:val="both"/>
              <w:rPr>
                <w:i/>
                <w:lang w:eastAsia="en-US"/>
              </w:rPr>
            </w:pPr>
            <w:r w:rsidRPr="00A35561">
              <w:rPr>
                <w:b/>
                <w:i/>
              </w:rPr>
              <w:t>NB </w:t>
            </w:r>
            <w:r w:rsidRPr="00A35561">
              <w:rPr>
                <w:i/>
              </w:rPr>
              <w:t xml:space="preserve">: </w:t>
            </w:r>
            <w:r w:rsidRPr="00A35561">
              <w:rPr>
                <w:b/>
                <w:i/>
              </w:rPr>
              <w:t>Sous peine de rejet, les pièces administratives requises devront être complètes et impérativement produites en originaux ou copies certifiées conformes selon le cas, datant de moins de trois (03) mois et conformes aux modèles joints.</w:t>
            </w:r>
          </w:p>
          <w:p w14:paraId="53C49E8A" w14:textId="77777777" w:rsidR="00964BAF" w:rsidRDefault="00964BAF" w:rsidP="00AA4433">
            <w:pPr>
              <w:spacing w:line="276" w:lineRule="auto"/>
              <w:jc w:val="both"/>
              <w:rPr>
                <w:i/>
                <w:sz w:val="22"/>
                <w:szCs w:val="22"/>
                <w:lang w:eastAsia="en-US"/>
              </w:rPr>
            </w:pPr>
          </w:p>
          <w:p w14:paraId="3902E6C8" w14:textId="77777777" w:rsidR="00964BAF" w:rsidRPr="00794889" w:rsidRDefault="00964BAF" w:rsidP="00AA4433">
            <w:pPr>
              <w:tabs>
                <w:tab w:val="left" w:pos="3900"/>
              </w:tabs>
              <w:spacing w:line="276" w:lineRule="auto"/>
              <w:jc w:val="both"/>
              <w:rPr>
                <w:b/>
                <w:lang w:eastAsia="en-US"/>
              </w:rPr>
            </w:pPr>
            <w:r w:rsidRPr="00794889">
              <w:rPr>
                <w:b/>
                <w:lang w:eastAsia="en-US"/>
              </w:rPr>
              <w:t>Enveloppe B - Volume II : Offre technique</w:t>
            </w:r>
          </w:p>
          <w:p w14:paraId="3F5C478B" w14:textId="77777777" w:rsidR="00964BAF" w:rsidRPr="00794889" w:rsidRDefault="00964BAF" w:rsidP="00AA4433">
            <w:pPr>
              <w:tabs>
                <w:tab w:val="left" w:pos="1440"/>
              </w:tabs>
              <w:spacing w:line="276" w:lineRule="auto"/>
              <w:jc w:val="both"/>
              <w:rPr>
                <w:bCs/>
                <w:lang w:eastAsia="en-US"/>
              </w:rPr>
            </w:pPr>
            <w:r w:rsidRPr="00794889">
              <w:rPr>
                <w:bCs/>
                <w:lang w:eastAsia="en-US"/>
              </w:rPr>
              <w:t xml:space="preserve">La note technique datée et signée, fournit tous les renseignements pour chaque lot concernant : </w:t>
            </w:r>
          </w:p>
          <w:p w14:paraId="1DBA0982"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Une note technique datée et signée fournissant tous les renseignements concernant le mode d’exécution des travaux ;</w:t>
            </w:r>
          </w:p>
          <w:p w14:paraId="050B86E3"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Le planning d’exécution des travaux ;</w:t>
            </w:r>
          </w:p>
          <w:p w14:paraId="264270F5"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Le Planning des approvisionnements en matériaux de construction ;</w:t>
            </w:r>
          </w:p>
          <w:p w14:paraId="5DF42D36"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 commentaire expliqué du planning d’exécution des travaux ;</w:t>
            </w:r>
          </w:p>
          <w:p w14:paraId="7B775205"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 rapport de visite du site signé par le soumissionnaire décrivant l’état des lieux, la nature et la quantité des travaux à réaliser ;</w:t>
            </w:r>
          </w:p>
          <w:p w14:paraId="2B928F1E"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Une attestation émanant d’un établissement bancaire implanté sur le territoire Camerounais et agréé par le Ministère des Finances, certifiant la solvabilité financière de l’Entreprise. Cette attestation indiquera :</w:t>
            </w:r>
          </w:p>
          <w:p w14:paraId="30892AC5" w14:textId="77777777" w:rsidR="00964BAF" w:rsidRPr="00794889" w:rsidRDefault="00964BAF" w:rsidP="00B32AF2">
            <w:pPr>
              <w:numPr>
                <w:ilvl w:val="1"/>
                <w:numId w:val="47"/>
              </w:numPr>
              <w:tabs>
                <w:tab w:val="left" w:pos="1730"/>
                <w:tab w:val="left" w:pos="2149"/>
              </w:tabs>
              <w:spacing w:before="60"/>
              <w:ind w:left="1730" w:hanging="284"/>
              <w:jc w:val="both"/>
              <w:rPr>
                <w:lang w:eastAsia="en-US"/>
              </w:rPr>
            </w:pPr>
            <w:r w:rsidRPr="00794889">
              <w:rPr>
                <w:lang w:eastAsia="en-US"/>
              </w:rPr>
              <w:t xml:space="preserve">Si l’Entreprise est capable de pré financé sur ses fonds propres ; </w:t>
            </w:r>
          </w:p>
          <w:p w14:paraId="193A9C3D" w14:textId="77777777" w:rsidR="00964BAF" w:rsidRPr="00794889" w:rsidRDefault="00964BAF" w:rsidP="00B32AF2">
            <w:pPr>
              <w:numPr>
                <w:ilvl w:val="1"/>
                <w:numId w:val="47"/>
              </w:numPr>
              <w:tabs>
                <w:tab w:val="left" w:pos="1730"/>
                <w:tab w:val="left" w:pos="2149"/>
              </w:tabs>
              <w:spacing w:before="60"/>
              <w:ind w:left="1730" w:hanging="284"/>
              <w:jc w:val="both"/>
              <w:rPr>
                <w:lang w:eastAsia="en-US"/>
              </w:rPr>
            </w:pPr>
            <w:r w:rsidRPr="00794889">
              <w:rPr>
                <w:lang w:eastAsia="en-US"/>
              </w:rPr>
              <w:t>Si elle bénéficie des facilités de préfinancement ou d’un concours de trésorerie octroyées par cet établissement bancaire.</w:t>
            </w:r>
          </w:p>
          <w:p w14:paraId="78888D60"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Les plans du projet.</w:t>
            </w:r>
          </w:p>
          <w:p w14:paraId="29A48513"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Un organigramme du chantier.</w:t>
            </w:r>
          </w:p>
          <w:p w14:paraId="279204A4"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Le Règlement Particulier de l’Appel d’Offres paraphé sur toutes les pages.</w:t>
            </w:r>
          </w:p>
          <w:p w14:paraId="27C8E025" w14:textId="77777777" w:rsidR="00964BAF" w:rsidRPr="00794889" w:rsidRDefault="00964BAF" w:rsidP="00B32AF2">
            <w:pPr>
              <w:numPr>
                <w:ilvl w:val="0"/>
                <w:numId w:val="84"/>
              </w:numPr>
              <w:tabs>
                <w:tab w:val="clear" w:pos="340"/>
              </w:tabs>
              <w:spacing w:before="60"/>
              <w:ind w:left="879" w:hanging="312"/>
              <w:jc w:val="both"/>
              <w:rPr>
                <w:lang w:eastAsia="en-US"/>
              </w:rPr>
            </w:pPr>
            <w:r w:rsidRPr="00794889">
              <w:rPr>
                <w:lang w:eastAsia="en-US"/>
              </w:rPr>
              <w:t xml:space="preserve"> Le Cahier des Clauses Administratives Particulières paraphé sur toutes les pages.</w:t>
            </w:r>
          </w:p>
          <w:p w14:paraId="604BB9BD" w14:textId="77777777" w:rsidR="00964BAF" w:rsidRDefault="00964BAF" w:rsidP="00B32AF2">
            <w:pPr>
              <w:numPr>
                <w:ilvl w:val="0"/>
                <w:numId w:val="84"/>
              </w:numPr>
              <w:tabs>
                <w:tab w:val="clear" w:pos="340"/>
              </w:tabs>
              <w:spacing w:before="60"/>
              <w:ind w:left="879" w:hanging="312"/>
              <w:jc w:val="both"/>
              <w:rPr>
                <w:lang w:eastAsia="en-US"/>
              </w:rPr>
            </w:pPr>
            <w:r w:rsidRPr="00794889">
              <w:rPr>
                <w:lang w:eastAsia="en-US"/>
              </w:rPr>
              <w:t>Et le Cahier des Clauses Techniques Particulières paraphé sur toutes les pages.</w:t>
            </w:r>
          </w:p>
          <w:p w14:paraId="542180BE" w14:textId="77777777" w:rsidR="00964BAF" w:rsidRDefault="00964BAF" w:rsidP="00B32AF2">
            <w:pPr>
              <w:numPr>
                <w:ilvl w:val="0"/>
                <w:numId w:val="84"/>
              </w:numPr>
              <w:tabs>
                <w:tab w:val="clear" w:pos="340"/>
              </w:tabs>
              <w:spacing w:before="60"/>
              <w:ind w:left="879" w:hanging="312"/>
              <w:jc w:val="both"/>
              <w:rPr>
                <w:lang w:eastAsia="en-US"/>
              </w:rPr>
            </w:pPr>
            <w:r w:rsidRPr="009754BB">
              <w:t xml:space="preserve">La </w:t>
            </w:r>
            <w:r>
              <w:t>déclaration d’engagement au respect des clauses sociales et environnementales</w:t>
            </w:r>
            <w:r w:rsidRPr="009754BB">
              <w:t> ;</w:t>
            </w:r>
          </w:p>
          <w:p w14:paraId="2454E73F" w14:textId="77777777" w:rsidR="00964BAF" w:rsidRDefault="00964BAF" w:rsidP="00B32AF2">
            <w:pPr>
              <w:numPr>
                <w:ilvl w:val="0"/>
                <w:numId w:val="84"/>
              </w:numPr>
              <w:tabs>
                <w:tab w:val="clear" w:pos="340"/>
              </w:tabs>
              <w:spacing w:before="60"/>
              <w:ind w:left="879" w:hanging="312"/>
              <w:jc w:val="both"/>
              <w:rPr>
                <w:lang w:eastAsia="en-US"/>
              </w:rPr>
            </w:pPr>
            <w:r w:rsidRPr="009754BB">
              <w:t>La charte d’intégrité datée et signée ;</w:t>
            </w:r>
          </w:p>
          <w:p w14:paraId="683816C7" w14:textId="77777777" w:rsidR="00964BAF" w:rsidRDefault="00964BAF" w:rsidP="00AA4433">
            <w:pPr>
              <w:spacing w:before="60"/>
              <w:ind w:left="879"/>
              <w:jc w:val="both"/>
              <w:rPr>
                <w:sz w:val="22"/>
                <w:szCs w:val="22"/>
                <w:lang w:eastAsia="en-US"/>
              </w:rPr>
            </w:pPr>
          </w:p>
          <w:p w14:paraId="4ACEC7A7" w14:textId="77777777" w:rsidR="00964BAF" w:rsidRPr="00794889" w:rsidRDefault="00964BAF" w:rsidP="00AA4433">
            <w:pPr>
              <w:tabs>
                <w:tab w:val="left" w:pos="3900"/>
              </w:tabs>
              <w:spacing w:before="120" w:line="276" w:lineRule="auto"/>
              <w:jc w:val="both"/>
              <w:rPr>
                <w:b/>
                <w:lang w:eastAsia="en-US"/>
              </w:rPr>
            </w:pPr>
            <w:r w:rsidRPr="00794889">
              <w:rPr>
                <w:b/>
                <w:lang w:eastAsia="en-US"/>
              </w:rPr>
              <w:t>Enveloppe C-Volume III : Offre financière</w:t>
            </w:r>
          </w:p>
          <w:p w14:paraId="79CE3911" w14:textId="77777777" w:rsidR="00964BAF" w:rsidRPr="00794889" w:rsidRDefault="00964BAF" w:rsidP="00B32AF2">
            <w:pPr>
              <w:numPr>
                <w:ilvl w:val="0"/>
                <w:numId w:val="84"/>
              </w:numPr>
              <w:tabs>
                <w:tab w:val="clear" w:pos="340"/>
              </w:tabs>
              <w:ind w:left="992" w:hanging="425"/>
              <w:jc w:val="both"/>
              <w:rPr>
                <w:lang w:eastAsia="en-US"/>
              </w:rPr>
            </w:pPr>
            <w:r w:rsidRPr="00794889">
              <w:rPr>
                <w:lang w:eastAsia="en-US"/>
              </w:rPr>
              <w:t>La soumission proprement dite, en original rédigée suivant le modèle fourni dans le présent Appel d’Offres, timbrée au tarif en vigueur, signée et datée ;</w:t>
            </w:r>
          </w:p>
          <w:p w14:paraId="7770347D" w14:textId="77777777" w:rsidR="00964BAF" w:rsidRPr="00794889" w:rsidRDefault="00964BAF" w:rsidP="00B32AF2">
            <w:pPr>
              <w:numPr>
                <w:ilvl w:val="0"/>
                <w:numId w:val="84"/>
              </w:numPr>
              <w:tabs>
                <w:tab w:val="clear" w:pos="340"/>
              </w:tabs>
              <w:spacing w:before="60"/>
              <w:ind w:left="567" w:firstLine="0"/>
              <w:jc w:val="both"/>
              <w:rPr>
                <w:lang w:eastAsia="en-US"/>
              </w:rPr>
            </w:pPr>
            <w:r w:rsidRPr="00794889">
              <w:rPr>
                <w:lang w:eastAsia="en-US"/>
              </w:rPr>
              <w:t>Le Sous-détail des Prix Unitaires paraphé sur toutes les pages par le soumissionnaire ;</w:t>
            </w:r>
          </w:p>
          <w:p w14:paraId="269A8E3B" w14:textId="77777777" w:rsidR="00964BAF" w:rsidRPr="00794889" w:rsidRDefault="00964BAF" w:rsidP="00B32AF2">
            <w:pPr>
              <w:numPr>
                <w:ilvl w:val="0"/>
                <w:numId w:val="84"/>
              </w:numPr>
              <w:tabs>
                <w:tab w:val="clear" w:pos="340"/>
              </w:tabs>
              <w:spacing w:before="60"/>
              <w:ind w:left="567" w:firstLine="0"/>
              <w:jc w:val="both"/>
              <w:rPr>
                <w:lang w:eastAsia="en-US"/>
              </w:rPr>
            </w:pPr>
            <w:r w:rsidRPr="00794889">
              <w:rPr>
                <w:lang w:eastAsia="en-US"/>
              </w:rPr>
              <w:t>Le Bordereau des Prix Unitaires dûment rempli daté et signé par le soumissionnaire :</w:t>
            </w:r>
          </w:p>
          <w:p w14:paraId="124F39CA" w14:textId="77777777" w:rsidR="00964BAF" w:rsidRPr="00794889" w:rsidRDefault="00964BAF" w:rsidP="00B32AF2">
            <w:pPr>
              <w:numPr>
                <w:ilvl w:val="0"/>
                <w:numId w:val="84"/>
              </w:numPr>
              <w:tabs>
                <w:tab w:val="clear" w:pos="340"/>
              </w:tabs>
              <w:spacing w:before="60"/>
              <w:ind w:left="567" w:firstLine="0"/>
              <w:jc w:val="both"/>
              <w:rPr>
                <w:lang w:eastAsia="en-US"/>
              </w:rPr>
            </w:pPr>
            <w:r w:rsidRPr="00794889">
              <w:rPr>
                <w:lang w:eastAsia="en-US"/>
              </w:rPr>
              <w:t>Le Détail Estimatif dûment rempli daté et signé par le soumissionnaire </w:t>
            </w:r>
          </w:p>
          <w:p w14:paraId="0468B162" w14:textId="77777777" w:rsidR="00964BAF" w:rsidRPr="00794889" w:rsidRDefault="00964BAF" w:rsidP="00AA4433">
            <w:pPr>
              <w:spacing w:before="120" w:line="276" w:lineRule="auto"/>
              <w:jc w:val="both"/>
              <w:rPr>
                <w:lang w:eastAsia="en-US"/>
              </w:rPr>
            </w:pPr>
            <w:r w:rsidRPr="00794889">
              <w:rPr>
                <w:lang w:eastAsia="en-US"/>
              </w:rPr>
              <w:t>Chacune des enveloppes A, B et C contenant l'original et les copies sera fermée et scellée.</w:t>
            </w:r>
          </w:p>
          <w:p w14:paraId="3F69BC84" w14:textId="77777777" w:rsidR="00964BAF" w:rsidRPr="00794889" w:rsidRDefault="00964BAF" w:rsidP="00AA4433">
            <w:pPr>
              <w:spacing w:before="120" w:line="276" w:lineRule="auto"/>
              <w:jc w:val="both"/>
              <w:rPr>
                <w:lang w:eastAsia="en-US"/>
              </w:rPr>
            </w:pPr>
            <w:r w:rsidRPr="00794889">
              <w:rPr>
                <w:lang w:eastAsia="en-US"/>
              </w:rPr>
              <w:lastRenderedPageBreak/>
              <w:t>Les trois enveloppes seront placées dans une quatrième enveloppe elle-même fermée et scellée portant la mention suivante :</w:t>
            </w:r>
          </w:p>
          <w:p w14:paraId="6B633A6D" w14:textId="77777777" w:rsidR="00964BAF" w:rsidRDefault="00964BAF" w:rsidP="00AA4433">
            <w:pPr>
              <w:spacing w:before="120" w:line="276" w:lineRule="auto"/>
              <w:jc w:val="both"/>
              <w:rPr>
                <w:sz w:val="22"/>
                <w:szCs w:val="22"/>
                <w:lang w:eastAsia="en-US"/>
              </w:rPr>
            </w:pPr>
          </w:p>
          <w:p w14:paraId="58C54DA6" w14:textId="77777777" w:rsidR="00964BAF" w:rsidRDefault="00964BAF" w:rsidP="00AA4433">
            <w:pPr>
              <w:pStyle w:val="Corpsdetexte"/>
              <w:jc w:val="center"/>
              <w:rPr>
                <w:b/>
                <w:szCs w:val="22"/>
              </w:rPr>
            </w:pPr>
            <w:r>
              <w:rPr>
                <w:b/>
                <w:szCs w:val="22"/>
              </w:rPr>
              <w:t>APPEL D’OFFRES NATIONAL OUVERT</w:t>
            </w:r>
          </w:p>
          <w:p w14:paraId="6C90966D" w14:textId="32EC514B" w:rsidR="001D15F0" w:rsidRPr="00592EC1" w:rsidRDefault="00964BAF" w:rsidP="001D15F0">
            <w:pPr>
              <w:jc w:val="center"/>
              <w:rPr>
                <w:b/>
              </w:rPr>
            </w:pPr>
            <w:r>
              <w:rPr>
                <w:b/>
                <w:szCs w:val="22"/>
              </w:rPr>
              <w:t xml:space="preserve">N°____ </w:t>
            </w:r>
            <w:r w:rsidR="001D15F0">
              <w:rPr>
                <w:b/>
                <w:szCs w:val="22"/>
              </w:rPr>
              <w:t>/AONO/CUB/MV/SG/SIGAMP/CIPM/2026</w:t>
            </w:r>
            <w:r>
              <w:rPr>
                <w:b/>
                <w:szCs w:val="22"/>
              </w:rPr>
              <w:t xml:space="preserve"> DU ______________ POUR LES </w:t>
            </w:r>
            <w:r w:rsidR="001D15F0" w:rsidRPr="00801807">
              <w:rPr>
                <w:b/>
                <w:bCs/>
                <w:lang w:val="fr-CM"/>
              </w:rPr>
              <w:t>TRAVAUX D’A</w:t>
            </w:r>
            <w:r w:rsidR="001D15F0">
              <w:rPr>
                <w:b/>
                <w:bCs/>
                <w:lang w:val="fr-CM"/>
              </w:rPr>
              <w:t>MENAGEMENT DE LA PISTE D’ATHLETISME DU STADE DEPARTEMENTAL DE BERTOUA</w:t>
            </w:r>
          </w:p>
          <w:p w14:paraId="2440C26E" w14:textId="5AD305C1" w:rsidR="00964BAF" w:rsidRDefault="00964BAF" w:rsidP="00AA4433">
            <w:pPr>
              <w:pStyle w:val="Corpsdetexte"/>
              <w:jc w:val="center"/>
              <w:rPr>
                <w:b/>
                <w:szCs w:val="22"/>
              </w:rPr>
            </w:pPr>
          </w:p>
          <w:p w14:paraId="636FC9BB" w14:textId="77777777" w:rsidR="00964BAF" w:rsidRDefault="00964BAF" w:rsidP="00AA4433">
            <w:pPr>
              <w:pStyle w:val="Corpsdetexte"/>
              <w:jc w:val="center"/>
              <w:rPr>
                <w:b/>
                <w:szCs w:val="22"/>
              </w:rPr>
            </w:pPr>
          </w:p>
          <w:p w14:paraId="529AE79E" w14:textId="77777777" w:rsidR="00964BAF" w:rsidRDefault="00964BAF" w:rsidP="00AA4433">
            <w:pPr>
              <w:pStyle w:val="Retraitcorpsdetexte"/>
              <w:spacing w:before="60" w:line="276" w:lineRule="auto"/>
              <w:ind w:left="0"/>
              <w:jc w:val="center"/>
              <w:rPr>
                <w:b/>
                <w:bCs/>
                <w:i/>
                <w:iCs/>
                <w:sz w:val="22"/>
                <w:szCs w:val="22"/>
                <w:lang w:eastAsia="en-US"/>
              </w:rPr>
            </w:pPr>
            <w:r>
              <w:rPr>
                <w:b/>
                <w:bCs/>
                <w:i/>
                <w:iCs/>
                <w:sz w:val="22"/>
                <w:szCs w:val="22"/>
                <w:lang w:eastAsia="en-US"/>
              </w:rPr>
              <w:t>" A n'ouvrir qu'en séance de dépouillement "</w:t>
            </w:r>
          </w:p>
          <w:p w14:paraId="1BB48CB1" w14:textId="77777777" w:rsidR="00964BAF" w:rsidRDefault="00964BAF" w:rsidP="00AA4433">
            <w:pPr>
              <w:pStyle w:val="Retraitcorpsdetexte"/>
              <w:spacing w:line="276" w:lineRule="auto"/>
              <w:ind w:left="0"/>
              <w:jc w:val="center"/>
              <w:rPr>
                <w:b/>
                <w:bCs/>
                <w:i/>
                <w:iCs/>
                <w:sz w:val="22"/>
                <w:szCs w:val="22"/>
                <w:lang w:eastAsia="en-US"/>
              </w:rPr>
            </w:pPr>
          </w:p>
          <w:p w14:paraId="7886122D" w14:textId="77777777" w:rsidR="00964BAF" w:rsidRDefault="00964BAF" w:rsidP="00AA4433">
            <w:pPr>
              <w:rPr>
                <w:b/>
                <w:i/>
                <w:sz w:val="22"/>
                <w:szCs w:val="22"/>
                <w:lang w:eastAsia="en-US"/>
              </w:rPr>
            </w:pPr>
            <w:r>
              <w:rPr>
                <w:b/>
                <w:i/>
                <w:sz w:val="22"/>
                <w:szCs w:val="22"/>
                <w:lang w:eastAsia="en-US"/>
              </w:rPr>
              <w:t>NB : Les différentes parties d’un même dossier doivent obligatoirement être séparées par les intercalaires de couleur aussi bien dans l’original que dans les copies, de manière à faciliter son examen.</w:t>
            </w:r>
          </w:p>
          <w:p w14:paraId="4A744B2C" w14:textId="77777777" w:rsidR="00964BAF" w:rsidRDefault="00964BAF" w:rsidP="00AA4433">
            <w:pPr>
              <w:rPr>
                <w:color w:val="000000"/>
              </w:rPr>
            </w:pPr>
          </w:p>
        </w:tc>
      </w:tr>
      <w:tr w:rsidR="00964BAF" w14:paraId="312A5722"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5"/>
        </w:trPr>
        <w:tc>
          <w:tcPr>
            <w:tcW w:w="991" w:type="dxa"/>
            <w:tcBorders>
              <w:top w:val="single" w:sz="4" w:space="0" w:color="auto"/>
              <w:left w:val="single" w:sz="4" w:space="0" w:color="auto"/>
              <w:bottom w:val="single" w:sz="4" w:space="0" w:color="auto"/>
              <w:right w:val="single" w:sz="4" w:space="0" w:color="auto"/>
            </w:tcBorders>
            <w:vAlign w:val="center"/>
            <w:hideMark/>
          </w:tcPr>
          <w:p w14:paraId="1A8AD67F" w14:textId="77777777" w:rsidR="00964BAF" w:rsidRDefault="00964BAF" w:rsidP="00AA4433">
            <w:pPr>
              <w:rPr>
                <w:color w:val="000000"/>
              </w:rPr>
            </w:pPr>
          </w:p>
        </w:tc>
        <w:tc>
          <w:tcPr>
            <w:tcW w:w="9641" w:type="dxa"/>
            <w:tcBorders>
              <w:left w:val="nil"/>
              <w:bottom w:val="single" w:sz="4" w:space="0" w:color="auto"/>
              <w:right w:val="single" w:sz="4" w:space="0" w:color="auto"/>
            </w:tcBorders>
            <w:shd w:val="clear" w:color="auto" w:fill="auto"/>
            <w:vAlign w:val="center"/>
            <w:hideMark/>
          </w:tcPr>
          <w:p w14:paraId="5B53993B" w14:textId="77777777" w:rsidR="00964BAF" w:rsidRDefault="00964BAF" w:rsidP="00AA4433">
            <w:pPr>
              <w:jc w:val="both"/>
              <w:rPr>
                <w:b/>
                <w:bCs/>
                <w:color w:val="000000"/>
              </w:rPr>
            </w:pPr>
          </w:p>
        </w:tc>
      </w:tr>
      <w:tr w:rsidR="00964BAF" w14:paraId="6CABC896"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3"/>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D8001" w14:textId="77777777" w:rsidR="00964BAF" w:rsidRDefault="00964BAF" w:rsidP="00AA4433">
            <w:pPr>
              <w:jc w:val="center"/>
              <w:rPr>
                <w:color w:val="000000"/>
              </w:rPr>
            </w:pPr>
          </w:p>
        </w:tc>
        <w:tc>
          <w:tcPr>
            <w:tcW w:w="9641" w:type="dxa"/>
            <w:tcBorders>
              <w:top w:val="single" w:sz="4" w:space="0" w:color="auto"/>
              <w:left w:val="nil"/>
              <w:bottom w:val="single" w:sz="4" w:space="0" w:color="auto"/>
              <w:right w:val="single" w:sz="4" w:space="0" w:color="auto"/>
            </w:tcBorders>
            <w:shd w:val="clear" w:color="auto" w:fill="auto"/>
            <w:vAlign w:val="center"/>
            <w:hideMark/>
          </w:tcPr>
          <w:p w14:paraId="5E04793C" w14:textId="77777777" w:rsidR="00964BAF" w:rsidRDefault="00964BAF" w:rsidP="00AA4433">
            <w:pPr>
              <w:jc w:val="center"/>
              <w:rPr>
                <w:b/>
                <w:bCs/>
                <w:color w:val="000000"/>
              </w:rPr>
            </w:pPr>
            <w:r>
              <w:rPr>
                <w:b/>
                <w:bCs/>
                <w:color w:val="000000"/>
                <w:sz w:val="28"/>
              </w:rPr>
              <w:t>Prix et monnaie de l’offre</w:t>
            </w:r>
          </w:p>
        </w:tc>
      </w:tr>
      <w:tr w:rsidR="00964BAF" w14:paraId="49A7A7D6"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5"/>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153B21E0" w14:textId="77777777" w:rsidR="00964BAF" w:rsidRDefault="00964BAF" w:rsidP="00AA4433">
            <w:pPr>
              <w:ind w:firstLineChars="100" w:firstLine="220"/>
              <w:jc w:val="center"/>
              <w:rPr>
                <w:color w:val="000000"/>
              </w:rPr>
            </w:pPr>
            <w:r>
              <w:rPr>
                <w:color w:val="000000"/>
                <w:sz w:val="22"/>
                <w:szCs w:val="22"/>
              </w:rPr>
              <w:t>14.3.</w:t>
            </w:r>
          </w:p>
        </w:tc>
        <w:tc>
          <w:tcPr>
            <w:tcW w:w="9641" w:type="dxa"/>
            <w:tcBorders>
              <w:top w:val="nil"/>
              <w:left w:val="nil"/>
              <w:bottom w:val="single" w:sz="4" w:space="0" w:color="auto"/>
              <w:right w:val="single" w:sz="4" w:space="0" w:color="auto"/>
            </w:tcBorders>
            <w:shd w:val="clear" w:color="auto" w:fill="auto"/>
            <w:vAlign w:val="center"/>
            <w:hideMark/>
          </w:tcPr>
          <w:p w14:paraId="188F39C3" w14:textId="77777777" w:rsidR="00964BAF" w:rsidRDefault="00964BAF" w:rsidP="00AA4433">
            <w:pPr>
              <w:rPr>
                <w:color w:val="000000"/>
              </w:rPr>
            </w:pPr>
            <w:r>
              <w:rPr>
                <w:color w:val="000000"/>
              </w:rPr>
              <w:t>Le décret N° 2003/651/PM du 16 avril 2003 définit les modalités de mise en œuvre du régime fiscal des Marchés Publics. Cette Clause est conforme à l’Article 24 du CCAP.</w:t>
            </w:r>
          </w:p>
        </w:tc>
      </w:tr>
      <w:tr w:rsidR="00964BAF" w14:paraId="1D2CEBD3"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6"/>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3FDE86D9" w14:textId="77777777" w:rsidR="00964BAF" w:rsidRDefault="00964BAF" w:rsidP="00AA4433">
            <w:pPr>
              <w:jc w:val="center"/>
              <w:rPr>
                <w:color w:val="000000"/>
              </w:rPr>
            </w:pPr>
            <w:r>
              <w:rPr>
                <w:color w:val="000000"/>
              </w:rPr>
              <w:t>14.4.</w:t>
            </w:r>
          </w:p>
        </w:tc>
        <w:tc>
          <w:tcPr>
            <w:tcW w:w="9641" w:type="dxa"/>
            <w:tcBorders>
              <w:top w:val="nil"/>
              <w:left w:val="nil"/>
              <w:bottom w:val="single" w:sz="4" w:space="0" w:color="auto"/>
              <w:right w:val="single" w:sz="4" w:space="0" w:color="auto"/>
            </w:tcBorders>
            <w:shd w:val="clear" w:color="auto" w:fill="auto"/>
            <w:vAlign w:val="center"/>
            <w:hideMark/>
          </w:tcPr>
          <w:p w14:paraId="56E7FEF5" w14:textId="77777777" w:rsidR="00964BAF" w:rsidRDefault="00964BAF" w:rsidP="00AA4433">
            <w:pPr>
              <w:rPr>
                <w:color w:val="000000"/>
              </w:rPr>
            </w:pPr>
            <w:r>
              <w:rPr>
                <w:color w:val="000000"/>
              </w:rPr>
              <w:t>Les prix du marché ne sont pas révisables.</w:t>
            </w:r>
          </w:p>
        </w:tc>
      </w:tr>
      <w:tr w:rsidR="007A6D67" w14:paraId="583DEF16"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991" w:type="dxa"/>
            <w:tcBorders>
              <w:top w:val="nil"/>
              <w:left w:val="single" w:sz="4" w:space="0" w:color="auto"/>
              <w:bottom w:val="single" w:sz="4" w:space="0" w:color="auto"/>
              <w:right w:val="single" w:sz="4" w:space="0" w:color="auto"/>
            </w:tcBorders>
            <w:shd w:val="clear" w:color="auto" w:fill="auto"/>
            <w:vAlign w:val="center"/>
          </w:tcPr>
          <w:p w14:paraId="220D148F" w14:textId="77777777" w:rsidR="007A6D67" w:rsidRDefault="007A6D67" w:rsidP="00AA4433">
            <w:pPr>
              <w:jc w:val="center"/>
              <w:rPr>
                <w:color w:val="000000"/>
              </w:rPr>
            </w:pPr>
          </w:p>
        </w:tc>
        <w:tc>
          <w:tcPr>
            <w:tcW w:w="9641" w:type="dxa"/>
            <w:tcBorders>
              <w:top w:val="nil"/>
              <w:left w:val="nil"/>
              <w:bottom w:val="single" w:sz="4" w:space="0" w:color="auto"/>
              <w:right w:val="single" w:sz="4" w:space="0" w:color="auto"/>
            </w:tcBorders>
            <w:shd w:val="clear" w:color="auto" w:fill="auto"/>
            <w:vAlign w:val="center"/>
          </w:tcPr>
          <w:p w14:paraId="6ADA6ABE" w14:textId="3C5A04BE" w:rsidR="007A6D67" w:rsidRDefault="007A6D67" w:rsidP="00AA4433">
            <w:pPr>
              <w:ind w:firstLineChars="8" w:firstLine="22"/>
              <w:jc w:val="center"/>
              <w:rPr>
                <w:b/>
                <w:bCs/>
                <w:color w:val="000000"/>
                <w:sz w:val="28"/>
              </w:rPr>
            </w:pPr>
            <w:r w:rsidRPr="0005501E">
              <w:rPr>
                <w:b/>
                <w:bCs/>
                <w:color w:val="2E74B5" w:themeColor="accent5" w:themeShade="BF"/>
                <w:sz w:val="28"/>
              </w:rPr>
              <w:t>Rabais</w:t>
            </w:r>
          </w:p>
        </w:tc>
      </w:tr>
      <w:tr w:rsidR="007A6D67" w14:paraId="485AD15F"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991" w:type="dxa"/>
            <w:tcBorders>
              <w:top w:val="nil"/>
              <w:left w:val="single" w:sz="4" w:space="0" w:color="auto"/>
              <w:bottom w:val="single" w:sz="4" w:space="0" w:color="auto"/>
              <w:right w:val="single" w:sz="4" w:space="0" w:color="auto"/>
            </w:tcBorders>
            <w:shd w:val="clear" w:color="auto" w:fill="auto"/>
            <w:vAlign w:val="center"/>
          </w:tcPr>
          <w:p w14:paraId="2372F2E8" w14:textId="77777777" w:rsidR="007A6D67" w:rsidRDefault="007A6D67" w:rsidP="00AA4433">
            <w:pPr>
              <w:jc w:val="center"/>
              <w:rPr>
                <w:color w:val="000000"/>
              </w:rPr>
            </w:pPr>
          </w:p>
        </w:tc>
        <w:tc>
          <w:tcPr>
            <w:tcW w:w="9641" w:type="dxa"/>
            <w:tcBorders>
              <w:top w:val="nil"/>
              <w:left w:val="nil"/>
              <w:bottom w:val="single" w:sz="4" w:space="0" w:color="auto"/>
              <w:right w:val="single" w:sz="4" w:space="0" w:color="auto"/>
            </w:tcBorders>
            <w:shd w:val="clear" w:color="auto" w:fill="auto"/>
            <w:vAlign w:val="center"/>
          </w:tcPr>
          <w:p w14:paraId="0BDD6AE7" w14:textId="1B395B74" w:rsidR="007A6D67" w:rsidRDefault="007A6D67" w:rsidP="00AA4433">
            <w:pPr>
              <w:ind w:firstLineChars="8" w:firstLine="19"/>
              <w:jc w:val="center"/>
              <w:rPr>
                <w:b/>
                <w:bCs/>
                <w:color w:val="000000"/>
                <w:sz w:val="28"/>
              </w:rPr>
            </w:pPr>
            <w:r w:rsidRPr="0005501E">
              <w:rPr>
                <w:bCs/>
                <w:color w:val="2E74B5" w:themeColor="accent5" w:themeShade="BF"/>
              </w:rPr>
              <w:t>Aucun rabais ne sera accepté</w:t>
            </w:r>
          </w:p>
        </w:tc>
      </w:tr>
      <w:tr w:rsidR="00964BAF" w14:paraId="3F65E698"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8"/>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5F5FC9EE" w14:textId="77777777" w:rsidR="00964BAF" w:rsidRDefault="00964BAF" w:rsidP="00AA4433">
            <w:pPr>
              <w:jc w:val="center"/>
              <w:rPr>
                <w:color w:val="000000"/>
              </w:rPr>
            </w:pPr>
          </w:p>
        </w:tc>
        <w:tc>
          <w:tcPr>
            <w:tcW w:w="9641" w:type="dxa"/>
            <w:tcBorders>
              <w:top w:val="nil"/>
              <w:left w:val="nil"/>
              <w:bottom w:val="single" w:sz="4" w:space="0" w:color="auto"/>
              <w:right w:val="single" w:sz="4" w:space="0" w:color="auto"/>
            </w:tcBorders>
            <w:shd w:val="clear" w:color="auto" w:fill="auto"/>
            <w:vAlign w:val="center"/>
            <w:hideMark/>
          </w:tcPr>
          <w:p w14:paraId="78D285DA" w14:textId="77777777" w:rsidR="00964BAF" w:rsidRDefault="00964BAF" w:rsidP="00AA4433">
            <w:pPr>
              <w:ind w:firstLineChars="8" w:firstLine="22"/>
              <w:jc w:val="center"/>
              <w:rPr>
                <w:b/>
                <w:bCs/>
                <w:color w:val="000000"/>
                <w:sz w:val="36"/>
              </w:rPr>
            </w:pPr>
            <w:r>
              <w:rPr>
                <w:b/>
                <w:bCs/>
                <w:color w:val="000000"/>
                <w:sz w:val="28"/>
              </w:rPr>
              <w:t>Préparation et dépôt des offres</w:t>
            </w:r>
          </w:p>
        </w:tc>
      </w:tr>
      <w:tr w:rsidR="00964BAF" w14:paraId="320F9798"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7"/>
        </w:trPr>
        <w:tc>
          <w:tcPr>
            <w:tcW w:w="991" w:type="dxa"/>
            <w:tcBorders>
              <w:top w:val="nil"/>
              <w:left w:val="single" w:sz="4" w:space="0" w:color="auto"/>
              <w:bottom w:val="single" w:sz="4" w:space="0" w:color="auto"/>
              <w:right w:val="single" w:sz="4" w:space="0" w:color="auto"/>
            </w:tcBorders>
            <w:vAlign w:val="center"/>
            <w:hideMark/>
          </w:tcPr>
          <w:p w14:paraId="434C2C5C" w14:textId="77777777" w:rsidR="00964BAF" w:rsidRDefault="00964BAF" w:rsidP="00AA4433">
            <w:pPr>
              <w:jc w:val="center"/>
              <w:rPr>
                <w:color w:val="000000"/>
              </w:rPr>
            </w:pPr>
            <w:r>
              <w:rPr>
                <w:color w:val="000000"/>
              </w:rPr>
              <w:t>16.1</w:t>
            </w:r>
          </w:p>
        </w:tc>
        <w:tc>
          <w:tcPr>
            <w:tcW w:w="9641" w:type="dxa"/>
            <w:tcBorders>
              <w:top w:val="nil"/>
              <w:left w:val="nil"/>
              <w:bottom w:val="single" w:sz="4" w:space="0" w:color="auto"/>
              <w:right w:val="single" w:sz="4" w:space="0" w:color="auto"/>
            </w:tcBorders>
            <w:shd w:val="clear" w:color="auto" w:fill="auto"/>
            <w:vAlign w:val="center"/>
            <w:hideMark/>
          </w:tcPr>
          <w:p w14:paraId="5C4EA8C6" w14:textId="77777777" w:rsidR="00964BAF" w:rsidRPr="000C4962" w:rsidRDefault="00964BAF" w:rsidP="00AA4433">
            <w:pPr>
              <w:jc w:val="both"/>
              <w:rPr>
                <w:b/>
                <w:color w:val="000000"/>
              </w:rPr>
            </w:pPr>
            <w:r w:rsidRPr="000C4962">
              <w:rPr>
                <w:b/>
                <w:color w:val="000000"/>
              </w:rPr>
              <w:t>Période de validité des offres :</w:t>
            </w:r>
          </w:p>
          <w:p w14:paraId="50ADAE96" w14:textId="77777777" w:rsidR="00964BAF" w:rsidRDefault="00964BAF" w:rsidP="00AA4433">
            <w:pPr>
              <w:jc w:val="both"/>
              <w:rPr>
                <w:color w:val="000000"/>
              </w:rPr>
            </w:pPr>
            <w:r>
              <w:rPr>
                <w:color w:val="000000"/>
              </w:rPr>
              <w:t>La période de validité des offres est de quatre-vingt-dix jours (90 jours) à partir de la date limite de dépôt des offres.</w:t>
            </w:r>
          </w:p>
        </w:tc>
      </w:tr>
      <w:tr w:rsidR="00964BAF" w14:paraId="3C5FCB27"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3"/>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1B3779AA" w14:textId="77777777" w:rsidR="00964BAF" w:rsidRDefault="00964BAF" w:rsidP="00AA4433">
            <w:pPr>
              <w:ind w:firstLineChars="100" w:firstLine="240"/>
              <w:jc w:val="center"/>
              <w:rPr>
                <w:color w:val="000000"/>
              </w:rPr>
            </w:pPr>
            <w:r>
              <w:rPr>
                <w:color w:val="000000"/>
              </w:rPr>
              <w:t>17.1.</w:t>
            </w:r>
          </w:p>
        </w:tc>
        <w:tc>
          <w:tcPr>
            <w:tcW w:w="9641" w:type="dxa"/>
            <w:tcBorders>
              <w:top w:val="nil"/>
              <w:left w:val="nil"/>
              <w:bottom w:val="single" w:sz="4" w:space="0" w:color="auto"/>
              <w:right w:val="single" w:sz="4" w:space="0" w:color="auto"/>
            </w:tcBorders>
            <w:shd w:val="clear" w:color="auto" w:fill="auto"/>
            <w:vAlign w:val="center"/>
            <w:hideMark/>
          </w:tcPr>
          <w:p w14:paraId="3A432143" w14:textId="0DB7505C" w:rsidR="00964BAF" w:rsidRDefault="00964BAF" w:rsidP="00AA4433">
            <w:pPr>
              <w:jc w:val="both"/>
              <w:rPr>
                <w:color w:val="000000"/>
              </w:rPr>
            </w:pPr>
            <w:r>
              <w:rPr>
                <w:color w:val="000000"/>
              </w:rPr>
              <w:t xml:space="preserve">Montant de la garantie d’offre : </w:t>
            </w:r>
            <w:r w:rsidR="00E95576">
              <w:rPr>
                <w:b/>
                <w:i/>
                <w:iCs/>
              </w:rPr>
              <w:t>Trois millions francs (3</w:t>
            </w:r>
            <w:r>
              <w:rPr>
                <w:b/>
                <w:i/>
                <w:iCs/>
              </w:rPr>
              <w:t xml:space="preserve"> 0</w:t>
            </w:r>
            <w:r w:rsidRPr="00B32666">
              <w:rPr>
                <w:b/>
                <w:i/>
                <w:iCs/>
              </w:rPr>
              <w:t>00 000)</w:t>
            </w:r>
            <w:r>
              <w:rPr>
                <w:b/>
                <w:i/>
                <w:iCs/>
              </w:rPr>
              <w:t xml:space="preserve"> </w:t>
            </w:r>
            <w:r w:rsidRPr="00B32666">
              <w:rPr>
                <w:b/>
                <w:i/>
                <w:iCs/>
              </w:rPr>
              <w:t>FCFA</w:t>
            </w:r>
          </w:p>
        </w:tc>
      </w:tr>
      <w:tr w:rsidR="00964BAF" w14:paraId="6E3D50C4"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43"/>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15968" w14:textId="77777777" w:rsidR="00964BAF" w:rsidRDefault="00964BAF" w:rsidP="00AA4433">
            <w:pPr>
              <w:ind w:firstLineChars="100" w:firstLine="240"/>
              <w:jc w:val="center"/>
              <w:rPr>
                <w:color w:val="000000"/>
              </w:rPr>
            </w:pPr>
            <w:r>
              <w:rPr>
                <w:color w:val="000000"/>
              </w:rPr>
              <w:t>19.1.</w:t>
            </w:r>
          </w:p>
        </w:tc>
        <w:tc>
          <w:tcPr>
            <w:tcW w:w="9641" w:type="dxa"/>
            <w:tcBorders>
              <w:top w:val="single" w:sz="4" w:space="0" w:color="auto"/>
              <w:left w:val="nil"/>
              <w:bottom w:val="single" w:sz="4" w:space="0" w:color="auto"/>
              <w:right w:val="single" w:sz="4" w:space="0" w:color="auto"/>
            </w:tcBorders>
            <w:shd w:val="clear" w:color="auto" w:fill="auto"/>
            <w:vAlign w:val="center"/>
            <w:hideMark/>
          </w:tcPr>
          <w:p w14:paraId="48CFB423" w14:textId="77777777" w:rsidR="00964BAF" w:rsidRPr="007B3466" w:rsidRDefault="00964BAF" w:rsidP="00AA4433">
            <w:pPr>
              <w:rPr>
                <w:bCs/>
                <w:iCs/>
                <w:color w:val="000000"/>
              </w:rPr>
            </w:pPr>
            <w:r>
              <w:rPr>
                <w:color w:val="000000"/>
              </w:rPr>
              <w:t>Lieu, date et heure de la réunion préparatoire à l’établissement des offres : sans objet</w:t>
            </w:r>
            <w:r>
              <w:rPr>
                <w:b/>
                <w:bCs/>
                <w:i/>
                <w:iCs/>
                <w:color w:val="000000"/>
              </w:rPr>
              <w:t>.</w:t>
            </w:r>
          </w:p>
          <w:p w14:paraId="633E75E2" w14:textId="77777777" w:rsidR="00964BAF" w:rsidRDefault="00964BAF" w:rsidP="00AA4433">
            <w:pPr>
              <w:rPr>
                <w:color w:val="000000"/>
              </w:rPr>
            </w:pPr>
          </w:p>
        </w:tc>
      </w:tr>
      <w:tr w:rsidR="00964BAF" w14:paraId="254A40CA"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47"/>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41505E19" w14:textId="77777777" w:rsidR="00964BAF" w:rsidRDefault="00964BAF" w:rsidP="00AA4433">
            <w:pPr>
              <w:ind w:firstLineChars="100" w:firstLine="240"/>
              <w:jc w:val="center"/>
              <w:rPr>
                <w:color w:val="000000"/>
              </w:rPr>
            </w:pPr>
            <w:r>
              <w:rPr>
                <w:color w:val="000000"/>
              </w:rPr>
              <w:t>20.1</w:t>
            </w:r>
          </w:p>
        </w:tc>
        <w:tc>
          <w:tcPr>
            <w:tcW w:w="9641" w:type="dxa"/>
            <w:tcBorders>
              <w:top w:val="single" w:sz="4" w:space="0" w:color="auto"/>
              <w:left w:val="nil"/>
              <w:bottom w:val="single" w:sz="4" w:space="0" w:color="auto"/>
              <w:right w:val="single" w:sz="4" w:space="0" w:color="auto"/>
            </w:tcBorders>
            <w:shd w:val="clear" w:color="auto" w:fill="auto"/>
            <w:vAlign w:val="center"/>
          </w:tcPr>
          <w:p w14:paraId="4336B854" w14:textId="77777777" w:rsidR="00964BAF" w:rsidRPr="007B3466" w:rsidRDefault="00964BAF" w:rsidP="00AA4433">
            <w:pPr>
              <w:rPr>
                <w:color w:val="000000"/>
              </w:rPr>
            </w:pPr>
            <w:r w:rsidRPr="007B3466">
              <w:rPr>
                <w:b/>
                <w:lang w:eastAsia="en-US"/>
              </w:rPr>
              <w:t>Nombre de copies de l’offre qui doivent être remplies et envoyées :</w:t>
            </w:r>
            <w:r w:rsidRPr="007B3466">
              <w:rPr>
                <w:lang w:eastAsia="en-US"/>
              </w:rPr>
              <w:t xml:space="preserve"> 07 (sept) exemplaires dont (01) un original et 06 (six) copies marquées comme tels.</w:t>
            </w:r>
          </w:p>
        </w:tc>
      </w:tr>
      <w:tr w:rsidR="00964BAF" w14:paraId="330D18E6"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991" w:type="dxa"/>
            <w:tcBorders>
              <w:top w:val="nil"/>
              <w:left w:val="single" w:sz="4" w:space="0" w:color="auto"/>
              <w:bottom w:val="single" w:sz="4" w:space="0" w:color="auto"/>
              <w:right w:val="single" w:sz="4" w:space="0" w:color="auto"/>
            </w:tcBorders>
            <w:shd w:val="clear" w:color="auto" w:fill="auto"/>
            <w:vAlign w:val="center"/>
            <w:hideMark/>
          </w:tcPr>
          <w:p w14:paraId="2CA449CB" w14:textId="77777777" w:rsidR="00964BAF" w:rsidRDefault="00964BAF" w:rsidP="00AA4433">
            <w:pPr>
              <w:jc w:val="center"/>
              <w:rPr>
                <w:color w:val="000000"/>
              </w:rPr>
            </w:pPr>
            <w:r>
              <w:rPr>
                <w:color w:val="000000"/>
              </w:rPr>
              <w:t>22.1</w:t>
            </w:r>
          </w:p>
        </w:tc>
        <w:tc>
          <w:tcPr>
            <w:tcW w:w="9641" w:type="dxa"/>
            <w:tcBorders>
              <w:left w:val="nil"/>
              <w:bottom w:val="single" w:sz="4" w:space="0" w:color="auto"/>
              <w:right w:val="single" w:sz="4" w:space="0" w:color="auto"/>
            </w:tcBorders>
            <w:shd w:val="clear" w:color="auto" w:fill="auto"/>
            <w:vAlign w:val="center"/>
            <w:hideMark/>
          </w:tcPr>
          <w:p w14:paraId="35AFC45E" w14:textId="77777777" w:rsidR="00964BAF" w:rsidRPr="009D2268" w:rsidRDefault="00964BAF" w:rsidP="00AA4433">
            <w:pPr>
              <w:jc w:val="both"/>
              <w:rPr>
                <w:color w:val="000000"/>
              </w:rPr>
            </w:pPr>
            <w:r w:rsidRPr="009D2268">
              <w:rPr>
                <w:b/>
                <w:sz w:val="22"/>
                <w:szCs w:val="22"/>
                <w:lang w:eastAsia="en-US"/>
              </w:rPr>
              <w:t>Date et heure limites de dépôt des offres</w:t>
            </w:r>
            <w:r w:rsidRPr="009D2268">
              <w:rPr>
                <w:sz w:val="22"/>
                <w:szCs w:val="22"/>
                <w:lang w:eastAsia="en-US"/>
              </w:rPr>
              <w:t> : au plus tard le …………………</w:t>
            </w:r>
            <w:r>
              <w:rPr>
                <w:sz w:val="22"/>
                <w:szCs w:val="22"/>
                <w:lang w:eastAsia="en-US"/>
              </w:rPr>
              <w:t>………………</w:t>
            </w:r>
            <w:r w:rsidRPr="009D2268">
              <w:rPr>
                <w:sz w:val="22"/>
                <w:szCs w:val="22"/>
                <w:lang w:eastAsia="en-US"/>
              </w:rPr>
              <w:t>. (Heure locale).</w:t>
            </w:r>
          </w:p>
        </w:tc>
      </w:tr>
      <w:tr w:rsidR="00964BAF" w14:paraId="78ACF8A2"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9"/>
        </w:trPr>
        <w:tc>
          <w:tcPr>
            <w:tcW w:w="991" w:type="dxa"/>
            <w:tcBorders>
              <w:top w:val="nil"/>
              <w:left w:val="single" w:sz="4" w:space="0" w:color="auto"/>
              <w:bottom w:val="single" w:sz="4" w:space="0" w:color="auto"/>
              <w:right w:val="single" w:sz="4" w:space="0" w:color="auto"/>
            </w:tcBorders>
            <w:shd w:val="clear" w:color="auto" w:fill="auto"/>
            <w:vAlign w:val="center"/>
          </w:tcPr>
          <w:p w14:paraId="188105BA" w14:textId="77777777" w:rsidR="00964BAF" w:rsidRDefault="00964BAF" w:rsidP="00AA4433">
            <w:pPr>
              <w:jc w:val="center"/>
              <w:rPr>
                <w:color w:val="000000"/>
              </w:rPr>
            </w:pPr>
            <w:r>
              <w:rPr>
                <w:color w:val="000000"/>
              </w:rPr>
              <w:t>25.1</w:t>
            </w:r>
          </w:p>
        </w:tc>
        <w:tc>
          <w:tcPr>
            <w:tcW w:w="9641" w:type="dxa"/>
            <w:tcBorders>
              <w:left w:val="nil"/>
              <w:bottom w:val="single" w:sz="4" w:space="0" w:color="auto"/>
              <w:right w:val="single" w:sz="4" w:space="0" w:color="auto"/>
            </w:tcBorders>
            <w:shd w:val="clear" w:color="auto" w:fill="auto"/>
            <w:vAlign w:val="center"/>
          </w:tcPr>
          <w:p w14:paraId="28C55FB4" w14:textId="77777777" w:rsidR="00964BAF" w:rsidRPr="006B714C" w:rsidRDefault="00964BAF" w:rsidP="00AA4433">
            <w:pPr>
              <w:jc w:val="both"/>
              <w:rPr>
                <w:sz w:val="22"/>
                <w:szCs w:val="22"/>
                <w:lang w:eastAsia="en-US"/>
              </w:rPr>
            </w:pPr>
            <w:r w:rsidRPr="006B714C">
              <w:rPr>
                <w:b/>
                <w:sz w:val="22"/>
                <w:szCs w:val="22"/>
                <w:lang w:eastAsia="en-US"/>
              </w:rPr>
              <w:t>Lieu, date et heure de l’ouverture des plis</w:t>
            </w:r>
            <w:r>
              <w:rPr>
                <w:sz w:val="22"/>
                <w:szCs w:val="22"/>
                <w:lang w:eastAsia="en-US"/>
              </w:rPr>
              <w:t> : le………………. à …….</w:t>
            </w:r>
            <w:r w:rsidRPr="006B714C">
              <w:rPr>
                <w:sz w:val="22"/>
                <w:szCs w:val="22"/>
                <w:lang w:eastAsia="en-US"/>
              </w:rPr>
              <w:t xml:space="preserve"> </w:t>
            </w:r>
            <w:r>
              <w:rPr>
                <w:sz w:val="22"/>
                <w:szCs w:val="22"/>
                <w:lang w:eastAsia="en-US"/>
              </w:rPr>
              <w:t>h</w:t>
            </w:r>
            <w:r w:rsidRPr="006B714C">
              <w:rPr>
                <w:sz w:val="22"/>
                <w:szCs w:val="22"/>
                <w:lang w:eastAsia="en-US"/>
              </w:rPr>
              <w:t>eures, heure locale, à la Salle de réunion de la Communauté Urbaine de Bertoua, par la Commission Interne de Passation des Marchés, en présence ou non des soumissionnaires ou de leurs représentants dûment mandatés et ayant une parfaite connaissance de la soumission dont ils ont la charge.</w:t>
            </w:r>
          </w:p>
          <w:p w14:paraId="36F53988" w14:textId="77777777" w:rsidR="00964BAF" w:rsidRPr="009D2268" w:rsidRDefault="00964BAF" w:rsidP="00AA4433">
            <w:pPr>
              <w:jc w:val="both"/>
              <w:rPr>
                <w:b/>
                <w:sz w:val="22"/>
                <w:szCs w:val="22"/>
                <w:lang w:eastAsia="en-US"/>
              </w:rPr>
            </w:pPr>
          </w:p>
        </w:tc>
      </w:tr>
      <w:tr w:rsidR="00964BAF" w14:paraId="3694FB48"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CB6414" w14:textId="77777777" w:rsidR="00964BAF" w:rsidRDefault="00964BAF" w:rsidP="00AA4433">
            <w:pPr>
              <w:jc w:val="center"/>
              <w:rPr>
                <w:color w:val="000000"/>
              </w:rPr>
            </w:pPr>
            <w:r>
              <w:rPr>
                <w:color w:val="000000"/>
              </w:rPr>
              <w:t>34.1.</w:t>
            </w:r>
          </w:p>
        </w:tc>
        <w:tc>
          <w:tcPr>
            <w:tcW w:w="9641" w:type="dxa"/>
            <w:tcBorders>
              <w:top w:val="single" w:sz="4" w:space="0" w:color="auto"/>
              <w:left w:val="nil"/>
              <w:bottom w:val="single" w:sz="4" w:space="0" w:color="auto"/>
              <w:right w:val="single" w:sz="4" w:space="0" w:color="auto"/>
            </w:tcBorders>
            <w:shd w:val="clear" w:color="auto" w:fill="auto"/>
            <w:vAlign w:val="center"/>
            <w:hideMark/>
          </w:tcPr>
          <w:p w14:paraId="7BCB053D" w14:textId="77777777" w:rsidR="00964BAF" w:rsidRDefault="00964BAF" w:rsidP="00AA4433">
            <w:pPr>
              <w:jc w:val="center"/>
              <w:rPr>
                <w:b/>
                <w:bCs/>
                <w:color w:val="000000"/>
              </w:rPr>
            </w:pPr>
            <w:r>
              <w:rPr>
                <w:b/>
                <w:bCs/>
                <w:color w:val="000000"/>
                <w:sz w:val="28"/>
              </w:rPr>
              <w:t>Attribution</w:t>
            </w:r>
          </w:p>
        </w:tc>
      </w:tr>
      <w:tr w:rsidR="00964BAF" w14:paraId="1BDECFCA"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C78D865" w14:textId="77777777" w:rsidR="00964BAF" w:rsidRDefault="00964BAF" w:rsidP="00AA4433">
            <w:pPr>
              <w:jc w:val="center"/>
              <w:rPr>
                <w:color w:val="000000"/>
              </w:rPr>
            </w:pPr>
          </w:p>
        </w:tc>
        <w:tc>
          <w:tcPr>
            <w:tcW w:w="9641" w:type="dxa"/>
            <w:tcBorders>
              <w:top w:val="single" w:sz="4" w:space="0" w:color="auto"/>
              <w:left w:val="nil"/>
              <w:bottom w:val="single" w:sz="4" w:space="0" w:color="auto"/>
              <w:right w:val="single" w:sz="4" w:space="0" w:color="auto"/>
            </w:tcBorders>
            <w:shd w:val="clear" w:color="auto" w:fill="auto"/>
            <w:vAlign w:val="center"/>
          </w:tcPr>
          <w:p w14:paraId="13124900" w14:textId="77777777" w:rsidR="00964BAF" w:rsidRPr="00DE47C4" w:rsidRDefault="00964BAF" w:rsidP="00AA4433">
            <w:pPr>
              <w:jc w:val="both"/>
            </w:pPr>
            <w:r w:rsidRPr="00DE47C4">
              <w:t>Le Marché sera attribué au soumissionnaire dont l’offre :</w:t>
            </w:r>
          </w:p>
          <w:p w14:paraId="3F874237" w14:textId="77777777" w:rsidR="00964BAF" w:rsidRPr="00DE47C4" w:rsidRDefault="00964BAF" w:rsidP="00B32AF2">
            <w:pPr>
              <w:pStyle w:val="Paragraphedeliste"/>
              <w:numPr>
                <w:ilvl w:val="0"/>
                <w:numId w:val="82"/>
              </w:numPr>
              <w:ind w:left="1633" w:firstLine="0"/>
              <w:jc w:val="both"/>
            </w:pPr>
            <w:r w:rsidRPr="00DE47C4">
              <w:t>Administrative sera jugée conforme ;</w:t>
            </w:r>
          </w:p>
          <w:p w14:paraId="4304212E" w14:textId="77777777" w:rsidR="00964BAF" w:rsidRPr="00DE47C4" w:rsidRDefault="00964BAF" w:rsidP="00AA4433">
            <w:pPr>
              <w:ind w:left="1633"/>
              <w:jc w:val="both"/>
            </w:pPr>
          </w:p>
          <w:p w14:paraId="1079BC74" w14:textId="0C71E932" w:rsidR="00964BAF" w:rsidRPr="00DE47C4" w:rsidRDefault="00D14C91" w:rsidP="00B32AF2">
            <w:pPr>
              <w:pStyle w:val="Paragraphedeliste"/>
              <w:numPr>
                <w:ilvl w:val="0"/>
                <w:numId w:val="82"/>
              </w:numPr>
              <w:ind w:left="1633" w:firstLine="0"/>
              <w:jc w:val="both"/>
              <w:rPr>
                <w:b/>
              </w:rPr>
            </w:pPr>
            <w:r w:rsidRPr="00DE47C4">
              <w:lastRenderedPageBreak/>
              <w:t xml:space="preserve">Technique sera jugée conforme et aura reçu une note de </w:t>
            </w:r>
            <w:r>
              <w:t>38</w:t>
            </w:r>
            <w:r w:rsidRPr="00DE47C4">
              <w:t xml:space="preserve"> « oui » sur </w:t>
            </w:r>
            <w:r>
              <w:t>51</w:t>
            </w:r>
            <w:r w:rsidR="00964BAF" w:rsidRPr="00DE47C4">
              <w:rPr>
                <w:b/>
              </w:rPr>
              <w:t> ;</w:t>
            </w:r>
          </w:p>
          <w:p w14:paraId="293F6058" w14:textId="77777777" w:rsidR="00964BAF" w:rsidRPr="00DE47C4" w:rsidRDefault="00964BAF" w:rsidP="00AA4433">
            <w:pPr>
              <w:pStyle w:val="Paragraphedeliste"/>
            </w:pPr>
          </w:p>
          <w:p w14:paraId="7F5FDE44" w14:textId="77777777" w:rsidR="00964BAF" w:rsidRDefault="00964BAF" w:rsidP="00AA4433">
            <w:pPr>
              <w:jc w:val="both"/>
              <w:rPr>
                <w:b/>
                <w:bCs/>
                <w:color w:val="000000"/>
                <w:sz w:val="28"/>
              </w:rPr>
            </w:pPr>
            <w:r w:rsidRPr="00DE47C4">
              <w:t xml:space="preserve">Financière après corrections conformément aux dispositions du RPAO des sous détails des prix unitaires, du bordereau des prix unitaires et du devis estimatif, sera jugée conforme aux dispositions du CCTP et classée la </w:t>
            </w:r>
            <w:r w:rsidRPr="00DE47C4">
              <w:rPr>
                <w:lang w:val="en-US"/>
              </w:rPr>
              <w:t xml:space="preserve">moins </w:t>
            </w:r>
            <w:r w:rsidRPr="00DE47C4">
              <w:t xml:space="preserve"> disante.</w:t>
            </w:r>
          </w:p>
        </w:tc>
      </w:tr>
      <w:tr w:rsidR="00D26AF4" w14:paraId="01BE73F9" w14:textId="77777777" w:rsidTr="00964B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8"/>
        </w:trPr>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656B95AF" w14:textId="77777777" w:rsidR="00D26AF4" w:rsidRDefault="00D26AF4" w:rsidP="00AA4433">
            <w:pPr>
              <w:jc w:val="center"/>
              <w:rPr>
                <w:color w:val="000000"/>
              </w:rPr>
            </w:pPr>
          </w:p>
        </w:tc>
        <w:tc>
          <w:tcPr>
            <w:tcW w:w="9641" w:type="dxa"/>
            <w:tcBorders>
              <w:top w:val="single" w:sz="4" w:space="0" w:color="auto"/>
              <w:left w:val="nil"/>
              <w:bottom w:val="single" w:sz="4" w:space="0" w:color="auto"/>
              <w:right w:val="single" w:sz="4" w:space="0" w:color="auto"/>
            </w:tcBorders>
            <w:shd w:val="clear" w:color="auto" w:fill="auto"/>
            <w:vAlign w:val="center"/>
          </w:tcPr>
          <w:p w14:paraId="112302C0" w14:textId="77777777" w:rsidR="00D26AF4" w:rsidRPr="007F0AAB" w:rsidRDefault="00D26AF4" w:rsidP="00D26AF4">
            <w:pPr>
              <w:pStyle w:val="Paragraphedeliste"/>
              <w:numPr>
                <w:ilvl w:val="0"/>
                <w:numId w:val="95"/>
              </w:numPr>
              <w:suppressAutoHyphens/>
              <w:autoSpaceDN w:val="0"/>
              <w:spacing w:line="360" w:lineRule="auto"/>
              <w:ind w:right="-82"/>
              <w:contextualSpacing w:val="0"/>
              <w:jc w:val="both"/>
              <w:textAlignment w:val="baseline"/>
              <w:outlineLvl w:val="0"/>
              <w:rPr>
                <w:b/>
                <w:bCs/>
                <w:szCs w:val="22"/>
              </w:rPr>
            </w:pPr>
            <w:r w:rsidRPr="007F0AAB">
              <w:rPr>
                <w:b/>
                <w:bCs/>
                <w:szCs w:val="22"/>
              </w:rPr>
              <w:t>Passation en ligne</w:t>
            </w:r>
          </w:p>
          <w:p w14:paraId="6B5A4964" w14:textId="1A1246A5" w:rsidR="00D26AF4" w:rsidRPr="00D26AF4" w:rsidRDefault="00D26AF4" w:rsidP="00D26AF4">
            <w:pPr>
              <w:spacing w:line="360" w:lineRule="auto"/>
              <w:ind w:right="-82"/>
              <w:jc w:val="both"/>
              <w:outlineLvl w:val="0"/>
              <w:rPr>
                <w:szCs w:val="22"/>
              </w:rPr>
            </w:pPr>
            <w:r>
              <w:rPr>
                <w:szCs w:val="22"/>
              </w:rPr>
              <w:t>L’Arrêté N°333/A/MINMAP/CAB du 27 décembre 2024 fixant le calendrier de migration vers la passation exclusive des marchés publics par voie électronique.</w:t>
            </w:r>
          </w:p>
        </w:tc>
      </w:tr>
    </w:tbl>
    <w:p w14:paraId="5F83D3BC" w14:textId="77777777" w:rsidR="003C6E42" w:rsidRPr="006D07EA" w:rsidRDefault="003C6E42"/>
    <w:p w14:paraId="5F5ECB2E" w14:textId="610AC188" w:rsidR="003C6E42" w:rsidRDefault="003C6E42"/>
    <w:p w14:paraId="74AF68F4" w14:textId="78C14ACB" w:rsidR="000D5340" w:rsidRDefault="000D5340"/>
    <w:p w14:paraId="2A5F5106" w14:textId="497171A9" w:rsidR="000D5340" w:rsidRDefault="000D5340"/>
    <w:p w14:paraId="20223537" w14:textId="26D24130" w:rsidR="000D5340" w:rsidRDefault="000D5340"/>
    <w:p w14:paraId="6B1B9FF5" w14:textId="21A0165A" w:rsidR="000D5340" w:rsidRDefault="000D5340"/>
    <w:p w14:paraId="158649BF" w14:textId="71D5CD13" w:rsidR="000D5340" w:rsidRDefault="000D5340"/>
    <w:p w14:paraId="32294C69" w14:textId="7D0088C1" w:rsidR="000D5340" w:rsidRDefault="000D5340"/>
    <w:p w14:paraId="188B53A5" w14:textId="34662B24" w:rsidR="000D5340" w:rsidRDefault="000D5340"/>
    <w:p w14:paraId="4E91C9E9" w14:textId="507F830D" w:rsidR="000D5340" w:rsidRDefault="000D5340"/>
    <w:p w14:paraId="46D36908" w14:textId="1E898C38" w:rsidR="000D5340" w:rsidRDefault="000D5340"/>
    <w:p w14:paraId="1DD4F133" w14:textId="2479179B" w:rsidR="000D5340" w:rsidRDefault="000D5340"/>
    <w:p w14:paraId="548B693A" w14:textId="4B815753" w:rsidR="000D5340" w:rsidRDefault="000D5340"/>
    <w:p w14:paraId="3BFFF793" w14:textId="445AD6D9" w:rsidR="000D5340" w:rsidRDefault="000D5340"/>
    <w:p w14:paraId="6BF11793" w14:textId="09E00651" w:rsidR="000D5340" w:rsidRDefault="000D5340"/>
    <w:p w14:paraId="725F0EF0" w14:textId="6633C748" w:rsidR="000D5340" w:rsidRDefault="000D5340"/>
    <w:p w14:paraId="6B70FBBB" w14:textId="4AF3610D" w:rsidR="000D5340" w:rsidRDefault="000D5340"/>
    <w:p w14:paraId="75DF0A9C" w14:textId="32DD4E41" w:rsidR="000D5340" w:rsidRDefault="000D5340"/>
    <w:p w14:paraId="6F0FD46C" w14:textId="4C0ADB24" w:rsidR="000D5340" w:rsidRDefault="000D5340"/>
    <w:p w14:paraId="5785D928" w14:textId="4011D79B" w:rsidR="000D5340" w:rsidRDefault="000D5340"/>
    <w:p w14:paraId="078929E8" w14:textId="2619DDF0" w:rsidR="000D5340" w:rsidRDefault="000D5340"/>
    <w:p w14:paraId="4963FBAE" w14:textId="0981539F" w:rsidR="000D5340" w:rsidRDefault="000D5340"/>
    <w:p w14:paraId="4171A70B" w14:textId="77777777" w:rsidR="000D5340" w:rsidRPr="006D07EA" w:rsidRDefault="000D5340"/>
    <w:p w14:paraId="52A59587" w14:textId="77777777" w:rsidR="003C6E42" w:rsidRPr="006D07EA" w:rsidRDefault="003C6E42"/>
    <w:p w14:paraId="35663283" w14:textId="77777777" w:rsidR="003C6E42" w:rsidRPr="006D07EA" w:rsidRDefault="003C6E42"/>
    <w:p w14:paraId="2CAC9698" w14:textId="77777777" w:rsidR="003C6E42" w:rsidRPr="006D07EA" w:rsidRDefault="003C6E42"/>
    <w:p w14:paraId="741A183D" w14:textId="77777777" w:rsidR="003C6E42" w:rsidRPr="006D07EA" w:rsidRDefault="003C6E42"/>
    <w:p w14:paraId="2820BFE4" w14:textId="77777777" w:rsidR="003C6E42" w:rsidRPr="006D07EA" w:rsidRDefault="003C6E42"/>
    <w:p w14:paraId="0B6E5EAE" w14:textId="77777777" w:rsidR="003C6E42" w:rsidRPr="006D07EA" w:rsidRDefault="003C6E42"/>
    <w:p w14:paraId="2432EC50" w14:textId="77777777" w:rsidR="003C6E42" w:rsidRPr="006D07EA" w:rsidRDefault="003C6E42"/>
    <w:p w14:paraId="50A08E41" w14:textId="53CBFF0E" w:rsidR="003C6E42" w:rsidRDefault="003C6E42"/>
    <w:p w14:paraId="54049014" w14:textId="08A26AB7" w:rsidR="002717BA" w:rsidRDefault="002717BA"/>
    <w:p w14:paraId="59E4B057" w14:textId="132DFEDC" w:rsidR="002717BA" w:rsidRDefault="002717BA"/>
    <w:p w14:paraId="669706D3" w14:textId="0BF317AE" w:rsidR="002717BA" w:rsidRDefault="002717BA"/>
    <w:p w14:paraId="6BF30568" w14:textId="6ACC62E4" w:rsidR="003C6E42" w:rsidRPr="006D07EA" w:rsidRDefault="003C6E42"/>
    <w:p w14:paraId="652364BC" w14:textId="69FE9B39" w:rsidR="003C6E42" w:rsidRDefault="003C6E42"/>
    <w:p w14:paraId="6795C1C8" w14:textId="723BEC0B" w:rsidR="000D5340" w:rsidRDefault="000D5340"/>
    <w:p w14:paraId="7FDB44F9" w14:textId="296711B9" w:rsidR="000D5340" w:rsidRDefault="000D5340"/>
    <w:p w14:paraId="721FBF12" w14:textId="3010855B" w:rsidR="000D5340" w:rsidRDefault="000D5340"/>
    <w:p w14:paraId="04D8B46D" w14:textId="77777777" w:rsidR="000D5340" w:rsidRPr="006D07EA" w:rsidRDefault="000D5340"/>
    <w:p w14:paraId="298D8E4A" w14:textId="5C89F8F5" w:rsidR="000D5340" w:rsidRDefault="000D5340"/>
    <w:p w14:paraId="3420BFB2" w14:textId="6EF49667" w:rsidR="000D5340" w:rsidRDefault="000D5340"/>
    <w:p w14:paraId="383AE2D5" w14:textId="1AEE822E" w:rsidR="000D5340" w:rsidRDefault="000D5340"/>
    <w:p w14:paraId="4B04E179" w14:textId="221AC73F" w:rsidR="000D5340" w:rsidRDefault="000D5340"/>
    <w:p w14:paraId="785A804B" w14:textId="3E75DA92" w:rsidR="000D5340" w:rsidRDefault="000D5340"/>
    <w:p w14:paraId="4A4EE250" w14:textId="5C0A0811" w:rsidR="000D5340" w:rsidRDefault="000D5340"/>
    <w:p w14:paraId="07E44E51" w14:textId="4D3FC305" w:rsidR="000D5340" w:rsidRDefault="000D5340"/>
    <w:p w14:paraId="222976F4" w14:textId="4E3F00BA" w:rsidR="00812952" w:rsidRDefault="00812952"/>
    <w:p w14:paraId="620BC519" w14:textId="4CCC018B" w:rsidR="00812952" w:rsidRDefault="00812952"/>
    <w:p w14:paraId="49640291" w14:textId="617A9D75" w:rsidR="00812952" w:rsidRDefault="00812952"/>
    <w:p w14:paraId="37F76F2A" w14:textId="60086A7C" w:rsidR="00812952" w:rsidRDefault="00812952"/>
    <w:p w14:paraId="3DE9EEDD" w14:textId="01529FFA" w:rsidR="00812952" w:rsidRDefault="00812952"/>
    <w:p w14:paraId="59CFF889" w14:textId="374ECF30" w:rsidR="00812952" w:rsidRDefault="00812952"/>
    <w:p w14:paraId="656F477E" w14:textId="156005E1" w:rsidR="00812952" w:rsidRDefault="00812952"/>
    <w:p w14:paraId="1FCE462F" w14:textId="429CC5B1" w:rsidR="00812952" w:rsidRDefault="00812952"/>
    <w:p w14:paraId="1358F710" w14:textId="3C198CD0" w:rsidR="00812952" w:rsidRDefault="00812952"/>
    <w:p w14:paraId="3B3BD617" w14:textId="3853C1FD" w:rsidR="00812952" w:rsidRDefault="00812952"/>
    <w:p w14:paraId="0045EA0B" w14:textId="752C2403" w:rsidR="00812952" w:rsidRDefault="00812952"/>
    <w:p w14:paraId="396E7E00" w14:textId="73BE693F" w:rsidR="00812952" w:rsidRDefault="00812952"/>
    <w:p w14:paraId="6AD88095" w14:textId="6BF0B1C9" w:rsidR="00812952" w:rsidRDefault="00812952"/>
    <w:p w14:paraId="0BE15A78" w14:textId="6EE4FAEE" w:rsidR="00812952" w:rsidRDefault="00812952"/>
    <w:p w14:paraId="617B6DC0" w14:textId="38301C63" w:rsidR="00812952" w:rsidRDefault="00812952"/>
    <w:p w14:paraId="28BDDA62" w14:textId="475E67D0" w:rsidR="00812952" w:rsidRDefault="00812952"/>
    <w:p w14:paraId="0BC178DF" w14:textId="44634129" w:rsidR="00812952" w:rsidRDefault="00812952"/>
    <w:p w14:paraId="2EC78B2D" w14:textId="1B48D8F8" w:rsidR="00812952" w:rsidRDefault="00812952"/>
    <w:p w14:paraId="181F29AD" w14:textId="2EDF5517" w:rsidR="00812952" w:rsidRDefault="00812952"/>
    <w:p w14:paraId="53779E23" w14:textId="7CAAEDC2" w:rsidR="00812952" w:rsidRDefault="00812952"/>
    <w:p w14:paraId="4470181F" w14:textId="56AA9213" w:rsidR="00812952" w:rsidRDefault="00812952"/>
    <w:p w14:paraId="68B2C2CF" w14:textId="653CC6EC" w:rsidR="00812952" w:rsidRDefault="00812952"/>
    <w:p w14:paraId="67A83E4C" w14:textId="77777777" w:rsidR="00812952" w:rsidRDefault="00812952"/>
    <w:p w14:paraId="39BC68A8" w14:textId="5A040F11" w:rsidR="000D5340" w:rsidRDefault="000D5340"/>
    <w:p w14:paraId="68C2E467" w14:textId="73FD0BF8" w:rsidR="000D5340" w:rsidRDefault="000D5340"/>
    <w:p w14:paraId="4DC11A76" w14:textId="22D0283C" w:rsidR="000D5340" w:rsidRDefault="000D5340"/>
    <w:p w14:paraId="26A44A22" w14:textId="592F37A5" w:rsidR="000D5340" w:rsidRDefault="000D5340"/>
    <w:p w14:paraId="7CD89520" w14:textId="0DBD6018" w:rsidR="003C6E42" w:rsidRPr="006D07EA" w:rsidRDefault="003251E3">
      <w:r w:rsidRPr="006D07EA">
        <w:rPr>
          <w:noProof/>
        </w:rPr>
        <mc:AlternateContent>
          <mc:Choice Requires="wps">
            <w:drawing>
              <wp:anchor distT="0" distB="0" distL="114300" distR="114300" simplePos="0" relativeHeight="251668480" behindDoc="0" locked="0" layoutInCell="1" allowOverlap="1" wp14:anchorId="239C7727" wp14:editId="4493C9F1">
                <wp:simplePos x="0" y="0"/>
                <wp:positionH relativeFrom="margin">
                  <wp:align>center</wp:align>
                </wp:positionH>
                <wp:positionV relativeFrom="page">
                  <wp:align>center</wp:align>
                </wp:positionV>
                <wp:extent cx="6018530" cy="2381885"/>
                <wp:effectExtent l="57150" t="38100" r="77470" b="94615"/>
                <wp:wrapSquare wrapText="bothSides"/>
                <wp:docPr id="11" name="Demi-cadr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238188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4BC11A2D" w14:textId="77777777" w:rsidR="00C04296" w:rsidRDefault="00C04296" w:rsidP="00A6307E">
                            <w:pPr>
                              <w:jc w:val="center"/>
                              <w:rPr>
                                <w:rFonts w:ascii="Arial" w:hAnsi="Arial" w:cs="Arial"/>
                                <w:sz w:val="28"/>
                                <w:szCs w:val="28"/>
                              </w:rPr>
                            </w:pPr>
                          </w:p>
                          <w:p w14:paraId="4A161B92" w14:textId="77777777" w:rsidR="00C04296" w:rsidRPr="00C23978" w:rsidRDefault="00C04296"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C04296" w:rsidRPr="00C52371" w:rsidRDefault="00C04296"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C04296" w:rsidRDefault="00C04296" w:rsidP="00A630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10" o:spid="_x0000_s1030" style="position:absolute;margin-left:0;margin-top:0;width:473.9pt;height:187.55pt;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middle" coordsize="6018530,2381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" adj="-11796480,,5400" path="m,l6018530,,4012373,793954r-3218419,l793954,2067671,,2381885,,xe" fillcolor="#bcbcbc">
                <v:fill color2="#ededed" rotate="t" angle="180" colors="0 #bcbcbc;22938f #d0d0d0;1 #ededed" focus="100%" type="gradient"/>
                <v:stroke joinstyle="miter"/>
                <v:shadow on="t" color="black" opacity="24903f" origin=",.5" offset="0,.55556mm"/>
                <v:formulas/>
                <v:path arrowok="t" o:connecttype="custom" o:connectlocs="0,0;6018530,0;4012373,793954;793954,793954;793954,2067671;0,2381885;0,0" o:connectangles="0,0,0,0,0,0,0" textboxrect="0,0,6018530,2381885"/>
                <v:textbox>
                  <w:txbxContent>
                    <w:p w14:paraId="4BC11A2D" w14:textId="77777777" w:rsidR="00C04296" w:rsidRDefault="00C04296" w:rsidP="00A6307E">
                      <w:pPr>
                        <w:jc w:val="center"/>
                        <w:rPr>
                          <w:rFonts w:ascii="Arial" w:hAnsi="Arial" w:cs="Arial"/>
                          <w:sz w:val="28"/>
                          <w:szCs w:val="28"/>
                        </w:rPr>
                      </w:pPr>
                    </w:p>
                    <w:p w14:paraId="4A161B92" w14:textId="77777777" w:rsidR="00C04296" w:rsidRPr="00C23978" w:rsidRDefault="00C04296" w:rsidP="00C52371">
                      <w:pPr>
                        <w:jc w:val="center"/>
                        <w:rPr>
                          <w:rFonts w:ascii="Tw Cen MT" w:hAnsi="Tw Cen MT" w:cs="Arial"/>
                          <w:b/>
                          <w:sz w:val="32"/>
                          <w:szCs w:val="32"/>
                        </w:rP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4</w:t>
                      </w:r>
                      <w:r w:rsidRPr="00C23978">
                        <w:rPr>
                          <w:rFonts w:ascii="Tw Cen MT" w:hAnsi="Tw Cen MT" w:cs="Arial"/>
                          <w:b/>
                          <w:sz w:val="32"/>
                          <w:szCs w:val="32"/>
                        </w:rPr>
                        <w:t xml:space="preserve"> : </w:t>
                      </w:r>
                      <w:r>
                        <w:rPr>
                          <w:rFonts w:ascii="Tw Cen MT" w:hAnsi="Tw Cen MT" w:cs="Arial"/>
                          <w:b/>
                          <w:sz w:val="32"/>
                          <w:szCs w:val="32"/>
                        </w:rPr>
                        <w:t>Cahier des Clauses Administratives Particulières</w:t>
                      </w:r>
                    </w:p>
                    <w:p w14:paraId="4D2C871B" w14:textId="77777777" w:rsidR="00C04296" w:rsidRPr="00C52371" w:rsidRDefault="00C04296" w:rsidP="00C52371">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CCAP</w:t>
                      </w:r>
                      <w:r w:rsidRPr="00C23978">
                        <w:rPr>
                          <w:rFonts w:ascii="Tw Cen MT" w:hAnsi="Tw Cen MT" w:cs="Arial"/>
                          <w:b/>
                          <w:sz w:val="48"/>
                          <w:szCs w:val="32"/>
                        </w:rPr>
                        <w:t>)</w:t>
                      </w:r>
                    </w:p>
                    <w:p w14:paraId="4047F332" w14:textId="77777777" w:rsidR="00C04296" w:rsidRDefault="00C04296" w:rsidP="00A6307E">
                      <w:pPr>
                        <w:jc w:val="center"/>
                      </w:pPr>
                    </w:p>
                  </w:txbxContent>
                </v:textbox>
                <w10:wrap type="square" anchorx="margin" anchory="page"/>
              </v:shape>
            </w:pict>
          </mc:Fallback>
        </mc:AlternateContent>
      </w:r>
    </w:p>
    <w:p w14:paraId="1BDDE08B" w14:textId="77777777" w:rsidR="003C6E42" w:rsidRPr="006D07EA" w:rsidRDefault="003C6E42"/>
    <w:p w14:paraId="29FBE7F9" w14:textId="7232E325" w:rsidR="003C6E42" w:rsidRPr="006D07EA" w:rsidRDefault="003C6E42"/>
    <w:p w14:paraId="3FFF0D21" w14:textId="77777777" w:rsidR="0005198B" w:rsidRPr="006D07EA" w:rsidRDefault="0005198B" w:rsidP="0005198B">
      <w:pPr>
        <w:tabs>
          <w:tab w:val="right" w:leader="dot" w:pos="9781"/>
        </w:tabs>
        <w:spacing w:after="240"/>
        <w:ind w:right="284"/>
        <w:jc w:val="center"/>
        <w:rPr>
          <w:b/>
          <w:sz w:val="32"/>
        </w:rPr>
      </w:pPr>
      <w:bookmarkStart w:id="58" w:name="_Toc353293282"/>
      <w:bookmarkStart w:id="59" w:name="_Toc353293283"/>
      <w:bookmarkStart w:id="60" w:name="_Toc353293285"/>
      <w:bookmarkStart w:id="61" w:name="_Toc353293286"/>
      <w:bookmarkStart w:id="62" w:name="_Toc353293287"/>
      <w:bookmarkStart w:id="63" w:name="_Toc353293288"/>
      <w:bookmarkStart w:id="64" w:name="_Toc353293289"/>
      <w:bookmarkStart w:id="65" w:name="_Toc353293290"/>
      <w:bookmarkStart w:id="66" w:name="_Toc353293291"/>
      <w:bookmarkStart w:id="67" w:name="_Toc353293292"/>
      <w:bookmarkStart w:id="68" w:name="_Toc353293293"/>
      <w:bookmarkStart w:id="69" w:name="_Toc353293294"/>
      <w:bookmarkStart w:id="70" w:name="_Toc353293298"/>
      <w:bookmarkStart w:id="71" w:name="_Toc353293299"/>
      <w:bookmarkStart w:id="72" w:name="_Toc353293300"/>
      <w:bookmarkStart w:id="73" w:name="_Toc353293301"/>
      <w:bookmarkStart w:id="74" w:name="_Toc353293302"/>
      <w:bookmarkStart w:id="75" w:name="_Toc353293304"/>
      <w:bookmarkStart w:id="76" w:name="_Toc353293305"/>
      <w:bookmarkStart w:id="77" w:name="_Toc353293306"/>
      <w:bookmarkStart w:id="78" w:name="_Toc353293307"/>
      <w:bookmarkStart w:id="79" w:name="_Toc353293308"/>
      <w:bookmarkStart w:id="80" w:name="_Toc353293309"/>
      <w:bookmarkStart w:id="81" w:name="_Toc353293253"/>
      <w:bookmarkStart w:id="82" w:name="_Toc353293254"/>
      <w:bookmarkStart w:id="83" w:name="_Toc353293255"/>
      <w:bookmarkStart w:id="84" w:name="_Toc353293260"/>
      <w:bookmarkStart w:id="85" w:name="_Toc353293261"/>
      <w:bookmarkStart w:id="86" w:name="_Toc353293262"/>
      <w:bookmarkStart w:id="87" w:name="_Toc353293263"/>
      <w:bookmarkStart w:id="88" w:name="_Toc353293264"/>
      <w:bookmarkStart w:id="89" w:name="_Toc353293265"/>
      <w:bookmarkStart w:id="90" w:name="_Toc353293266"/>
      <w:bookmarkStart w:id="91" w:name="_Toc353293267"/>
      <w:bookmarkStart w:id="92" w:name="_Toc353293268"/>
      <w:bookmarkStart w:id="93" w:name="_Toc353293269"/>
      <w:bookmarkStart w:id="94" w:name="_Toc353293270"/>
      <w:bookmarkStart w:id="95" w:name="_Toc353293271"/>
      <w:bookmarkStart w:id="96" w:name="_Toc353293272"/>
      <w:bookmarkStart w:id="97" w:name="_Toc353293273"/>
      <w:bookmarkStart w:id="98" w:name="_Toc353293274"/>
      <w:bookmarkStart w:id="99" w:name="_Toc353293275"/>
      <w:bookmarkStart w:id="100" w:name="_Toc353293276"/>
      <w:bookmarkStart w:id="101" w:name="_Toc353293277"/>
      <w:bookmarkStart w:id="102" w:name="_Toc353293278"/>
      <w:bookmarkStart w:id="103" w:name="_Toc353293279"/>
      <w:bookmarkStart w:id="104" w:name="_Toc353293280"/>
      <w:bookmarkStart w:id="105" w:name="_Toc353293281"/>
      <w:r w:rsidRPr="006D07EA">
        <w:rPr>
          <w:b/>
          <w:sz w:val="32"/>
        </w:rPr>
        <w:t>SOMMAIRE</w:t>
      </w:r>
    </w:p>
    <w:p w14:paraId="36A78461" w14:textId="77777777" w:rsidR="0005198B" w:rsidRPr="006D07EA" w:rsidRDefault="0005198B" w:rsidP="0005198B">
      <w:pPr>
        <w:tabs>
          <w:tab w:val="right" w:leader="dot" w:pos="9781"/>
        </w:tabs>
        <w:spacing w:after="240"/>
        <w:ind w:right="284"/>
        <w:rPr>
          <w:b/>
          <w:sz w:val="28"/>
        </w:rPr>
      </w:pPr>
      <w:r w:rsidRPr="006D07EA">
        <w:rPr>
          <w:b/>
          <w:sz w:val="28"/>
        </w:rPr>
        <w:t>Chapitre I : Généralités</w:t>
      </w:r>
    </w:p>
    <w:p w14:paraId="538E4B7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Article 1 : Objet du marché</w:t>
      </w:r>
    </w:p>
    <w:p w14:paraId="14F1DFFC"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lastRenderedPageBreak/>
        <w:t>Article 2 : Procédure de passation du marché</w:t>
      </w:r>
    </w:p>
    <w:p w14:paraId="1E2A9287" w14:textId="77777777" w:rsidR="0005198B" w:rsidRPr="006D07EA" w:rsidRDefault="0005198B" w:rsidP="0005198B">
      <w:pPr>
        <w:widowControl w:val="0"/>
        <w:autoSpaceDE w:val="0"/>
        <w:autoSpaceDN w:val="0"/>
        <w:adjustRightInd w:val="0"/>
        <w:spacing w:line="360" w:lineRule="auto"/>
        <w:ind w:left="425" w:right="1179"/>
        <w:outlineLvl w:val="1"/>
        <w:rPr>
          <w:rFonts w:eastAsia="Batang"/>
        </w:rPr>
      </w:pPr>
      <w:r w:rsidRPr="006D07EA">
        <w:rPr>
          <w:rFonts w:eastAsia="Batang"/>
          <w:bCs/>
        </w:rPr>
        <w:t>Article 3 : Définitions et attributions (CCAG Article 2)</w:t>
      </w:r>
    </w:p>
    <w:p w14:paraId="6243FF8F" w14:textId="77777777" w:rsidR="0005198B" w:rsidRPr="006D07EA" w:rsidRDefault="0005198B" w:rsidP="0005198B">
      <w:pPr>
        <w:widowControl w:val="0"/>
        <w:autoSpaceDE w:val="0"/>
        <w:autoSpaceDN w:val="0"/>
        <w:adjustRightInd w:val="0"/>
        <w:spacing w:line="360" w:lineRule="auto"/>
        <w:ind w:left="425" w:right="873"/>
        <w:jc w:val="both"/>
        <w:outlineLvl w:val="1"/>
        <w:rPr>
          <w:rFonts w:eastAsia="Batang"/>
        </w:rPr>
      </w:pPr>
      <w:r w:rsidRPr="006D07EA">
        <w:rPr>
          <w:rFonts w:eastAsia="Batang"/>
          <w:bCs/>
        </w:rPr>
        <w:t xml:space="preserve">Article 4 : Langue, loi et réglementation applicables </w:t>
      </w:r>
    </w:p>
    <w:p w14:paraId="65B00BD4"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5 : Pièces constitutives du marché (CCAG Article 4)</w:t>
      </w:r>
    </w:p>
    <w:p w14:paraId="2DC2C00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6 : Textes généraux applicables</w:t>
      </w:r>
    </w:p>
    <w:p w14:paraId="234D7143"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7 : Communication (CCAG Article 6 et 10)</w:t>
      </w:r>
    </w:p>
    <w:p w14:paraId="6CFECAF7" w14:textId="77777777" w:rsidR="0005198B" w:rsidRPr="006D07EA" w:rsidRDefault="0005198B" w:rsidP="0005198B">
      <w:pPr>
        <w:widowControl w:val="0"/>
        <w:autoSpaceDE w:val="0"/>
        <w:autoSpaceDN w:val="0"/>
        <w:adjustRightInd w:val="0"/>
        <w:spacing w:line="360" w:lineRule="auto"/>
        <w:ind w:left="425"/>
        <w:jc w:val="both"/>
        <w:rPr>
          <w:rFonts w:eastAsia="Batang"/>
        </w:rPr>
      </w:pPr>
      <w:r w:rsidRPr="006D07EA">
        <w:rPr>
          <w:rFonts w:eastAsia="Batang"/>
          <w:bCs/>
        </w:rPr>
        <w:t xml:space="preserve">Article 8 : Ordres de service (CCAG Article 8) </w:t>
      </w:r>
    </w:p>
    <w:p w14:paraId="05BD4558" w14:textId="77777777" w:rsidR="0005198B" w:rsidRPr="006D07EA" w:rsidRDefault="0005198B" w:rsidP="0005198B">
      <w:pPr>
        <w:widowControl w:val="0"/>
        <w:autoSpaceDE w:val="0"/>
        <w:autoSpaceDN w:val="0"/>
        <w:adjustRightInd w:val="0"/>
        <w:spacing w:line="360" w:lineRule="auto"/>
        <w:ind w:left="425"/>
        <w:jc w:val="both"/>
        <w:rPr>
          <w:rFonts w:eastAsia="Batang"/>
        </w:rPr>
      </w:pPr>
      <w:r w:rsidRPr="006D07EA">
        <w:rPr>
          <w:rFonts w:eastAsia="Batang"/>
          <w:bCs/>
        </w:rPr>
        <w:t xml:space="preserve">Article 9 : Marchés à tranches conditionnelles (CCAG Article 9) </w:t>
      </w:r>
    </w:p>
    <w:p w14:paraId="4919EBC1" w14:textId="77777777" w:rsidR="0005198B" w:rsidRPr="006D07EA" w:rsidRDefault="0005198B" w:rsidP="0005198B">
      <w:pPr>
        <w:widowControl w:val="0"/>
        <w:autoSpaceDE w:val="0"/>
        <w:autoSpaceDN w:val="0"/>
        <w:adjustRightInd w:val="0"/>
        <w:spacing w:line="360" w:lineRule="auto"/>
        <w:ind w:left="425"/>
        <w:jc w:val="both"/>
        <w:rPr>
          <w:rFonts w:eastAsia="Batang"/>
          <w:bCs/>
        </w:rPr>
      </w:pPr>
      <w:r w:rsidRPr="006D07EA">
        <w:rPr>
          <w:rFonts w:eastAsia="Batang"/>
          <w:bCs/>
        </w:rPr>
        <w:t xml:space="preserve">Article 10 : Matériel et Personnel du cocontractant (CCAG Article 15) </w:t>
      </w:r>
    </w:p>
    <w:p w14:paraId="02761A17" w14:textId="77777777" w:rsidR="0005198B" w:rsidRPr="006D07EA" w:rsidRDefault="0005198B" w:rsidP="0005198B">
      <w:pPr>
        <w:widowControl w:val="0"/>
        <w:autoSpaceDE w:val="0"/>
        <w:autoSpaceDN w:val="0"/>
        <w:adjustRightInd w:val="0"/>
        <w:spacing w:line="360" w:lineRule="auto"/>
        <w:ind w:left="425"/>
        <w:rPr>
          <w:rFonts w:eastAsia="Batang"/>
          <w:bCs/>
        </w:rPr>
      </w:pPr>
      <w:r w:rsidRPr="006D07EA">
        <w:rPr>
          <w:rFonts w:eastAsia="Batang"/>
          <w:bCs/>
        </w:rPr>
        <w:t>Article 11 : Election du domicile (CCAG Article 6)</w:t>
      </w:r>
    </w:p>
    <w:p w14:paraId="07D3A912"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 xml:space="preserve">Article 12 : Désignation du représentant de </w:t>
      </w:r>
      <w:r w:rsidR="00537904" w:rsidRPr="006D07EA">
        <w:rPr>
          <w:rFonts w:eastAsia="Batang"/>
          <w:bCs/>
        </w:rPr>
        <w:t>l’entrepreneur (</w:t>
      </w:r>
      <w:r w:rsidRPr="006D07EA">
        <w:rPr>
          <w:rFonts w:eastAsia="Batang"/>
          <w:bCs/>
        </w:rPr>
        <w:t>CCAG Article 5)</w:t>
      </w:r>
    </w:p>
    <w:p w14:paraId="5E09BA4E"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Article 13 : Protection de la main d'œuvre et Obligations législatives (CCAG Article 14)</w:t>
      </w:r>
    </w:p>
    <w:p w14:paraId="363D3DF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 xml:space="preserve">Article 14 : Protection de </w:t>
      </w:r>
      <w:r w:rsidR="00537904" w:rsidRPr="006D07EA">
        <w:rPr>
          <w:rFonts w:eastAsia="Batang"/>
          <w:bCs/>
        </w:rPr>
        <w:t>l’environnement (</w:t>
      </w:r>
      <w:r w:rsidRPr="006D07EA">
        <w:rPr>
          <w:rFonts w:eastAsia="Batang"/>
          <w:bCs/>
        </w:rPr>
        <w:t>CCAG Article 16)</w:t>
      </w:r>
    </w:p>
    <w:p w14:paraId="667EC5AE" w14:textId="77777777" w:rsidR="0005198B" w:rsidRPr="006D07EA" w:rsidRDefault="0005198B" w:rsidP="0005198B">
      <w:pPr>
        <w:rPr>
          <w:sz w:val="12"/>
        </w:rPr>
      </w:pPr>
    </w:p>
    <w:p w14:paraId="287290B5" w14:textId="77777777" w:rsidR="0005198B" w:rsidRPr="006D07EA" w:rsidRDefault="0005198B" w:rsidP="0005198B">
      <w:pPr>
        <w:tabs>
          <w:tab w:val="right" w:leader="dot" w:pos="9781"/>
        </w:tabs>
        <w:spacing w:after="240"/>
        <w:ind w:right="284"/>
        <w:rPr>
          <w:b/>
          <w:sz w:val="28"/>
        </w:rPr>
      </w:pPr>
      <w:r w:rsidRPr="006D07EA">
        <w:rPr>
          <w:b/>
          <w:sz w:val="28"/>
        </w:rPr>
        <w:t>Chapitre II : Clauses financières</w:t>
      </w:r>
    </w:p>
    <w:p w14:paraId="4E264A31" w14:textId="77777777" w:rsidR="0005198B" w:rsidRPr="006D07EA" w:rsidRDefault="0005198B" w:rsidP="0005198B">
      <w:pPr>
        <w:widowControl w:val="0"/>
        <w:autoSpaceDE w:val="0"/>
        <w:autoSpaceDN w:val="0"/>
        <w:adjustRightInd w:val="0"/>
        <w:spacing w:line="360" w:lineRule="auto"/>
        <w:ind w:left="425" w:right="1315"/>
        <w:outlineLvl w:val="1"/>
        <w:rPr>
          <w:rFonts w:eastAsia="Batang"/>
        </w:rPr>
      </w:pPr>
      <w:r w:rsidRPr="006D07EA">
        <w:rPr>
          <w:rFonts w:eastAsia="Batang"/>
          <w:bCs/>
        </w:rPr>
        <w:t xml:space="preserve">Article 15 : </w:t>
      </w:r>
      <w:r w:rsidR="00537904" w:rsidRPr="006D07EA">
        <w:rPr>
          <w:rFonts w:eastAsia="Batang"/>
          <w:bCs/>
        </w:rPr>
        <w:t>Garanties et</w:t>
      </w:r>
      <w:r w:rsidRPr="006D07EA">
        <w:rPr>
          <w:rFonts w:eastAsia="Batang"/>
          <w:bCs/>
        </w:rPr>
        <w:t xml:space="preserve"> cautions (CCAG articles 29 et 41)</w:t>
      </w:r>
    </w:p>
    <w:p w14:paraId="2DF91CDB"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16 : Montant du marché (CCAG Articles 18 et 19 complétés)</w:t>
      </w:r>
    </w:p>
    <w:p w14:paraId="48D4DC58"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17 : Lieu et mode de paiement</w:t>
      </w:r>
    </w:p>
    <w:p w14:paraId="2915ED31"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18 : Variation des prix (CCAG Article 20)</w:t>
      </w:r>
    </w:p>
    <w:p w14:paraId="493946BE"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19 : Formules de révision des prix (CCAG article 21)</w:t>
      </w:r>
    </w:p>
    <w:p w14:paraId="355BCDFA"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 xml:space="preserve">Article </w:t>
      </w:r>
      <w:r w:rsidR="00537904" w:rsidRPr="006D07EA">
        <w:rPr>
          <w:rFonts w:eastAsia="Batang"/>
          <w:bCs/>
        </w:rPr>
        <w:t>20 :</w:t>
      </w:r>
      <w:r w:rsidRPr="006D07EA">
        <w:rPr>
          <w:rFonts w:eastAsia="Batang"/>
          <w:bCs/>
        </w:rPr>
        <w:t xml:space="preserve"> Formules d’actualisation des prix (CCAG article 21)</w:t>
      </w:r>
    </w:p>
    <w:p w14:paraId="1DF9B954"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21 : Travaux en régie (CCAG Article 22 complété)</w:t>
      </w:r>
    </w:p>
    <w:p w14:paraId="10478643" w14:textId="77777777" w:rsidR="0005198B" w:rsidRPr="006D07EA" w:rsidRDefault="0005198B" w:rsidP="0005198B">
      <w:pPr>
        <w:widowControl w:val="0"/>
        <w:autoSpaceDE w:val="0"/>
        <w:autoSpaceDN w:val="0"/>
        <w:adjustRightInd w:val="0"/>
        <w:spacing w:line="360" w:lineRule="auto"/>
        <w:ind w:left="425" w:right="1350"/>
        <w:jc w:val="both"/>
        <w:outlineLvl w:val="1"/>
        <w:rPr>
          <w:rFonts w:eastAsia="Batang"/>
          <w:color w:val="211E1E"/>
        </w:rPr>
      </w:pPr>
      <w:r w:rsidRPr="006D07EA">
        <w:rPr>
          <w:rFonts w:eastAsia="Batang"/>
          <w:bCs/>
          <w:color w:val="211E1E"/>
        </w:rPr>
        <w:t>Article 22 : Valorisation des travaux (CCAG article 23)</w:t>
      </w:r>
    </w:p>
    <w:p w14:paraId="22F67B67"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23 : Valorisation des approvisionnements (CCAG article 24 complété)</w:t>
      </w:r>
    </w:p>
    <w:p w14:paraId="64E8E7B2"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24 : Avances (CCAG article 28)</w:t>
      </w:r>
    </w:p>
    <w:p w14:paraId="560D8A3A"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25 : Règlement des travaux (cf. art. 26, 27 et 30 CCAG complétés)</w:t>
      </w:r>
    </w:p>
    <w:p w14:paraId="607CC8D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26 : Intérêts moratoires (CCAG Article 31)</w:t>
      </w:r>
    </w:p>
    <w:p w14:paraId="2E326814" w14:textId="77777777" w:rsidR="0005198B" w:rsidRPr="006D07EA" w:rsidRDefault="0005198B" w:rsidP="0005198B">
      <w:pPr>
        <w:widowControl w:val="0"/>
        <w:autoSpaceDE w:val="0"/>
        <w:autoSpaceDN w:val="0"/>
        <w:adjustRightInd w:val="0"/>
        <w:spacing w:line="360" w:lineRule="auto"/>
        <w:ind w:left="425"/>
        <w:outlineLvl w:val="1"/>
        <w:rPr>
          <w:rFonts w:eastAsia="Batang"/>
          <w:color w:val="211E1E"/>
        </w:rPr>
      </w:pPr>
      <w:r w:rsidRPr="006D07EA">
        <w:rPr>
          <w:rFonts w:eastAsia="Batang"/>
          <w:bCs/>
          <w:color w:val="211E1E"/>
        </w:rPr>
        <w:t>Article 27 : Pénalités de retard (CCAG Article 32 complété)</w:t>
      </w:r>
    </w:p>
    <w:p w14:paraId="5ECF9E08"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28 : Règlement en cas de groupement d’entreprises (CCAG Article 33)</w:t>
      </w:r>
    </w:p>
    <w:p w14:paraId="5DEE7FC8"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29 : Décompte final (CCAG Article 34)</w:t>
      </w:r>
    </w:p>
    <w:p w14:paraId="21A9048F" w14:textId="77777777" w:rsidR="0005198B" w:rsidRPr="006D07EA" w:rsidRDefault="0005198B" w:rsidP="0005198B">
      <w:pPr>
        <w:widowControl w:val="0"/>
        <w:autoSpaceDE w:val="0"/>
        <w:autoSpaceDN w:val="0"/>
        <w:adjustRightInd w:val="0"/>
        <w:spacing w:line="360" w:lineRule="auto"/>
        <w:ind w:left="425" w:right="798"/>
        <w:jc w:val="both"/>
        <w:outlineLvl w:val="1"/>
        <w:rPr>
          <w:rFonts w:eastAsia="Batang"/>
          <w:color w:val="211E1E"/>
        </w:rPr>
      </w:pPr>
      <w:r w:rsidRPr="006D07EA">
        <w:rPr>
          <w:rFonts w:eastAsia="Batang"/>
          <w:bCs/>
          <w:color w:val="211E1E"/>
        </w:rPr>
        <w:t>Article 30 : Décompte général et définitif (CCAG Article 35)</w:t>
      </w:r>
    </w:p>
    <w:p w14:paraId="6C20A0D0"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color w:val="211E1E"/>
        </w:rPr>
      </w:pPr>
      <w:r w:rsidRPr="006D07EA">
        <w:rPr>
          <w:rFonts w:eastAsia="Batang"/>
          <w:bCs/>
          <w:color w:val="211E1E"/>
        </w:rPr>
        <w:t>Article 31: Régime fiscal et douanier (CCAG Article 36)</w:t>
      </w:r>
    </w:p>
    <w:p w14:paraId="3AC6349D" w14:textId="77777777" w:rsidR="0005198B" w:rsidRPr="006D07EA" w:rsidRDefault="0005198B" w:rsidP="0005198B">
      <w:pPr>
        <w:widowControl w:val="0"/>
        <w:autoSpaceDE w:val="0"/>
        <w:autoSpaceDN w:val="0"/>
        <w:adjustRightInd w:val="0"/>
        <w:spacing w:line="360" w:lineRule="auto"/>
        <w:ind w:left="425"/>
        <w:jc w:val="both"/>
        <w:outlineLvl w:val="1"/>
        <w:rPr>
          <w:color w:val="211E1E"/>
        </w:rPr>
      </w:pPr>
      <w:r w:rsidRPr="006D07EA">
        <w:rPr>
          <w:rFonts w:eastAsia="Batang"/>
          <w:bCs/>
          <w:color w:val="211E1E"/>
        </w:rPr>
        <w:t>Article 32 : Timbres et enregistrement des marchés (CCAG</w:t>
      </w:r>
      <w:r w:rsidRPr="006D07EA">
        <w:rPr>
          <w:bCs/>
          <w:color w:val="211E1E"/>
        </w:rPr>
        <w:t xml:space="preserve"> Article 37)</w:t>
      </w:r>
    </w:p>
    <w:p w14:paraId="60DD37FC" w14:textId="77777777" w:rsidR="0005198B" w:rsidRPr="006D07EA" w:rsidRDefault="0005198B" w:rsidP="0005198B">
      <w:pPr>
        <w:tabs>
          <w:tab w:val="right" w:leader="dot" w:pos="9781"/>
        </w:tabs>
        <w:spacing w:after="240"/>
        <w:ind w:right="284"/>
        <w:rPr>
          <w:b/>
          <w:sz w:val="28"/>
        </w:rPr>
      </w:pPr>
      <w:r w:rsidRPr="006D07EA">
        <w:rPr>
          <w:b/>
          <w:sz w:val="28"/>
        </w:rPr>
        <w:t>Chapitre III : Exécution des Travaux</w:t>
      </w:r>
      <w:bookmarkEnd w:id="58"/>
    </w:p>
    <w:p w14:paraId="21B9AD4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bCs/>
        </w:rPr>
      </w:pPr>
      <w:r w:rsidRPr="006D07EA">
        <w:rPr>
          <w:rFonts w:eastAsia="Batang"/>
          <w:bCs/>
        </w:rPr>
        <w:t>Article 33 : Délais d’exécution du marché (CCAG Article 38)</w:t>
      </w:r>
      <w:bookmarkEnd w:id="59"/>
    </w:p>
    <w:p w14:paraId="6B39DB8D"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 xml:space="preserve">Article 34 : Rôles et responsabilités du cocontractant (CCAG Article 40) </w:t>
      </w:r>
    </w:p>
    <w:p w14:paraId="25A8B11A" w14:textId="77777777" w:rsidR="0005198B" w:rsidRPr="006D07EA" w:rsidRDefault="0005198B" w:rsidP="0005198B">
      <w:pPr>
        <w:widowControl w:val="0"/>
        <w:autoSpaceDE w:val="0"/>
        <w:autoSpaceDN w:val="0"/>
        <w:adjustRightInd w:val="0"/>
        <w:spacing w:line="360" w:lineRule="auto"/>
        <w:ind w:left="425" w:right="230"/>
        <w:jc w:val="both"/>
        <w:outlineLvl w:val="1"/>
        <w:rPr>
          <w:rFonts w:eastAsia="Batang"/>
        </w:rPr>
      </w:pPr>
      <w:r w:rsidRPr="006D07EA">
        <w:rPr>
          <w:rFonts w:eastAsia="Batang"/>
          <w:bCs/>
        </w:rPr>
        <w:lastRenderedPageBreak/>
        <w:t>Article 35 : Mise à disposition des documents et du site (CCAG Article 42)</w:t>
      </w:r>
      <w:bookmarkEnd w:id="60"/>
    </w:p>
    <w:p w14:paraId="539EF61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36: Assurances des ouvrages et responsabilités civiles (CCAG Article 45)</w:t>
      </w:r>
      <w:bookmarkEnd w:id="61"/>
    </w:p>
    <w:p w14:paraId="1454447A" w14:textId="77777777" w:rsidR="0005198B" w:rsidRPr="006D07EA" w:rsidRDefault="0005198B" w:rsidP="0005198B">
      <w:pPr>
        <w:widowControl w:val="0"/>
        <w:autoSpaceDE w:val="0"/>
        <w:autoSpaceDN w:val="0"/>
        <w:adjustRightInd w:val="0"/>
        <w:spacing w:line="360" w:lineRule="auto"/>
        <w:ind w:left="425" w:right="1233"/>
        <w:jc w:val="both"/>
        <w:outlineLvl w:val="1"/>
        <w:rPr>
          <w:rFonts w:eastAsia="Batang"/>
        </w:rPr>
      </w:pPr>
      <w:r w:rsidRPr="006D07EA">
        <w:rPr>
          <w:rFonts w:eastAsia="Batang"/>
          <w:bCs/>
        </w:rPr>
        <w:t>Article 37 : Consistance des travaux (CCAG Article 46)</w:t>
      </w:r>
      <w:bookmarkEnd w:id="62"/>
    </w:p>
    <w:p w14:paraId="7FD3A78D"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38 : Pièce à fournir par le cocontractant (Article 49 complété)</w:t>
      </w:r>
      <w:bookmarkEnd w:id="63"/>
    </w:p>
    <w:p w14:paraId="75CFC501" w14:textId="77777777" w:rsidR="0005198B" w:rsidRPr="006D07EA" w:rsidRDefault="0005198B" w:rsidP="0005198B">
      <w:pPr>
        <w:widowControl w:val="0"/>
        <w:autoSpaceDE w:val="0"/>
        <w:autoSpaceDN w:val="0"/>
        <w:adjustRightInd w:val="0"/>
        <w:spacing w:line="360" w:lineRule="auto"/>
        <w:ind w:left="425" w:right="880"/>
        <w:jc w:val="both"/>
        <w:outlineLvl w:val="1"/>
        <w:rPr>
          <w:rFonts w:eastAsia="Batang"/>
        </w:rPr>
      </w:pPr>
      <w:r w:rsidRPr="006D07EA">
        <w:rPr>
          <w:rFonts w:eastAsia="Batang"/>
          <w:bCs/>
        </w:rPr>
        <w:t>Article 39 : Organisation et sécurité des chantiers (CCAG Article 50)</w:t>
      </w:r>
      <w:bookmarkEnd w:id="64"/>
    </w:p>
    <w:p w14:paraId="3EC5B013" w14:textId="77777777" w:rsidR="0005198B" w:rsidRPr="006D07EA" w:rsidRDefault="0005198B" w:rsidP="0005198B">
      <w:pPr>
        <w:widowControl w:val="0"/>
        <w:autoSpaceDE w:val="0"/>
        <w:autoSpaceDN w:val="0"/>
        <w:adjustRightInd w:val="0"/>
        <w:spacing w:line="360" w:lineRule="auto"/>
        <w:ind w:left="425" w:right="1023"/>
        <w:jc w:val="both"/>
        <w:outlineLvl w:val="1"/>
        <w:rPr>
          <w:rFonts w:eastAsia="Batang"/>
        </w:rPr>
      </w:pPr>
      <w:r w:rsidRPr="006D07EA">
        <w:rPr>
          <w:rFonts w:eastAsia="Batang"/>
          <w:bCs/>
        </w:rPr>
        <w:t>Article 40 : Implantation des ouvrages (CCAG Article 52)</w:t>
      </w:r>
      <w:bookmarkEnd w:id="65"/>
    </w:p>
    <w:p w14:paraId="4100945B"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41 : Sous-traitance (CCAG article 54)</w:t>
      </w:r>
      <w:bookmarkEnd w:id="66"/>
    </w:p>
    <w:p w14:paraId="4E483D86" w14:textId="77777777" w:rsidR="0005198B" w:rsidRPr="006D07EA" w:rsidRDefault="0005198B" w:rsidP="0005198B">
      <w:pPr>
        <w:widowControl w:val="0"/>
        <w:autoSpaceDE w:val="0"/>
        <w:autoSpaceDN w:val="0"/>
        <w:adjustRightInd w:val="0"/>
        <w:spacing w:line="360" w:lineRule="auto"/>
        <w:ind w:left="425"/>
        <w:jc w:val="both"/>
        <w:outlineLvl w:val="1"/>
        <w:rPr>
          <w:rFonts w:eastAsia="Batang"/>
        </w:rPr>
      </w:pPr>
      <w:r w:rsidRPr="006D07EA">
        <w:rPr>
          <w:rFonts w:eastAsia="Batang"/>
          <w:bCs/>
        </w:rPr>
        <w:t>Article 42 : Laboratoire de chantier et essais (CCAG Article 55)</w:t>
      </w:r>
      <w:bookmarkEnd w:id="67"/>
    </w:p>
    <w:p w14:paraId="446D2F0C" w14:textId="77777777" w:rsidR="0005198B" w:rsidRPr="006D07EA" w:rsidRDefault="0005198B" w:rsidP="0005198B">
      <w:pPr>
        <w:widowControl w:val="0"/>
        <w:autoSpaceDE w:val="0"/>
        <w:autoSpaceDN w:val="0"/>
        <w:adjustRightInd w:val="0"/>
        <w:spacing w:line="360" w:lineRule="auto"/>
        <w:ind w:left="425"/>
        <w:outlineLvl w:val="1"/>
        <w:rPr>
          <w:rFonts w:eastAsia="Batang"/>
        </w:rPr>
      </w:pPr>
      <w:r w:rsidRPr="006D07EA">
        <w:rPr>
          <w:rFonts w:eastAsia="Batang"/>
          <w:bCs/>
        </w:rPr>
        <w:t>Article 43 : Journal de chantier (CCAG Article 56 complété)</w:t>
      </w:r>
      <w:bookmarkEnd w:id="68"/>
    </w:p>
    <w:p w14:paraId="2BB2B262" w14:textId="77777777" w:rsidR="0005198B" w:rsidRPr="006D07EA" w:rsidRDefault="0005198B" w:rsidP="0005198B">
      <w:pPr>
        <w:widowControl w:val="0"/>
        <w:autoSpaceDE w:val="0"/>
        <w:autoSpaceDN w:val="0"/>
        <w:adjustRightInd w:val="0"/>
        <w:spacing w:line="360" w:lineRule="auto"/>
        <w:ind w:left="425" w:right="1350"/>
        <w:jc w:val="both"/>
        <w:outlineLvl w:val="1"/>
        <w:rPr>
          <w:rFonts w:eastAsia="Batang"/>
        </w:rPr>
      </w:pPr>
      <w:r w:rsidRPr="006D07EA">
        <w:rPr>
          <w:rFonts w:eastAsia="Batang"/>
          <w:bCs/>
        </w:rPr>
        <w:t>Article 44 : Utilisation des explosifs (CCAG Article 60)</w:t>
      </w:r>
      <w:bookmarkEnd w:id="69"/>
    </w:p>
    <w:p w14:paraId="017216F9" w14:textId="77777777" w:rsidR="0005198B" w:rsidRPr="006D07EA" w:rsidRDefault="00C04296" w:rsidP="0005198B">
      <w:pPr>
        <w:widowControl w:val="0"/>
        <w:autoSpaceDE w:val="0"/>
        <w:autoSpaceDN w:val="0"/>
        <w:adjustRightInd w:val="0"/>
        <w:spacing w:line="360" w:lineRule="auto"/>
        <w:ind w:left="425" w:right="1350"/>
        <w:jc w:val="both"/>
        <w:outlineLvl w:val="1"/>
        <w:rPr>
          <w:rFonts w:eastAsia="Batang"/>
          <w:bCs/>
        </w:rPr>
      </w:pPr>
      <w:hyperlink w:anchor="_Toc188764684" w:history="1">
        <w:bookmarkStart w:id="106" w:name="_Toc353293295"/>
        <w:r w:rsidR="0005198B" w:rsidRPr="006D07EA">
          <w:rPr>
            <w:rFonts w:eastAsia="Batang"/>
            <w:bCs/>
          </w:rPr>
          <w:t>Article 45 : Prolongation des délais d’exécution (CCAG Article 39)</w:t>
        </w:r>
        <w:bookmarkEnd w:id="106"/>
      </w:hyperlink>
    </w:p>
    <w:p w14:paraId="10E7F8DF" w14:textId="77777777" w:rsidR="0005198B" w:rsidRPr="006D07EA" w:rsidRDefault="00C04296" w:rsidP="0005198B">
      <w:pPr>
        <w:widowControl w:val="0"/>
        <w:autoSpaceDE w:val="0"/>
        <w:autoSpaceDN w:val="0"/>
        <w:adjustRightInd w:val="0"/>
        <w:spacing w:line="360" w:lineRule="auto"/>
        <w:ind w:left="425" w:right="1350"/>
        <w:jc w:val="both"/>
        <w:outlineLvl w:val="1"/>
        <w:rPr>
          <w:rFonts w:eastAsia="Batang"/>
          <w:bCs/>
        </w:rPr>
      </w:pPr>
      <w:hyperlink w:anchor="_Toc188764684" w:history="1">
        <w:bookmarkStart w:id="107" w:name="_Toc353293296"/>
        <w:r w:rsidR="0005198B" w:rsidRPr="006D07EA">
          <w:rPr>
            <w:rFonts w:eastAsia="Batang"/>
            <w:bCs/>
          </w:rPr>
          <w:t>Article 46 : Réunion de chantier (CCAG Article 57)</w:t>
        </w:r>
        <w:bookmarkEnd w:id="107"/>
      </w:hyperlink>
    </w:p>
    <w:p w14:paraId="2E432F26" w14:textId="77777777" w:rsidR="0005198B" w:rsidRPr="006D07EA" w:rsidRDefault="00C04296" w:rsidP="0005198B">
      <w:pPr>
        <w:widowControl w:val="0"/>
        <w:autoSpaceDE w:val="0"/>
        <w:autoSpaceDN w:val="0"/>
        <w:adjustRightInd w:val="0"/>
        <w:spacing w:line="360" w:lineRule="auto"/>
        <w:ind w:left="425" w:right="1350"/>
        <w:jc w:val="both"/>
        <w:outlineLvl w:val="1"/>
        <w:rPr>
          <w:rFonts w:eastAsia="Batang"/>
          <w:bCs/>
        </w:rPr>
      </w:pPr>
      <w:hyperlink w:anchor="_Toc188764684" w:history="1">
        <w:bookmarkStart w:id="108" w:name="_Toc353293297"/>
        <w:r w:rsidR="0005198B" w:rsidRPr="006D07EA">
          <w:rPr>
            <w:rFonts w:eastAsia="Batang"/>
            <w:bCs/>
          </w:rPr>
          <w:t>Article 47 : Accès au chantier (CCAG Article 44)</w:t>
        </w:r>
        <w:bookmarkEnd w:id="108"/>
      </w:hyperlink>
    </w:p>
    <w:p w14:paraId="62748341" w14:textId="77777777" w:rsidR="0005198B" w:rsidRPr="006D07EA" w:rsidRDefault="0005198B" w:rsidP="0005198B">
      <w:pPr>
        <w:spacing w:line="360" w:lineRule="auto"/>
        <w:rPr>
          <w:rFonts w:eastAsia="Batang"/>
        </w:rPr>
      </w:pPr>
      <w:r w:rsidRPr="006D07EA">
        <w:rPr>
          <w:b/>
          <w:sz w:val="28"/>
        </w:rPr>
        <w:t xml:space="preserve">Chapitre IV : de la </w:t>
      </w:r>
      <w:bookmarkEnd w:id="70"/>
      <w:r w:rsidRPr="006D07EA">
        <w:rPr>
          <w:b/>
          <w:sz w:val="28"/>
        </w:rPr>
        <w:t>Réception</w:t>
      </w:r>
      <w:r w:rsidRPr="006D07EA">
        <w:br/>
      </w:r>
      <w:r w:rsidRPr="006D07EA">
        <w:rPr>
          <w:rFonts w:eastAsia="Batang"/>
          <w:bCs/>
        </w:rPr>
        <w:t>Article 48 : Réception provisoire (CCAG Article 67)</w:t>
      </w:r>
      <w:bookmarkEnd w:id="71"/>
    </w:p>
    <w:p w14:paraId="2ADC50E2" w14:textId="77777777" w:rsidR="0005198B" w:rsidRPr="006D07EA" w:rsidRDefault="0005198B" w:rsidP="0005198B">
      <w:pPr>
        <w:widowControl w:val="0"/>
        <w:autoSpaceDE w:val="0"/>
        <w:autoSpaceDN w:val="0"/>
        <w:adjustRightInd w:val="0"/>
        <w:spacing w:line="360" w:lineRule="auto"/>
        <w:ind w:left="426" w:right="883"/>
        <w:outlineLvl w:val="1"/>
        <w:rPr>
          <w:rFonts w:eastAsia="Batang"/>
        </w:rPr>
      </w:pPr>
      <w:r w:rsidRPr="006D07EA">
        <w:rPr>
          <w:rFonts w:eastAsia="Batang"/>
          <w:bCs/>
        </w:rPr>
        <w:t>Article 49 : Documents à fournir après exécution (CCAG Article 68)</w:t>
      </w:r>
      <w:bookmarkEnd w:id="72"/>
    </w:p>
    <w:p w14:paraId="6117BE6C"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50 : Délai de garantie (CCAG Article 70)</w:t>
      </w:r>
      <w:bookmarkEnd w:id="73"/>
    </w:p>
    <w:p w14:paraId="66F12AA5"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51: Entretien pendant le délai de garantie (CCAG Article 71)</w:t>
      </w:r>
      <w:bookmarkEnd w:id="74"/>
    </w:p>
    <w:p w14:paraId="4CFDEDFB"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52 : Réception définitive (CCAG Article 72)</w:t>
      </w:r>
      <w:bookmarkEnd w:id="75"/>
    </w:p>
    <w:p w14:paraId="449FA18E" w14:textId="77777777" w:rsidR="0005198B" w:rsidRPr="006D07EA" w:rsidRDefault="0005198B" w:rsidP="0005198B">
      <w:pPr>
        <w:spacing w:line="360" w:lineRule="auto"/>
        <w:rPr>
          <w:rFonts w:eastAsia="Batang"/>
        </w:rPr>
      </w:pPr>
      <w:r w:rsidRPr="006D07EA">
        <w:rPr>
          <w:b/>
          <w:sz w:val="28"/>
        </w:rPr>
        <w:t>Chapitre V : Dispositions diverses</w:t>
      </w:r>
      <w:r w:rsidRPr="006D07EA">
        <w:br/>
      </w:r>
      <w:r w:rsidRPr="006D07EA">
        <w:rPr>
          <w:rFonts w:eastAsia="Batang"/>
        </w:rPr>
        <w:t>Article 53 : Résiliation du marché (CCAG Article 74)</w:t>
      </w:r>
      <w:bookmarkEnd w:id="76"/>
    </w:p>
    <w:p w14:paraId="3B05A997"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54 : Cas de force majeure (CCAG article 75)</w:t>
      </w:r>
      <w:bookmarkEnd w:id="77"/>
    </w:p>
    <w:p w14:paraId="6347DA00"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55 : Différends et litiges (CCAG article 79)</w:t>
      </w:r>
      <w:bookmarkEnd w:id="78"/>
    </w:p>
    <w:p w14:paraId="56830B2A"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56 : Edition et diffusion du présent marché</w:t>
      </w:r>
      <w:bookmarkEnd w:id="79"/>
    </w:p>
    <w:p w14:paraId="7C5029F0" w14:textId="77777777" w:rsidR="0005198B" w:rsidRPr="006D07EA" w:rsidRDefault="0005198B" w:rsidP="0005198B">
      <w:pPr>
        <w:widowControl w:val="0"/>
        <w:autoSpaceDE w:val="0"/>
        <w:autoSpaceDN w:val="0"/>
        <w:adjustRightInd w:val="0"/>
        <w:spacing w:line="360" w:lineRule="auto"/>
        <w:ind w:left="426"/>
        <w:jc w:val="both"/>
        <w:outlineLvl w:val="1"/>
        <w:rPr>
          <w:rFonts w:eastAsia="Batang"/>
        </w:rPr>
      </w:pPr>
      <w:r w:rsidRPr="006D07EA">
        <w:rPr>
          <w:rFonts w:eastAsia="Batang"/>
          <w:bCs/>
        </w:rPr>
        <w:t>Article 57 et dernier : Entrée en vigueur du marché</w:t>
      </w:r>
      <w:bookmarkEnd w:id="80"/>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14:paraId="2A65DAAB" w14:textId="77777777" w:rsidR="003C6E42" w:rsidRPr="006D07EA" w:rsidRDefault="003C6E42"/>
    <w:p w14:paraId="20829CFA" w14:textId="77777777" w:rsidR="003C6E42" w:rsidRPr="006D07EA" w:rsidRDefault="003C6E42"/>
    <w:p w14:paraId="4DCCE7E7" w14:textId="77777777" w:rsidR="003C6E42" w:rsidRPr="006D07EA" w:rsidRDefault="003C6E42"/>
    <w:p w14:paraId="48E974E4" w14:textId="77777777" w:rsidR="003C6E42" w:rsidRPr="006D07EA" w:rsidRDefault="003C6E42"/>
    <w:p w14:paraId="3F361EDA" w14:textId="77777777" w:rsidR="003C6E42" w:rsidRPr="006D07EA" w:rsidRDefault="003C6E42"/>
    <w:p w14:paraId="1A4A6ABD" w14:textId="77777777" w:rsidR="003C6E42" w:rsidRPr="006D07EA" w:rsidRDefault="003C6E42"/>
    <w:p w14:paraId="33ED8A76" w14:textId="77777777" w:rsidR="003C6E42" w:rsidRPr="006D07EA" w:rsidRDefault="003C6E42"/>
    <w:p w14:paraId="3AE59461" w14:textId="77777777" w:rsidR="003C6E42" w:rsidRPr="006D07EA" w:rsidRDefault="003C6E42"/>
    <w:p w14:paraId="147A19F8" w14:textId="77777777" w:rsidR="003C6E42" w:rsidRPr="006D07EA" w:rsidRDefault="003C6E42"/>
    <w:p w14:paraId="6120640A" w14:textId="77777777" w:rsidR="000D5340" w:rsidRDefault="000D5340" w:rsidP="000D5340">
      <w:pPr>
        <w:tabs>
          <w:tab w:val="left" w:pos="1080"/>
          <w:tab w:val="right" w:leader="dot" w:pos="9781"/>
        </w:tabs>
        <w:ind w:left="200" w:right="282"/>
        <w:rPr>
          <w:b/>
        </w:rPr>
      </w:pPr>
      <w:r>
        <w:rPr>
          <w:b/>
        </w:rPr>
        <w:t>Chapitre I : Généralités</w:t>
      </w:r>
    </w:p>
    <w:p w14:paraId="32AAB9C3" w14:textId="77777777" w:rsidR="000D5340" w:rsidRDefault="000D5340" w:rsidP="000D5340">
      <w:pPr>
        <w:tabs>
          <w:tab w:val="left" w:pos="1080"/>
          <w:tab w:val="right" w:leader="dot" w:pos="9781"/>
        </w:tabs>
        <w:ind w:left="200" w:right="282"/>
      </w:pPr>
      <w:r>
        <w:rPr>
          <w:b/>
        </w:rPr>
        <w:br/>
      </w:r>
      <w:r>
        <w:rPr>
          <w:b/>
          <w:bCs/>
        </w:rPr>
        <w:t>Article 1 :</w:t>
      </w:r>
      <w:r>
        <w:rPr>
          <w:bCs/>
        </w:rPr>
        <w:t xml:space="preserve"> Objet du marché</w:t>
      </w:r>
    </w:p>
    <w:p w14:paraId="5AA5376B" w14:textId="466FA019" w:rsidR="000D5340" w:rsidRPr="00E95576" w:rsidRDefault="000D5340" w:rsidP="00E95576">
      <w:pPr>
        <w:jc w:val="both"/>
        <w:rPr>
          <w:b/>
        </w:rPr>
      </w:pPr>
      <w:r>
        <w:rPr>
          <w:iCs/>
        </w:rPr>
        <w:t xml:space="preserve">Le présent marché a pour objet </w:t>
      </w:r>
      <w:r>
        <w:rPr>
          <w:b/>
          <w:bCs/>
          <w:color w:val="000000"/>
        </w:rPr>
        <w:t>l’exécution des</w:t>
      </w:r>
      <w:r w:rsidR="00E95576" w:rsidRPr="00E95576">
        <w:rPr>
          <w:b/>
          <w:bCs/>
          <w:lang w:val="fr-CM"/>
        </w:rPr>
        <w:t xml:space="preserve"> </w:t>
      </w:r>
      <w:r w:rsidR="00E95576" w:rsidRPr="00801807">
        <w:rPr>
          <w:b/>
          <w:bCs/>
          <w:lang w:val="fr-CM"/>
        </w:rPr>
        <w:t>travaux d’a</w:t>
      </w:r>
      <w:r w:rsidR="00E95576">
        <w:rPr>
          <w:b/>
          <w:bCs/>
          <w:lang w:val="fr-CM"/>
        </w:rPr>
        <w:t xml:space="preserve">ménagement de la piste d’athlétisme du stade départemental de Bertoua </w:t>
      </w:r>
      <w:r>
        <w:rPr>
          <w:bCs/>
        </w:rPr>
        <w:t>dans la Ville de Be</w:t>
      </w:r>
      <w:r w:rsidR="00906A1A">
        <w:rPr>
          <w:bCs/>
        </w:rPr>
        <w:t>rtoua, Département du Lom et Djé</w:t>
      </w:r>
      <w:r>
        <w:rPr>
          <w:bCs/>
        </w:rPr>
        <w:t>rem, Région de l’Est, financés par le Budget d’Inve</w:t>
      </w:r>
      <w:r w:rsidR="00E95576">
        <w:rPr>
          <w:bCs/>
        </w:rPr>
        <w:t>stissement Public, Exercice 2026</w:t>
      </w:r>
      <w:r>
        <w:rPr>
          <w:iCs/>
        </w:rPr>
        <w:t xml:space="preserve">. </w:t>
      </w:r>
    </w:p>
    <w:p w14:paraId="0F4BEBF3" w14:textId="77777777" w:rsidR="000D5340" w:rsidRDefault="000D5340" w:rsidP="000D5340">
      <w:pPr>
        <w:numPr>
          <w:ilvl w:val="12"/>
          <w:numId w:val="0"/>
        </w:numPr>
        <w:tabs>
          <w:tab w:val="left" w:pos="7655"/>
          <w:tab w:val="left" w:pos="8222"/>
        </w:tabs>
        <w:jc w:val="both"/>
        <w:rPr>
          <w:iCs/>
          <w:color w:val="000000"/>
        </w:rPr>
      </w:pPr>
    </w:p>
    <w:p w14:paraId="6EA78837" w14:textId="77777777" w:rsidR="000D5340" w:rsidRDefault="000D5340" w:rsidP="000D5340">
      <w:pPr>
        <w:jc w:val="both"/>
      </w:pPr>
      <w:bookmarkStart w:id="109" w:name="_Toc188763215"/>
      <w:r>
        <w:t>Le démarrage de l’exécution des travaux sera déclenché sur ordre de service signé par le Maître d’Ouvrage et notifié par le chef service du marché</w:t>
      </w:r>
      <w:bookmarkEnd w:id="109"/>
      <w:r>
        <w:t xml:space="preserve"> et une copie est transmise à l’organisme de régulation des Marchés Publics dans un délai de sept (07) jours calendaires à compter de notification.</w:t>
      </w:r>
    </w:p>
    <w:p w14:paraId="2C219600" w14:textId="77777777" w:rsidR="000D5340" w:rsidRDefault="000D5340" w:rsidP="000D5340">
      <w:pPr>
        <w:jc w:val="both"/>
      </w:pPr>
    </w:p>
    <w:p w14:paraId="1F8446C2" w14:textId="77777777" w:rsidR="000D5340" w:rsidRDefault="000D5340" w:rsidP="000D5340">
      <w:pPr>
        <w:jc w:val="both"/>
      </w:pPr>
      <w:bookmarkStart w:id="110" w:name="_Toc188763216"/>
      <w:r>
        <w:t xml:space="preserve">Les travaux sont définis dans le cadre du détail estimatif constituant la pièce </w:t>
      </w:r>
      <w:r>
        <w:rPr>
          <w:b/>
        </w:rPr>
        <w:t>7</w:t>
      </w:r>
      <w:r>
        <w:t xml:space="preserve"> du présent DAO.</w:t>
      </w:r>
      <w:bookmarkEnd w:id="110"/>
    </w:p>
    <w:p w14:paraId="309B4244" w14:textId="77777777" w:rsidR="000D5340" w:rsidRDefault="000D5340" w:rsidP="000D5340">
      <w:pPr>
        <w:widowControl w:val="0"/>
        <w:autoSpaceDE w:val="0"/>
        <w:autoSpaceDN w:val="0"/>
        <w:adjustRightInd w:val="0"/>
        <w:jc w:val="both"/>
      </w:pPr>
    </w:p>
    <w:p w14:paraId="4F49F09C" w14:textId="77777777" w:rsidR="000D5340" w:rsidRDefault="000D5340" w:rsidP="000D5340">
      <w:pPr>
        <w:widowControl w:val="0"/>
        <w:autoSpaceDE w:val="0"/>
        <w:autoSpaceDN w:val="0"/>
        <w:adjustRightInd w:val="0"/>
        <w:jc w:val="both"/>
        <w:outlineLvl w:val="1"/>
      </w:pPr>
      <w:r>
        <w:rPr>
          <w:b/>
          <w:bCs/>
        </w:rPr>
        <w:t xml:space="preserve">Article 2 : Procédure de passation du marché  </w:t>
      </w:r>
    </w:p>
    <w:p w14:paraId="62A07C91" w14:textId="0D0D51CB" w:rsidR="000D5340" w:rsidRDefault="000D5340" w:rsidP="000D5340">
      <w:pPr>
        <w:jc w:val="both"/>
        <w:rPr>
          <w:color w:val="000000"/>
        </w:rPr>
      </w:pPr>
      <w:r>
        <w:rPr>
          <w:color w:val="000000"/>
        </w:rPr>
        <w:t>Le présent marché est passé après appel d'offres national ouvert N° ________ /</w:t>
      </w:r>
      <w:r w:rsidR="00C04296">
        <w:rPr>
          <w:color w:val="000000"/>
        </w:rPr>
        <w:t>AONO/CUB/MVB/SG/SIGAMP/CIPM/2026</w:t>
      </w:r>
      <w:r>
        <w:rPr>
          <w:color w:val="000000"/>
        </w:rPr>
        <w:t>.</w:t>
      </w:r>
    </w:p>
    <w:p w14:paraId="41D7B618" w14:textId="77777777" w:rsidR="000D5340" w:rsidRDefault="000D5340" w:rsidP="000D5340">
      <w:pPr>
        <w:ind w:firstLine="709"/>
        <w:jc w:val="both"/>
        <w:rPr>
          <w:i/>
        </w:rPr>
      </w:pPr>
    </w:p>
    <w:p w14:paraId="0B719462" w14:textId="77777777" w:rsidR="000D5340" w:rsidRDefault="000D5340" w:rsidP="000D5340">
      <w:pPr>
        <w:widowControl w:val="0"/>
        <w:autoSpaceDE w:val="0"/>
        <w:autoSpaceDN w:val="0"/>
        <w:adjustRightInd w:val="0"/>
        <w:ind w:left="1134" w:right="1179" w:hanging="1134"/>
        <w:outlineLvl w:val="1"/>
      </w:pPr>
      <w:r>
        <w:rPr>
          <w:b/>
          <w:bCs/>
        </w:rPr>
        <w:t xml:space="preserve">Article 3 : Définitions et attributions (CCAG Article 2) </w:t>
      </w:r>
    </w:p>
    <w:p w14:paraId="1F562907" w14:textId="77777777" w:rsidR="000D5340" w:rsidRDefault="000D5340" w:rsidP="000D5340">
      <w:pPr>
        <w:widowControl w:val="0"/>
        <w:autoSpaceDE w:val="0"/>
        <w:autoSpaceDN w:val="0"/>
        <w:adjustRightInd w:val="0"/>
        <w:jc w:val="both"/>
        <w:outlineLvl w:val="2"/>
        <w:rPr>
          <w:b/>
        </w:rPr>
      </w:pPr>
    </w:p>
    <w:p w14:paraId="4770B893" w14:textId="77777777" w:rsidR="000D5340" w:rsidRDefault="000D5340" w:rsidP="000D5340">
      <w:pPr>
        <w:widowControl w:val="0"/>
        <w:autoSpaceDE w:val="0"/>
        <w:autoSpaceDN w:val="0"/>
        <w:adjustRightInd w:val="0"/>
        <w:jc w:val="both"/>
        <w:outlineLvl w:val="2"/>
        <w:rPr>
          <w:b/>
        </w:rPr>
      </w:pPr>
      <w:bookmarkStart w:id="111" w:name="_Toc353293256"/>
      <w:r>
        <w:rPr>
          <w:b/>
        </w:rPr>
        <w:t>3.1. Définitions générales</w:t>
      </w:r>
      <w:bookmarkEnd w:id="111"/>
    </w:p>
    <w:p w14:paraId="4A65C0BC" w14:textId="77777777" w:rsidR="000D5340" w:rsidRDefault="000D5340" w:rsidP="00B32AF2">
      <w:pPr>
        <w:pStyle w:val="Paragraphedeliste"/>
        <w:numPr>
          <w:ilvl w:val="0"/>
          <w:numId w:val="59"/>
        </w:numPr>
        <w:rPr>
          <w:color w:val="000000"/>
        </w:rPr>
      </w:pPr>
      <w:r>
        <w:rPr>
          <w:color w:val="000000"/>
        </w:rPr>
        <w:t xml:space="preserve">L’Autorité Contractante (AC), est </w:t>
      </w:r>
      <w:r>
        <w:rPr>
          <w:b/>
          <w:bCs/>
          <w:color w:val="000000"/>
        </w:rPr>
        <w:t>le Maire de la ville de Bertoua</w:t>
      </w:r>
      <w:r>
        <w:rPr>
          <w:color w:val="000000"/>
        </w:rPr>
        <w:t xml:space="preserve"> et à ce titre, il est signataire du marché et en assure le bon fonctionnement. Il assure également le contrôle de l’effectivité de l’exécution des prestations </w:t>
      </w:r>
    </w:p>
    <w:p w14:paraId="3C9FC443" w14:textId="77777777" w:rsidR="000D5340" w:rsidRDefault="000D5340" w:rsidP="00B32AF2">
      <w:pPr>
        <w:widowControl w:val="0"/>
        <w:numPr>
          <w:ilvl w:val="0"/>
          <w:numId w:val="59"/>
        </w:numPr>
        <w:autoSpaceDE w:val="0"/>
        <w:autoSpaceDN w:val="0"/>
        <w:adjustRightInd w:val="0"/>
        <w:jc w:val="both"/>
        <w:rPr>
          <w:color w:val="000000"/>
        </w:rPr>
      </w:pPr>
      <w:r>
        <w:rPr>
          <w:color w:val="000000"/>
        </w:rPr>
        <w:t xml:space="preserve">Le Maître d’Ouvrage est </w:t>
      </w:r>
      <w:r>
        <w:rPr>
          <w:b/>
          <w:color w:val="000000"/>
        </w:rPr>
        <w:t>le Maire de la Ville de Bertoua</w:t>
      </w:r>
      <w:r>
        <w:rPr>
          <w:color w:val="000000"/>
        </w:rPr>
        <w:t> : Ordonne le paiement, veille à la transmission de tous documents contractuels ;</w:t>
      </w:r>
    </w:p>
    <w:p w14:paraId="5839219E" w14:textId="77777777" w:rsidR="000D5340" w:rsidRDefault="000D5340" w:rsidP="000D5340">
      <w:pPr>
        <w:widowControl w:val="0"/>
        <w:autoSpaceDE w:val="0"/>
        <w:autoSpaceDN w:val="0"/>
        <w:adjustRightInd w:val="0"/>
        <w:ind w:left="720"/>
        <w:jc w:val="both"/>
        <w:rPr>
          <w:color w:val="000000"/>
          <w:sz w:val="16"/>
        </w:rPr>
      </w:pPr>
    </w:p>
    <w:p w14:paraId="22CB9E17" w14:textId="66DA2072" w:rsidR="000D5340" w:rsidRDefault="000D5340" w:rsidP="00B32AF2">
      <w:pPr>
        <w:widowControl w:val="0"/>
        <w:numPr>
          <w:ilvl w:val="0"/>
          <w:numId w:val="59"/>
        </w:numPr>
        <w:autoSpaceDE w:val="0"/>
        <w:autoSpaceDN w:val="0"/>
        <w:adjustRightInd w:val="0"/>
        <w:jc w:val="both"/>
        <w:rPr>
          <w:b/>
          <w:color w:val="000000"/>
        </w:rPr>
      </w:pPr>
      <w:r>
        <w:rPr>
          <w:color w:val="000000"/>
        </w:rPr>
        <w:t xml:space="preserve">Le Chef de Service du marché est </w:t>
      </w:r>
      <w:r>
        <w:rPr>
          <w:b/>
          <w:color w:val="000000"/>
        </w:rPr>
        <w:t>le Directeur de</w:t>
      </w:r>
      <w:r w:rsidR="00730831">
        <w:rPr>
          <w:b/>
          <w:color w:val="000000"/>
        </w:rPr>
        <w:t xml:space="preserve"> l’Entretien des Infrastructures et des Equipements </w:t>
      </w:r>
      <w:r>
        <w:rPr>
          <w:b/>
          <w:color w:val="000000"/>
        </w:rPr>
        <w:t>/CUB ;</w:t>
      </w:r>
    </w:p>
    <w:p w14:paraId="787C9D36" w14:textId="77777777" w:rsidR="000D5340" w:rsidRDefault="000D5340" w:rsidP="000D5340">
      <w:pPr>
        <w:widowControl w:val="0"/>
        <w:autoSpaceDE w:val="0"/>
        <w:autoSpaceDN w:val="0"/>
        <w:adjustRightInd w:val="0"/>
        <w:jc w:val="both"/>
        <w:rPr>
          <w:b/>
          <w:color w:val="000000"/>
        </w:rPr>
      </w:pPr>
      <w:r>
        <w:rPr>
          <w:b/>
          <w:color w:val="000000"/>
        </w:rPr>
        <w:t xml:space="preserve"> </w:t>
      </w:r>
      <w:r>
        <w:rPr>
          <w:color w:val="000000"/>
        </w:rPr>
        <w:t xml:space="preserve">Il veille au respect des clauses administratives, techniques et financières et des délais contractuels. </w:t>
      </w:r>
    </w:p>
    <w:p w14:paraId="5FA81E0C" w14:textId="043CAACD" w:rsidR="000D5340" w:rsidRDefault="000D5340" w:rsidP="00B32AF2">
      <w:pPr>
        <w:widowControl w:val="0"/>
        <w:numPr>
          <w:ilvl w:val="0"/>
          <w:numId w:val="59"/>
        </w:numPr>
        <w:autoSpaceDE w:val="0"/>
        <w:autoSpaceDN w:val="0"/>
        <w:adjustRightInd w:val="0"/>
        <w:jc w:val="both"/>
        <w:rPr>
          <w:color w:val="000000"/>
        </w:rPr>
      </w:pPr>
      <w:r>
        <w:rPr>
          <w:color w:val="000000"/>
        </w:rPr>
        <w:t xml:space="preserve">L’Ingénieur du marché est : </w:t>
      </w:r>
      <w:bookmarkStart w:id="112" w:name="_Toc353293257"/>
      <w:r>
        <w:rPr>
          <w:b/>
          <w:bCs/>
          <w:color w:val="000000"/>
        </w:rPr>
        <w:t xml:space="preserve">le Délégué </w:t>
      </w:r>
      <w:r w:rsidR="004D5E4A">
        <w:rPr>
          <w:b/>
          <w:bCs/>
          <w:color w:val="000000"/>
        </w:rPr>
        <w:t>Départemental</w:t>
      </w:r>
      <w:r>
        <w:rPr>
          <w:b/>
          <w:bCs/>
          <w:color w:val="000000"/>
        </w:rPr>
        <w:t xml:space="preserve"> MINHDU/EST ;</w:t>
      </w:r>
    </w:p>
    <w:p w14:paraId="4F958EE5" w14:textId="77777777" w:rsidR="000D5340" w:rsidRDefault="000D5340" w:rsidP="00B32AF2">
      <w:pPr>
        <w:widowControl w:val="0"/>
        <w:numPr>
          <w:ilvl w:val="0"/>
          <w:numId w:val="59"/>
        </w:numPr>
        <w:autoSpaceDE w:val="0"/>
        <w:autoSpaceDN w:val="0"/>
        <w:adjustRightInd w:val="0"/>
        <w:jc w:val="both"/>
        <w:rPr>
          <w:color w:val="000000"/>
        </w:rPr>
      </w:pPr>
      <w:r>
        <w:rPr>
          <w:color w:val="000000"/>
        </w:rPr>
        <w:t xml:space="preserve">L’organisme en charge du contrôle externes des marchés publics est le </w:t>
      </w:r>
      <w:r>
        <w:rPr>
          <w:b/>
          <w:color w:val="000000"/>
        </w:rPr>
        <w:t>DR MINMAP </w:t>
      </w:r>
      <w:r>
        <w:rPr>
          <w:color w:val="000000"/>
        </w:rPr>
        <w:t>;</w:t>
      </w:r>
    </w:p>
    <w:p w14:paraId="3797CD8B" w14:textId="77777777" w:rsidR="000D5340" w:rsidRDefault="000D5340" w:rsidP="00B32AF2">
      <w:pPr>
        <w:widowControl w:val="0"/>
        <w:numPr>
          <w:ilvl w:val="0"/>
          <w:numId w:val="59"/>
        </w:numPr>
        <w:autoSpaceDE w:val="0"/>
        <w:autoSpaceDN w:val="0"/>
        <w:adjustRightInd w:val="0"/>
        <w:jc w:val="both"/>
        <w:rPr>
          <w:color w:val="000000"/>
        </w:rPr>
      </w:pPr>
      <w:r>
        <w:rPr>
          <w:color w:val="000000"/>
        </w:rPr>
        <w:t>Le Cocontractant de l’administration est le titulaire du marché.</w:t>
      </w:r>
    </w:p>
    <w:p w14:paraId="55B52BFB" w14:textId="77777777" w:rsidR="000D5340" w:rsidRDefault="000D5340" w:rsidP="000D5340">
      <w:pPr>
        <w:widowControl w:val="0"/>
        <w:autoSpaceDE w:val="0"/>
        <w:autoSpaceDN w:val="0"/>
        <w:adjustRightInd w:val="0"/>
        <w:jc w:val="both"/>
        <w:outlineLvl w:val="2"/>
        <w:rPr>
          <w:b/>
        </w:rPr>
      </w:pPr>
      <w:r>
        <w:rPr>
          <w:b/>
        </w:rPr>
        <w:t>3.2. Nantissement</w:t>
      </w:r>
      <w:bookmarkEnd w:id="112"/>
    </w:p>
    <w:p w14:paraId="226517E6" w14:textId="77777777" w:rsidR="000D5340" w:rsidRDefault="000D5340" w:rsidP="00B32AF2">
      <w:pPr>
        <w:widowControl w:val="0"/>
        <w:numPr>
          <w:ilvl w:val="0"/>
          <w:numId w:val="59"/>
        </w:numPr>
        <w:autoSpaceDE w:val="0"/>
        <w:autoSpaceDN w:val="0"/>
        <w:adjustRightInd w:val="0"/>
        <w:jc w:val="both"/>
        <w:rPr>
          <w:color w:val="000000"/>
        </w:rPr>
      </w:pPr>
      <w:r>
        <w:rPr>
          <w:color w:val="000000"/>
        </w:rPr>
        <w:t xml:space="preserve">L’autorité chargée de l’ordonnancement est le </w:t>
      </w:r>
      <w:r>
        <w:rPr>
          <w:b/>
          <w:color w:val="000000"/>
        </w:rPr>
        <w:t>Maire de la Ville de Bertou</w:t>
      </w:r>
      <w:r>
        <w:rPr>
          <w:color w:val="000000"/>
        </w:rPr>
        <w:t>a (Maître d’Ouvrage) ;</w:t>
      </w:r>
    </w:p>
    <w:p w14:paraId="1B52929F" w14:textId="77777777" w:rsidR="000D5340" w:rsidRDefault="000D5340" w:rsidP="00B32AF2">
      <w:pPr>
        <w:widowControl w:val="0"/>
        <w:numPr>
          <w:ilvl w:val="0"/>
          <w:numId w:val="59"/>
        </w:numPr>
        <w:autoSpaceDE w:val="0"/>
        <w:autoSpaceDN w:val="0"/>
        <w:adjustRightInd w:val="0"/>
        <w:jc w:val="both"/>
        <w:rPr>
          <w:strike/>
        </w:rPr>
      </w:pPr>
      <w:r>
        <w:rPr>
          <w:color w:val="000000"/>
        </w:rPr>
        <w:t xml:space="preserve">L’autorité chargée de la liquidation des dépenses est </w:t>
      </w:r>
      <w:r>
        <w:rPr>
          <w:b/>
          <w:color w:val="000000"/>
        </w:rPr>
        <w:t xml:space="preserve">le Trésorerie Payeur Général </w:t>
      </w:r>
      <w:r>
        <w:rPr>
          <w:color w:val="000000"/>
        </w:rPr>
        <w:t>de l’EST.</w:t>
      </w:r>
    </w:p>
    <w:p w14:paraId="49CF9CDA" w14:textId="77777777" w:rsidR="000D5340" w:rsidRDefault="000D5340" w:rsidP="00B32AF2">
      <w:pPr>
        <w:widowControl w:val="0"/>
        <w:numPr>
          <w:ilvl w:val="0"/>
          <w:numId w:val="59"/>
        </w:numPr>
        <w:autoSpaceDE w:val="0"/>
        <w:autoSpaceDN w:val="0"/>
        <w:adjustRightInd w:val="0"/>
        <w:jc w:val="both"/>
      </w:pPr>
      <w:r>
        <w:rPr>
          <w:color w:val="000000"/>
        </w:rPr>
        <w:t xml:space="preserve">Le responsable compétent pour fournir les renseignements au titre de l’exécution du présent marché est le </w:t>
      </w:r>
      <w:r>
        <w:rPr>
          <w:b/>
          <w:color w:val="000000"/>
        </w:rPr>
        <w:t xml:space="preserve">Chef de Service </w:t>
      </w:r>
      <w:r>
        <w:rPr>
          <w:b/>
        </w:rPr>
        <w:t>du marché</w:t>
      </w:r>
      <w:r>
        <w:t xml:space="preserve">. </w:t>
      </w:r>
    </w:p>
    <w:p w14:paraId="3CC12EC9" w14:textId="77777777" w:rsidR="000D5340" w:rsidRDefault="000D5340" w:rsidP="000D5340">
      <w:pPr>
        <w:widowControl w:val="0"/>
        <w:autoSpaceDE w:val="0"/>
        <w:autoSpaceDN w:val="0"/>
        <w:adjustRightInd w:val="0"/>
      </w:pPr>
    </w:p>
    <w:p w14:paraId="5A2CBBD2" w14:textId="77777777" w:rsidR="000D5340" w:rsidRDefault="000D5340" w:rsidP="000D5340">
      <w:pPr>
        <w:widowControl w:val="0"/>
        <w:autoSpaceDE w:val="0"/>
        <w:autoSpaceDN w:val="0"/>
        <w:adjustRightInd w:val="0"/>
        <w:ind w:left="510" w:hanging="510"/>
        <w:jc w:val="both"/>
        <w:outlineLvl w:val="2"/>
        <w:rPr>
          <w:b/>
        </w:rPr>
      </w:pPr>
      <w:bookmarkStart w:id="113" w:name="_Toc353293258"/>
      <w:r>
        <w:rPr>
          <w:b/>
        </w:rPr>
        <w:t>3.3.</w:t>
      </w:r>
      <w:r>
        <w:rPr>
          <w:b/>
        </w:rPr>
        <w:tab/>
        <w:t>Attributions de la mission de l’Ingénieur.</w:t>
      </w:r>
      <w:bookmarkEnd w:id="113"/>
    </w:p>
    <w:p w14:paraId="012E4939" w14:textId="77777777" w:rsidR="000D5340" w:rsidRDefault="000D5340" w:rsidP="000D5340">
      <w:pPr>
        <w:widowControl w:val="0"/>
        <w:autoSpaceDE w:val="0"/>
        <w:autoSpaceDN w:val="0"/>
        <w:adjustRightInd w:val="0"/>
        <w:jc w:val="both"/>
      </w:pPr>
      <w:r>
        <w:t xml:space="preserve">3.3.1. Missions </w:t>
      </w:r>
    </w:p>
    <w:p w14:paraId="67BBD2B1" w14:textId="77777777" w:rsidR="000D5340" w:rsidRDefault="000D5340" w:rsidP="000D5340">
      <w:pPr>
        <w:spacing w:after="120"/>
        <w:jc w:val="both"/>
        <w:rPr>
          <w:color w:val="000000"/>
        </w:rPr>
      </w:pPr>
      <w:r>
        <w:rPr>
          <w:color w:val="000000"/>
        </w:rPr>
        <w:t>L’Ingénieur apportera une assistance à l'Administration pour le suivi et le contrôle des travaux de l’entreprise retenue.</w:t>
      </w:r>
    </w:p>
    <w:p w14:paraId="2B8EB8FA" w14:textId="77777777" w:rsidR="000D5340" w:rsidRDefault="000D5340" w:rsidP="000D5340">
      <w:pPr>
        <w:jc w:val="both"/>
        <w:rPr>
          <w:color w:val="000000"/>
        </w:rPr>
      </w:pPr>
      <w:r>
        <w:rPr>
          <w:color w:val="000000"/>
        </w:rPr>
        <w:t>Ses prestations comprennent le contrôle technique des travaux.</w:t>
      </w:r>
    </w:p>
    <w:p w14:paraId="1D5B2A9C" w14:textId="77777777" w:rsidR="000D5340" w:rsidRDefault="000D5340" w:rsidP="000D5340">
      <w:pPr>
        <w:widowControl w:val="0"/>
        <w:autoSpaceDE w:val="0"/>
        <w:autoSpaceDN w:val="0"/>
        <w:adjustRightInd w:val="0"/>
        <w:ind w:left="1134" w:right="873" w:hanging="1134"/>
        <w:jc w:val="both"/>
        <w:outlineLvl w:val="1"/>
        <w:rPr>
          <w:b/>
          <w:bCs/>
        </w:rPr>
      </w:pPr>
      <w:bookmarkStart w:id="114" w:name="_Toc353293259"/>
    </w:p>
    <w:p w14:paraId="4D7E69B4" w14:textId="77777777" w:rsidR="000D5340" w:rsidRDefault="000D5340" w:rsidP="000D5340">
      <w:pPr>
        <w:widowControl w:val="0"/>
        <w:autoSpaceDE w:val="0"/>
        <w:autoSpaceDN w:val="0"/>
        <w:adjustRightInd w:val="0"/>
        <w:ind w:left="1134" w:right="873" w:hanging="1134"/>
        <w:jc w:val="both"/>
        <w:outlineLvl w:val="1"/>
      </w:pPr>
      <w:r>
        <w:rPr>
          <w:b/>
          <w:bCs/>
        </w:rPr>
        <w:t>Article 4 : Langue, loi et réglementation applicables</w:t>
      </w:r>
      <w:bookmarkEnd w:id="114"/>
    </w:p>
    <w:p w14:paraId="05A9FFBA" w14:textId="77777777" w:rsidR="000D5340" w:rsidRDefault="000D5340" w:rsidP="000D5340">
      <w:pPr>
        <w:widowControl w:val="0"/>
        <w:autoSpaceDE w:val="0"/>
        <w:autoSpaceDN w:val="0"/>
        <w:adjustRightInd w:val="0"/>
        <w:ind w:left="510" w:hanging="510"/>
        <w:jc w:val="both"/>
      </w:pPr>
    </w:p>
    <w:p w14:paraId="65C4342C" w14:textId="77777777" w:rsidR="000D5340" w:rsidRDefault="000D5340" w:rsidP="000D5340">
      <w:pPr>
        <w:widowControl w:val="0"/>
        <w:autoSpaceDE w:val="0"/>
        <w:autoSpaceDN w:val="0"/>
        <w:adjustRightInd w:val="0"/>
        <w:spacing w:after="60"/>
        <w:ind w:left="510" w:hanging="510"/>
        <w:jc w:val="both"/>
      </w:pPr>
      <w:r>
        <w:t>4.1.</w:t>
      </w:r>
      <w:r>
        <w:tab/>
        <w:t xml:space="preserve">La langue utilisée est le Français ou l’Anglais. </w:t>
      </w:r>
    </w:p>
    <w:p w14:paraId="33125F44" w14:textId="77777777" w:rsidR="000D5340" w:rsidRDefault="000D5340" w:rsidP="000D5340">
      <w:pPr>
        <w:widowControl w:val="0"/>
        <w:autoSpaceDE w:val="0"/>
        <w:autoSpaceDN w:val="0"/>
        <w:adjustRightInd w:val="0"/>
        <w:ind w:left="510" w:hanging="510"/>
        <w:jc w:val="both"/>
      </w:pPr>
      <w:r>
        <w:t>4.2.</w:t>
      </w:r>
      <w:r>
        <w:tab/>
        <w:t xml:space="preserve">Le cocontractant s’engage à observer les lois, règlements, ordonnances en vigueur en République du Cameroun, et ce aussi bien dans sa propre organisation que dans la réalisation du marché. </w:t>
      </w:r>
    </w:p>
    <w:p w14:paraId="62DD8107" w14:textId="77777777" w:rsidR="000D5340" w:rsidRDefault="000D5340" w:rsidP="000D5340">
      <w:pPr>
        <w:widowControl w:val="0"/>
        <w:autoSpaceDE w:val="0"/>
        <w:autoSpaceDN w:val="0"/>
        <w:adjustRightInd w:val="0"/>
        <w:ind w:left="510"/>
        <w:jc w:val="both"/>
      </w:pPr>
      <w:r>
        <w:t xml:space="preserve">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 </w:t>
      </w:r>
    </w:p>
    <w:p w14:paraId="66ABD4C3" w14:textId="77777777" w:rsidR="000D5340" w:rsidRDefault="000D5340" w:rsidP="000D5340">
      <w:pPr>
        <w:widowControl w:val="0"/>
        <w:autoSpaceDE w:val="0"/>
        <w:autoSpaceDN w:val="0"/>
        <w:adjustRightInd w:val="0"/>
        <w:ind w:left="1191" w:hanging="1191"/>
        <w:jc w:val="both"/>
        <w:outlineLvl w:val="1"/>
        <w:rPr>
          <w:b/>
          <w:bCs/>
          <w:sz w:val="10"/>
        </w:rPr>
      </w:pPr>
    </w:p>
    <w:p w14:paraId="690E3A45" w14:textId="77777777" w:rsidR="000D5340" w:rsidRDefault="000D5340" w:rsidP="000D5340">
      <w:pPr>
        <w:widowControl w:val="0"/>
        <w:autoSpaceDE w:val="0"/>
        <w:autoSpaceDN w:val="0"/>
        <w:adjustRightInd w:val="0"/>
        <w:ind w:left="1191" w:hanging="1191"/>
        <w:jc w:val="both"/>
        <w:outlineLvl w:val="1"/>
      </w:pPr>
      <w:r>
        <w:rPr>
          <w:b/>
          <w:bCs/>
        </w:rPr>
        <w:t xml:space="preserve">Article 5 : </w:t>
      </w:r>
      <w:r>
        <w:rPr>
          <w:b/>
          <w:bCs/>
        </w:rPr>
        <w:tab/>
        <w:t xml:space="preserve">Pièces constitutives du marché (CCAG Article 9) </w:t>
      </w:r>
    </w:p>
    <w:p w14:paraId="61DE4574" w14:textId="77777777" w:rsidR="000D5340" w:rsidRDefault="000D5340" w:rsidP="000D5340">
      <w:pPr>
        <w:widowControl w:val="0"/>
        <w:autoSpaceDE w:val="0"/>
        <w:autoSpaceDN w:val="0"/>
        <w:adjustRightInd w:val="0"/>
        <w:jc w:val="both"/>
      </w:pPr>
      <w:r>
        <w:t xml:space="preserve">Les pièces contractuelles constitutives du présent marché sont par ordre de priorité : </w:t>
      </w:r>
    </w:p>
    <w:p w14:paraId="271B4B8F" w14:textId="77777777" w:rsidR="000D5340" w:rsidRDefault="000D5340" w:rsidP="00B32AF2">
      <w:pPr>
        <w:widowControl w:val="0"/>
        <w:numPr>
          <w:ilvl w:val="0"/>
          <w:numId w:val="58"/>
        </w:numPr>
        <w:autoSpaceDE w:val="0"/>
        <w:autoSpaceDN w:val="0"/>
        <w:adjustRightInd w:val="0"/>
        <w:ind w:left="2121" w:hanging="360"/>
      </w:pPr>
      <w:r>
        <w:t>La lettre de soumission ou l’acte d’engagement ;</w:t>
      </w:r>
    </w:p>
    <w:p w14:paraId="5D2E6D50" w14:textId="77777777" w:rsidR="000D5340" w:rsidRDefault="000D5340" w:rsidP="00B32AF2">
      <w:pPr>
        <w:widowControl w:val="0"/>
        <w:numPr>
          <w:ilvl w:val="0"/>
          <w:numId w:val="58"/>
        </w:numPr>
        <w:autoSpaceDE w:val="0"/>
        <w:autoSpaceDN w:val="0"/>
        <w:adjustRightInd w:val="0"/>
        <w:ind w:left="2121" w:hanging="360"/>
      </w:pPr>
      <w:r>
        <w:lastRenderedPageBreak/>
        <w:t xml:space="preserve">La soumission du cocontractant et ses annexes dans toutes les dispositions non contraires au Cahier des Clauses Administratives Particulières et au Cahier des Clauses Techniques Particulières ci-dessous visés ; </w:t>
      </w:r>
    </w:p>
    <w:p w14:paraId="59247106" w14:textId="77777777" w:rsidR="000D5340" w:rsidRDefault="000D5340" w:rsidP="00B32AF2">
      <w:pPr>
        <w:widowControl w:val="0"/>
        <w:numPr>
          <w:ilvl w:val="0"/>
          <w:numId w:val="58"/>
        </w:numPr>
        <w:autoSpaceDE w:val="0"/>
        <w:autoSpaceDN w:val="0"/>
        <w:adjustRightInd w:val="0"/>
        <w:ind w:left="2121" w:hanging="360"/>
      </w:pPr>
      <w:r>
        <w:t xml:space="preserve">Le Cahier des Clauses Administratives Particulières (CCAP) ; </w:t>
      </w:r>
    </w:p>
    <w:p w14:paraId="6610E0A6" w14:textId="77777777" w:rsidR="000D5340" w:rsidRDefault="000D5340" w:rsidP="00B32AF2">
      <w:pPr>
        <w:widowControl w:val="0"/>
        <w:numPr>
          <w:ilvl w:val="0"/>
          <w:numId w:val="58"/>
        </w:numPr>
        <w:autoSpaceDE w:val="0"/>
        <w:autoSpaceDN w:val="0"/>
        <w:adjustRightInd w:val="0"/>
        <w:ind w:left="2121" w:hanging="360"/>
      </w:pPr>
      <w:r>
        <w:t xml:space="preserve">Le Cahier des Clauses Techniques Particulières (CCTP) ; </w:t>
      </w:r>
    </w:p>
    <w:p w14:paraId="3087289B" w14:textId="77777777" w:rsidR="000D5340" w:rsidRDefault="000D5340" w:rsidP="00B32AF2">
      <w:pPr>
        <w:widowControl w:val="0"/>
        <w:numPr>
          <w:ilvl w:val="0"/>
          <w:numId w:val="58"/>
        </w:numPr>
        <w:autoSpaceDE w:val="0"/>
        <w:autoSpaceDN w:val="0"/>
        <w:adjustRightInd w:val="0"/>
        <w:ind w:left="2121" w:hanging="360"/>
      </w:pPr>
      <w:r>
        <w:t>Les éléments propres à la détermination du montant du marché, tels que, par ordre de priorité :</w:t>
      </w:r>
    </w:p>
    <w:p w14:paraId="4C2D9627" w14:textId="77777777" w:rsidR="000D5340" w:rsidRDefault="000D5340" w:rsidP="00B32AF2">
      <w:pPr>
        <w:widowControl w:val="0"/>
        <w:numPr>
          <w:ilvl w:val="0"/>
          <w:numId w:val="60"/>
        </w:numPr>
        <w:tabs>
          <w:tab w:val="left" w:pos="1134"/>
        </w:tabs>
        <w:autoSpaceDE w:val="0"/>
        <w:autoSpaceDN w:val="0"/>
        <w:adjustRightInd w:val="0"/>
      </w:pPr>
      <w:r>
        <w:t xml:space="preserve">Les bordereaux des prix unitaires ; </w:t>
      </w:r>
    </w:p>
    <w:p w14:paraId="0BE639D3" w14:textId="77777777" w:rsidR="000D5340" w:rsidRDefault="000D5340" w:rsidP="00B32AF2">
      <w:pPr>
        <w:widowControl w:val="0"/>
        <w:numPr>
          <w:ilvl w:val="0"/>
          <w:numId w:val="60"/>
        </w:numPr>
        <w:autoSpaceDE w:val="0"/>
        <w:autoSpaceDN w:val="0"/>
        <w:adjustRightInd w:val="0"/>
      </w:pPr>
      <w:r>
        <w:t xml:space="preserve">L’état des prix forfaitaires ; </w:t>
      </w:r>
    </w:p>
    <w:p w14:paraId="1A451D76" w14:textId="77777777" w:rsidR="000D5340" w:rsidRDefault="000D5340" w:rsidP="00B32AF2">
      <w:pPr>
        <w:widowControl w:val="0"/>
        <w:numPr>
          <w:ilvl w:val="0"/>
          <w:numId w:val="60"/>
        </w:numPr>
        <w:autoSpaceDE w:val="0"/>
        <w:autoSpaceDN w:val="0"/>
        <w:adjustRightInd w:val="0"/>
      </w:pPr>
      <w:r>
        <w:t xml:space="preserve">Le détail ou le devis estimatif ; </w:t>
      </w:r>
    </w:p>
    <w:p w14:paraId="6887E81E" w14:textId="77777777" w:rsidR="000D5340" w:rsidRDefault="000D5340" w:rsidP="00B32AF2">
      <w:pPr>
        <w:widowControl w:val="0"/>
        <w:numPr>
          <w:ilvl w:val="0"/>
          <w:numId w:val="60"/>
        </w:numPr>
        <w:autoSpaceDE w:val="0"/>
        <w:autoSpaceDN w:val="0"/>
        <w:adjustRightInd w:val="0"/>
      </w:pPr>
      <w:r>
        <w:t xml:space="preserve">La décomposition des prix forfaitaires et/ou le sous-détail des prix unitaires ; </w:t>
      </w:r>
    </w:p>
    <w:p w14:paraId="40E0C634" w14:textId="77777777" w:rsidR="000D5340" w:rsidRDefault="000D5340" w:rsidP="00B32AF2">
      <w:pPr>
        <w:widowControl w:val="0"/>
        <w:numPr>
          <w:ilvl w:val="0"/>
          <w:numId w:val="58"/>
        </w:numPr>
        <w:autoSpaceDE w:val="0"/>
        <w:autoSpaceDN w:val="0"/>
        <w:adjustRightInd w:val="0"/>
        <w:ind w:left="2121" w:hanging="360"/>
        <w:rPr>
          <w:color w:val="000000"/>
        </w:rPr>
      </w:pPr>
      <w:r>
        <w:rPr>
          <w:color w:val="000000"/>
        </w:rPr>
        <w:t xml:space="preserve">Plans, notes de calcul, cahiers de sondage et dossiers géotechniques </w:t>
      </w:r>
    </w:p>
    <w:p w14:paraId="0A2083AC" w14:textId="77777777" w:rsidR="000D5340" w:rsidRDefault="000D5340" w:rsidP="00B32AF2">
      <w:pPr>
        <w:widowControl w:val="0"/>
        <w:numPr>
          <w:ilvl w:val="0"/>
          <w:numId w:val="58"/>
        </w:numPr>
        <w:autoSpaceDE w:val="0"/>
        <w:autoSpaceDN w:val="0"/>
        <w:adjustRightInd w:val="0"/>
        <w:ind w:left="2121" w:hanging="360"/>
        <w:rPr>
          <w:color w:val="000000"/>
        </w:rPr>
      </w:pPr>
      <w:r>
        <w:rPr>
          <w:color w:val="000000"/>
        </w:rPr>
        <w:t>Planning actualisé des travaux approuvé</w:t>
      </w:r>
    </w:p>
    <w:p w14:paraId="1C681B9A" w14:textId="77777777" w:rsidR="000D5340" w:rsidRDefault="000D5340" w:rsidP="000D5340">
      <w:pPr>
        <w:widowControl w:val="0"/>
        <w:autoSpaceDE w:val="0"/>
        <w:autoSpaceDN w:val="0"/>
        <w:adjustRightInd w:val="0"/>
        <w:ind w:left="851" w:hanging="425"/>
      </w:pPr>
      <w:r>
        <w:t xml:space="preserve">8    Le Cahier des Clauses Administratives Générales (CCAG) applicables aux Marchés Publics de travaux mis en vigueur par arrêté N° 033 du 13 février 2007 ; </w:t>
      </w:r>
    </w:p>
    <w:p w14:paraId="60F7ACAC" w14:textId="77777777" w:rsidR="000D5340" w:rsidRDefault="000D5340" w:rsidP="000D5340">
      <w:pPr>
        <w:widowControl w:val="0"/>
        <w:autoSpaceDE w:val="0"/>
        <w:autoSpaceDN w:val="0"/>
        <w:adjustRightInd w:val="0"/>
        <w:ind w:left="851" w:hanging="425"/>
      </w:pPr>
      <w:r>
        <w:t xml:space="preserve">9    Le ou les Cahiers des Clauses Techniques Générales (CCTG) applicables aux marchés de bâtiment et travaux publics. </w:t>
      </w:r>
    </w:p>
    <w:p w14:paraId="18A83880" w14:textId="77777777" w:rsidR="000D5340" w:rsidRDefault="000D5340" w:rsidP="000D5340">
      <w:pPr>
        <w:widowControl w:val="0"/>
        <w:autoSpaceDE w:val="0"/>
        <w:autoSpaceDN w:val="0"/>
        <w:adjustRightInd w:val="0"/>
        <w:rPr>
          <w:sz w:val="10"/>
        </w:rPr>
      </w:pPr>
    </w:p>
    <w:p w14:paraId="088C3D34" w14:textId="77777777" w:rsidR="000D5340" w:rsidRDefault="000D5340" w:rsidP="000D5340">
      <w:pPr>
        <w:widowControl w:val="0"/>
        <w:autoSpaceDE w:val="0"/>
        <w:autoSpaceDN w:val="0"/>
        <w:adjustRightInd w:val="0"/>
        <w:ind w:left="1191" w:hanging="1191"/>
        <w:jc w:val="both"/>
        <w:outlineLvl w:val="1"/>
      </w:pPr>
      <w:r>
        <w:rPr>
          <w:b/>
          <w:bCs/>
        </w:rPr>
        <w:t>Article 6 :</w:t>
      </w:r>
      <w:r>
        <w:rPr>
          <w:b/>
          <w:bCs/>
        </w:rPr>
        <w:tab/>
        <w:t xml:space="preserve">Textes généraux applicables </w:t>
      </w:r>
    </w:p>
    <w:p w14:paraId="071497EF" w14:textId="77777777" w:rsidR="000D5340" w:rsidRDefault="000D5340" w:rsidP="000D5340">
      <w:pPr>
        <w:widowControl w:val="0"/>
        <w:autoSpaceDE w:val="0"/>
        <w:autoSpaceDN w:val="0"/>
        <w:adjustRightInd w:val="0"/>
        <w:jc w:val="both"/>
      </w:pPr>
      <w:r>
        <w:t xml:space="preserve">Le présent marché est soumis aux textes généraux ci-après : </w:t>
      </w:r>
    </w:p>
    <w:p w14:paraId="3C156D76" w14:textId="77777777" w:rsidR="000D5340" w:rsidRDefault="000D5340" w:rsidP="000D5340">
      <w:pPr>
        <w:widowControl w:val="0"/>
        <w:autoSpaceDE w:val="0"/>
        <w:autoSpaceDN w:val="0"/>
        <w:adjustRightInd w:val="0"/>
        <w:jc w:val="both"/>
      </w:pPr>
      <w:r>
        <w:t>1. La Loi n° 92/007 du 14 août 1992 portant Code du travail ;</w:t>
      </w:r>
    </w:p>
    <w:p w14:paraId="1D152634" w14:textId="77777777" w:rsidR="000D5340" w:rsidRDefault="000D5340" w:rsidP="000D5340">
      <w:pPr>
        <w:widowControl w:val="0"/>
        <w:autoSpaceDE w:val="0"/>
        <w:autoSpaceDN w:val="0"/>
        <w:adjustRightInd w:val="0"/>
        <w:jc w:val="both"/>
      </w:pPr>
      <w:r>
        <w:t>2. La Loi n° 096/12 du 05 août 1996 portant loi cadre relative à la gestion de l’Environnement ;</w:t>
      </w:r>
    </w:p>
    <w:p w14:paraId="4F6766AA" w14:textId="77777777" w:rsidR="000D5340" w:rsidRDefault="000D5340" w:rsidP="000D5340">
      <w:pPr>
        <w:widowControl w:val="0"/>
        <w:autoSpaceDE w:val="0"/>
        <w:autoSpaceDN w:val="0"/>
        <w:adjustRightInd w:val="0"/>
        <w:jc w:val="both"/>
      </w:pPr>
      <w:r>
        <w:t>3. La loi n°98/022 du 24 décembre 1998 régissant le secteur de l’électricité</w:t>
      </w:r>
    </w:p>
    <w:p w14:paraId="4CDA766D" w14:textId="77777777" w:rsidR="000D5340" w:rsidRDefault="000D5340" w:rsidP="000D5340">
      <w:pPr>
        <w:widowControl w:val="0"/>
        <w:autoSpaceDE w:val="0"/>
        <w:autoSpaceDN w:val="0"/>
        <w:adjustRightInd w:val="0"/>
        <w:jc w:val="both"/>
      </w:pPr>
      <w:r>
        <w:t>4. La Loi n° 2000/09 du 13 juillet 2000 fixant l’organisation et les modalités d’exercice de la profession d’Ingénieur de Génie-civil ;</w:t>
      </w:r>
    </w:p>
    <w:p w14:paraId="73FE184C" w14:textId="77777777" w:rsidR="000D5340" w:rsidRDefault="000D5340" w:rsidP="000D5340">
      <w:pPr>
        <w:widowControl w:val="0"/>
        <w:autoSpaceDE w:val="0"/>
        <w:autoSpaceDN w:val="0"/>
        <w:adjustRightInd w:val="0"/>
        <w:jc w:val="both"/>
      </w:pPr>
      <w:r>
        <w:t>5. L’Arrêté n° 093/CAB/PM du 05 novembre 2000 fixant les montants de la caution de soumission et les frais du dossier d’appel d’offres ;</w:t>
      </w:r>
    </w:p>
    <w:p w14:paraId="75F7209B" w14:textId="77777777" w:rsidR="000D5340" w:rsidRDefault="000D5340" w:rsidP="000D5340">
      <w:pPr>
        <w:widowControl w:val="0"/>
        <w:autoSpaceDE w:val="0"/>
        <w:autoSpaceDN w:val="0"/>
        <w:adjustRightInd w:val="0"/>
        <w:jc w:val="both"/>
      </w:pPr>
      <w:r>
        <w:t>6. La loi n°001 du 16 avril 2001 portant code minier et mise en application par le décret n°2002/048/PM du 26 mars 2002 ;</w:t>
      </w:r>
    </w:p>
    <w:p w14:paraId="24AAC409" w14:textId="77777777" w:rsidR="000D5340" w:rsidRDefault="000D5340" w:rsidP="000D5340">
      <w:pPr>
        <w:widowControl w:val="0"/>
        <w:autoSpaceDE w:val="0"/>
        <w:autoSpaceDN w:val="0"/>
        <w:adjustRightInd w:val="0"/>
        <w:jc w:val="both"/>
      </w:pPr>
      <w:r>
        <w:t>7. Le Décret n° 2001/048 du 23 février 2001 portant organisation et fonctionnement de l’Agence de Régulation des Marchés Publics, modifié et complété par le décret N°2012/076 du 08 mars 2012 ;</w:t>
      </w:r>
    </w:p>
    <w:p w14:paraId="462F4C22" w14:textId="77777777" w:rsidR="000D5340" w:rsidRDefault="000D5340" w:rsidP="000D5340">
      <w:pPr>
        <w:widowControl w:val="0"/>
        <w:autoSpaceDE w:val="0"/>
        <w:autoSpaceDN w:val="0"/>
        <w:adjustRightInd w:val="0"/>
        <w:jc w:val="both"/>
      </w:pPr>
      <w:r>
        <w:t>8. L’arrêté n°093/CAB/PM du 05 novembre 2002 fixant les montants de la caution de soumission et des frais d’achat des Dossiers d’Appel d’Offres ;</w:t>
      </w:r>
    </w:p>
    <w:p w14:paraId="1F889D67" w14:textId="77777777" w:rsidR="000D5340" w:rsidRDefault="000D5340" w:rsidP="000D5340">
      <w:pPr>
        <w:widowControl w:val="0"/>
        <w:autoSpaceDE w:val="0"/>
        <w:autoSpaceDN w:val="0"/>
        <w:adjustRightInd w:val="0"/>
        <w:jc w:val="both"/>
      </w:pPr>
      <w:r>
        <w:t>9. Le Décret n° 2003/651/PM du 16 avril 2003 fixant les modalités d’application du régime fiscal et douanier des Marchés Publics ;</w:t>
      </w:r>
    </w:p>
    <w:p w14:paraId="570B4538" w14:textId="77777777" w:rsidR="000D5340" w:rsidRDefault="000D5340" w:rsidP="000D5340">
      <w:pPr>
        <w:widowControl w:val="0"/>
        <w:autoSpaceDE w:val="0"/>
        <w:autoSpaceDN w:val="0"/>
        <w:adjustRightInd w:val="0"/>
        <w:jc w:val="both"/>
      </w:pPr>
      <w:r>
        <w:t>10. L’arrêté n°033/CAB/PM du 13 février 2007 mettant en vigueur les cahiers des clauses Administratives Générales (CCAG) applicables aux Marchés Publics ;</w:t>
      </w:r>
    </w:p>
    <w:p w14:paraId="666B5626" w14:textId="77777777" w:rsidR="000D5340" w:rsidRDefault="000D5340" w:rsidP="000D5340">
      <w:pPr>
        <w:widowControl w:val="0"/>
        <w:autoSpaceDE w:val="0"/>
        <w:autoSpaceDN w:val="0"/>
        <w:adjustRightInd w:val="0"/>
        <w:jc w:val="both"/>
      </w:pPr>
      <w:r>
        <w:t>11. Le Décret n° 2008/376 du 12 novembre 2008 portant organisation administrative de la République du Cameroun ;</w:t>
      </w:r>
    </w:p>
    <w:p w14:paraId="3ED4E3B8" w14:textId="77777777" w:rsidR="000D5340" w:rsidRDefault="000D5340" w:rsidP="000D5340">
      <w:pPr>
        <w:widowControl w:val="0"/>
        <w:autoSpaceDE w:val="0"/>
        <w:autoSpaceDN w:val="0"/>
        <w:adjustRightInd w:val="0"/>
        <w:jc w:val="both"/>
      </w:pPr>
      <w:r>
        <w:t>12. Circulaire N°003/CAB/PM du 31 janvier 2011 précisant les modalités de gestion des changements des conditions économiques des Marchés Publics ;</w:t>
      </w:r>
    </w:p>
    <w:p w14:paraId="0830E39D" w14:textId="77777777" w:rsidR="000D5340" w:rsidRDefault="000D5340" w:rsidP="000D5340">
      <w:pPr>
        <w:widowControl w:val="0"/>
        <w:autoSpaceDE w:val="0"/>
        <w:autoSpaceDN w:val="0"/>
        <w:adjustRightInd w:val="0"/>
        <w:jc w:val="both"/>
      </w:pPr>
      <w:r>
        <w:t>13. Le Décret N° 2011/1339 du 23 mai 2011 portant exonération des droits de régulation des marchés publics et accordant le bénéfice des frais d’acquisition des dossiers d’appels d’offres des marchés des Collectivités Territoriales Décentralisée ;</w:t>
      </w:r>
    </w:p>
    <w:p w14:paraId="5698A260" w14:textId="77777777" w:rsidR="000D5340" w:rsidRDefault="000D5340" w:rsidP="000D5340">
      <w:pPr>
        <w:widowControl w:val="0"/>
        <w:autoSpaceDE w:val="0"/>
        <w:autoSpaceDN w:val="0"/>
        <w:adjustRightInd w:val="0"/>
        <w:jc w:val="both"/>
      </w:pPr>
      <w:r>
        <w:t>14. L’Arrêté n° 022/CAB/PM du 02 février 2011 fixant les modalités de recrutement des Consultants individuels ;</w:t>
      </w:r>
    </w:p>
    <w:p w14:paraId="389A1A63" w14:textId="77777777" w:rsidR="000D5340" w:rsidRDefault="000D5340" w:rsidP="000D5340">
      <w:pPr>
        <w:widowControl w:val="0"/>
        <w:autoSpaceDE w:val="0"/>
        <w:autoSpaceDN w:val="0"/>
        <w:adjustRightInd w:val="0"/>
        <w:jc w:val="both"/>
      </w:pPr>
      <w:r>
        <w:t>15. Le Décret N° 2018/366 du 20 juin 2018 portant Code des Marchés Publics ;</w:t>
      </w:r>
    </w:p>
    <w:p w14:paraId="0AF315D2" w14:textId="77777777" w:rsidR="000D5340" w:rsidRDefault="000D5340" w:rsidP="000D5340">
      <w:pPr>
        <w:widowControl w:val="0"/>
        <w:autoSpaceDE w:val="0"/>
        <w:autoSpaceDN w:val="0"/>
        <w:adjustRightInd w:val="0"/>
        <w:jc w:val="both"/>
      </w:pPr>
      <w:r>
        <w:t>16. La Lettre Circulaire N°0005/LC/MINMAP/CAB du 03 juillet 2018 précisant les mesures transitoires à observer suite à la signature et à la publication du Décret n° 2018/366 du 20 Juin 2018 portant Code des Marchés Publics ;</w:t>
      </w:r>
    </w:p>
    <w:p w14:paraId="2A98C234" w14:textId="77777777" w:rsidR="000D5340" w:rsidRDefault="000D5340" w:rsidP="000D5340">
      <w:pPr>
        <w:widowControl w:val="0"/>
        <w:autoSpaceDE w:val="0"/>
        <w:autoSpaceDN w:val="0"/>
        <w:adjustRightInd w:val="0"/>
        <w:jc w:val="both"/>
      </w:pPr>
      <w:r>
        <w:t>17. L’arrêté N°2012/074 Du 08 Mars 2012 Portant création, organisation et fonctionnement des commissions internes de passation des Marchés publics de la Communauté Urbaine de Bertoua ;</w:t>
      </w:r>
    </w:p>
    <w:p w14:paraId="415EFF1C" w14:textId="77777777" w:rsidR="000D5340" w:rsidRDefault="000D5340" w:rsidP="000D5340">
      <w:pPr>
        <w:widowControl w:val="0"/>
        <w:autoSpaceDE w:val="0"/>
        <w:autoSpaceDN w:val="0"/>
        <w:adjustRightInd w:val="0"/>
        <w:jc w:val="both"/>
      </w:pPr>
      <w:r>
        <w:t xml:space="preserve">18. La décision N°00000005/DM/CUB/MVB/SG/SIGAMP/2023 Du 27 Janvier 2023 Constatant la composition de la commission interne de passation des marchés publics de la Communauté Urbaine de </w:t>
      </w:r>
      <w:r>
        <w:lastRenderedPageBreak/>
        <w:t>Bertoua ;</w:t>
      </w:r>
    </w:p>
    <w:p w14:paraId="746DB42E" w14:textId="77777777" w:rsidR="000D5340" w:rsidRDefault="000D5340" w:rsidP="000D5340">
      <w:pPr>
        <w:widowControl w:val="0"/>
        <w:autoSpaceDE w:val="0"/>
        <w:autoSpaceDN w:val="0"/>
        <w:adjustRightInd w:val="0"/>
        <w:jc w:val="both"/>
      </w:pPr>
      <w:r>
        <w:t>19. Loi N°2019/024 du 24 décembre 2019 portant code général des collectivités territoriales décentralisées ;</w:t>
      </w:r>
    </w:p>
    <w:p w14:paraId="2FA62ED7" w14:textId="77777777" w:rsidR="000D5340" w:rsidRDefault="000D5340" w:rsidP="000D5340">
      <w:pPr>
        <w:widowControl w:val="0"/>
        <w:autoSpaceDE w:val="0"/>
        <w:autoSpaceDN w:val="0"/>
        <w:adjustRightInd w:val="0"/>
        <w:jc w:val="both"/>
      </w:pPr>
      <w:r>
        <w:t>20. L’arrêté conjoint n°0162/MINFOF/MINTP/MINMAP du 15 décembre 2020 fixant les modalités d’utilisation du bois d’origine légale dans la commande publique ;</w:t>
      </w:r>
    </w:p>
    <w:p w14:paraId="155FB7C3" w14:textId="77777777" w:rsidR="000D5340" w:rsidRDefault="000D5340" w:rsidP="000D5340">
      <w:pPr>
        <w:widowControl w:val="0"/>
        <w:autoSpaceDE w:val="0"/>
        <w:autoSpaceDN w:val="0"/>
        <w:adjustRightInd w:val="0"/>
        <w:jc w:val="both"/>
      </w:pPr>
      <w:r>
        <w:t>21. Lettre-circulaire N°000011/LC/MINMAP/CAB du 22 septembre 2020 précisant les modalités d’élaboration et d’exécution des budgets de fonctionnement des commissions de passations et de contrôle des marches publics ;</w:t>
      </w:r>
    </w:p>
    <w:p w14:paraId="14197C86" w14:textId="77777777" w:rsidR="000D5340" w:rsidRDefault="000D5340" w:rsidP="000D5340">
      <w:pPr>
        <w:widowControl w:val="0"/>
        <w:autoSpaceDE w:val="0"/>
        <w:autoSpaceDN w:val="0"/>
        <w:adjustRightInd w:val="0"/>
        <w:jc w:val="both"/>
      </w:pPr>
      <w:r>
        <w:t>22. Lettre-circulaire N°000010/LC/MINMAP/CAB du 22 septembre 2020 clarifiant les documents de paiements des cocontractants de l’Administration à soumettre au visa préalable au paiement du Ministère Chargé des Marchés Publics ;</w:t>
      </w:r>
    </w:p>
    <w:p w14:paraId="30CADB80" w14:textId="77777777" w:rsidR="000D5340" w:rsidRDefault="000D5340" w:rsidP="000D5340">
      <w:pPr>
        <w:widowControl w:val="0"/>
        <w:autoSpaceDE w:val="0"/>
        <w:autoSpaceDN w:val="0"/>
        <w:adjustRightInd w:val="0"/>
        <w:jc w:val="both"/>
      </w:pPr>
      <w:r>
        <w:t>23. Lettre-circulaire N°000004/LC/MINMAP/CAB du 24 juin 2021 précisant le rôle du représentant du Ministère des Marchés Publics au sein des Commissions de réception et des commissions de suivi et de recette technique des prestations Objets des marchés publics ;</w:t>
      </w:r>
    </w:p>
    <w:p w14:paraId="71538787" w14:textId="77777777" w:rsidR="000D5340" w:rsidRDefault="000D5340" w:rsidP="000D5340">
      <w:pPr>
        <w:widowControl w:val="0"/>
        <w:autoSpaceDE w:val="0"/>
        <w:autoSpaceDN w:val="0"/>
        <w:adjustRightInd w:val="0"/>
        <w:jc w:val="both"/>
      </w:pPr>
      <w:r>
        <w:t>24. L’Arrêté N°212/A/MINMAP du 28 septembre 2021 organisant le fonctionnement des structures Internes des Gestion Administrative des Marchés Publics ;</w:t>
      </w:r>
    </w:p>
    <w:p w14:paraId="2C833191" w14:textId="77777777" w:rsidR="000D5340" w:rsidRDefault="000D5340" w:rsidP="000D5340">
      <w:pPr>
        <w:widowControl w:val="0"/>
        <w:autoSpaceDE w:val="0"/>
        <w:autoSpaceDN w:val="0"/>
        <w:adjustRightInd w:val="0"/>
        <w:jc w:val="both"/>
      </w:pPr>
      <w:r>
        <w:t>25. L’Arrêté conjoint N°000001/AC/MINMAP/MINTP du 30 novembre 2021 fixant les modalités de délivrance du certificat de conformité géotechnique des études et travaux d’infrastructure ;</w:t>
      </w:r>
    </w:p>
    <w:p w14:paraId="40115454" w14:textId="77777777" w:rsidR="000D5340" w:rsidRDefault="000D5340" w:rsidP="000D5340">
      <w:pPr>
        <w:widowControl w:val="0"/>
        <w:autoSpaceDE w:val="0"/>
        <w:autoSpaceDN w:val="0"/>
        <w:adjustRightInd w:val="0"/>
        <w:jc w:val="both"/>
      </w:pPr>
      <w:r>
        <w:t>26. La circulaire N°00000004/LC/MINFI du 10 mars 2022 relative à l’exécution, au suivi et au contrôle de l’exécution des budgets des collectivités territoriales décentralisées pour l’exercice 2022 ;</w:t>
      </w:r>
    </w:p>
    <w:p w14:paraId="73DCED62" w14:textId="77777777" w:rsidR="000D5340" w:rsidRDefault="000D5340" w:rsidP="000D5340">
      <w:pPr>
        <w:widowControl w:val="0"/>
        <w:autoSpaceDE w:val="0"/>
        <w:autoSpaceDN w:val="0"/>
        <w:adjustRightInd w:val="0"/>
        <w:jc w:val="both"/>
      </w:pPr>
      <w:r>
        <w:t>27. Circulaire 00001/PR/MINMAP/CAB du 25 avril 2022 relative à l’application du code des marchés publics ;</w:t>
      </w:r>
    </w:p>
    <w:p w14:paraId="7D8BC4C1" w14:textId="77777777" w:rsidR="000D5340" w:rsidRDefault="000D5340" w:rsidP="000D5340">
      <w:pPr>
        <w:widowControl w:val="0"/>
        <w:autoSpaceDE w:val="0"/>
        <w:autoSpaceDN w:val="0"/>
        <w:adjustRightInd w:val="0"/>
        <w:jc w:val="both"/>
      </w:pPr>
      <w:r>
        <w:t>28. La Circulaire N°00000456/C/MINFI du 30 Décembre 2022 portant instructions relatives à l’exécution des lois des finances, au suivi et au contrôle de l’exécution du budget de l’Etat et des autres Entités Publiques pour l’EXERCICE 2023 ;</w:t>
      </w:r>
    </w:p>
    <w:p w14:paraId="76081F90" w14:textId="77777777" w:rsidR="000D5340" w:rsidRDefault="000D5340" w:rsidP="000D5340">
      <w:pPr>
        <w:widowControl w:val="0"/>
        <w:autoSpaceDE w:val="0"/>
        <w:autoSpaceDN w:val="0"/>
        <w:adjustRightInd w:val="0"/>
        <w:jc w:val="both"/>
      </w:pPr>
      <w:r>
        <w:t>29. Loi N°2022/020 du 27 décembre 2022 portant loi de finances de la république du Cameroun pour l’exercice 2023.</w:t>
      </w:r>
    </w:p>
    <w:p w14:paraId="30AFD678" w14:textId="77777777" w:rsidR="000D5340" w:rsidRDefault="000D5340" w:rsidP="000D5340">
      <w:pPr>
        <w:widowControl w:val="0"/>
        <w:autoSpaceDE w:val="0"/>
        <w:autoSpaceDN w:val="0"/>
        <w:adjustRightInd w:val="0"/>
        <w:jc w:val="both"/>
      </w:pPr>
      <w:r>
        <w:t>30. Loi N°2023/019 du 19 décembre 2024 portant loi de finances de la république du Cameroun pour l’exercice 2024 ;</w:t>
      </w:r>
    </w:p>
    <w:p w14:paraId="64C37682" w14:textId="77777777" w:rsidR="000D5340" w:rsidRDefault="000D5340" w:rsidP="000D5340">
      <w:pPr>
        <w:widowControl w:val="0"/>
        <w:autoSpaceDE w:val="0"/>
        <w:autoSpaceDN w:val="0"/>
        <w:adjustRightInd w:val="0"/>
        <w:jc w:val="both"/>
      </w:pPr>
      <w:r>
        <w:t>31. Loi N°2024/013 du 23 décembre 2024 portant loi de finances de la république du Cameroun pour l’exercice 2025 ;</w:t>
      </w:r>
    </w:p>
    <w:p w14:paraId="39A64CEB" w14:textId="77777777" w:rsidR="000D5340" w:rsidRDefault="000D5340" w:rsidP="000D5340">
      <w:pPr>
        <w:widowControl w:val="0"/>
        <w:autoSpaceDE w:val="0"/>
        <w:autoSpaceDN w:val="0"/>
        <w:adjustRightInd w:val="0"/>
        <w:jc w:val="both"/>
      </w:pPr>
      <w:r>
        <w:t>32. Les Normes Techniques en vigueur dans la République du Cameroun ;</w:t>
      </w:r>
    </w:p>
    <w:p w14:paraId="3BE1983B" w14:textId="77777777" w:rsidR="000D5340" w:rsidRDefault="000D5340" w:rsidP="000D5340">
      <w:pPr>
        <w:widowControl w:val="0"/>
        <w:autoSpaceDE w:val="0"/>
        <w:autoSpaceDN w:val="0"/>
        <w:adjustRightInd w:val="0"/>
        <w:jc w:val="both"/>
      </w:pPr>
      <w:r>
        <w:t>33. 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14:paraId="5899E680" w14:textId="77777777" w:rsidR="000D5340" w:rsidRDefault="000D5340" w:rsidP="000D5340">
      <w:pPr>
        <w:widowControl w:val="0"/>
        <w:autoSpaceDE w:val="0"/>
        <w:autoSpaceDN w:val="0"/>
        <w:adjustRightInd w:val="0"/>
        <w:jc w:val="both"/>
      </w:pPr>
      <w:r>
        <w:t xml:space="preserve">D’autres textes spécifiques au domaine concerné par le présent marché, </w:t>
      </w:r>
    </w:p>
    <w:p w14:paraId="232C98E3" w14:textId="77777777" w:rsidR="000D5340" w:rsidRDefault="000D5340" w:rsidP="000D5340">
      <w:pPr>
        <w:widowControl w:val="0"/>
        <w:autoSpaceDE w:val="0"/>
        <w:autoSpaceDN w:val="0"/>
        <w:adjustRightInd w:val="0"/>
        <w:jc w:val="both"/>
      </w:pPr>
      <w:r>
        <w:t>La convention de financement entre la Mairie de la Ville de Bertoua.</w:t>
      </w:r>
    </w:p>
    <w:p w14:paraId="00F214E2" w14:textId="77777777" w:rsidR="000D5340" w:rsidRDefault="000D5340" w:rsidP="000D5340">
      <w:pPr>
        <w:widowControl w:val="0"/>
        <w:autoSpaceDE w:val="0"/>
        <w:autoSpaceDN w:val="0"/>
        <w:adjustRightInd w:val="0"/>
        <w:jc w:val="both"/>
      </w:pPr>
    </w:p>
    <w:p w14:paraId="6217E277" w14:textId="77777777" w:rsidR="000D5340" w:rsidRDefault="000D5340" w:rsidP="000D5340">
      <w:pPr>
        <w:widowControl w:val="0"/>
        <w:autoSpaceDE w:val="0"/>
        <w:autoSpaceDN w:val="0"/>
        <w:adjustRightInd w:val="0"/>
        <w:ind w:left="1191" w:hanging="1191"/>
        <w:outlineLvl w:val="1"/>
      </w:pPr>
      <w:r>
        <w:rPr>
          <w:b/>
          <w:bCs/>
        </w:rPr>
        <w:t>Article 7 :</w:t>
      </w:r>
      <w:r>
        <w:rPr>
          <w:b/>
          <w:bCs/>
        </w:rPr>
        <w:tab/>
        <w:t xml:space="preserve">Communication (CCAG Article 6 et 10) </w:t>
      </w:r>
    </w:p>
    <w:p w14:paraId="4957CA32" w14:textId="77777777" w:rsidR="000D5340" w:rsidRDefault="000D5340" w:rsidP="000D5340">
      <w:pPr>
        <w:widowControl w:val="0"/>
        <w:autoSpaceDE w:val="0"/>
        <w:autoSpaceDN w:val="0"/>
        <w:adjustRightInd w:val="0"/>
        <w:ind w:left="510" w:hanging="510"/>
        <w:jc w:val="both"/>
      </w:pPr>
      <w:r>
        <w:t>7.1.</w:t>
      </w:r>
      <w:r>
        <w:tab/>
        <w:t xml:space="preserve">Toutes les notifications et communications écrites dans le cadre du présent marché devront être faites aux adresses suivantes : </w:t>
      </w:r>
    </w:p>
    <w:p w14:paraId="47F4B2BC" w14:textId="77777777" w:rsidR="000D5340" w:rsidRDefault="000D5340" w:rsidP="000D5340">
      <w:pPr>
        <w:widowControl w:val="0"/>
        <w:autoSpaceDE w:val="0"/>
        <w:autoSpaceDN w:val="0"/>
        <w:adjustRightInd w:val="0"/>
        <w:spacing w:after="240"/>
        <w:ind w:left="900" w:hanging="360"/>
      </w:pPr>
      <w:r>
        <w:t xml:space="preserve">a. </w:t>
      </w:r>
      <w:r>
        <w:tab/>
        <w:t>Dans le cas où le cocontractant est le destinataire : Passé le délai de 15 jours fixé à l’article 6.1 du CCAG pour faire connaître au chef de service son domicile, et dès achèvement des travaux, les correspondances seront valablement adressées à la mairie abritant les services de l’ingénieur ;</w:t>
      </w:r>
    </w:p>
    <w:p w14:paraId="1179B695" w14:textId="77777777" w:rsidR="000D5340" w:rsidRDefault="000D5340" w:rsidP="000D5340">
      <w:pPr>
        <w:widowControl w:val="0"/>
        <w:autoSpaceDE w:val="0"/>
        <w:autoSpaceDN w:val="0"/>
        <w:adjustRightInd w:val="0"/>
        <w:spacing w:after="240"/>
        <w:ind w:left="900" w:hanging="360"/>
        <w:jc w:val="both"/>
        <w:rPr>
          <w:color w:val="000000"/>
        </w:rPr>
      </w:pPr>
      <w:r>
        <w:t xml:space="preserve">b. </w:t>
      </w:r>
      <w:r>
        <w:tab/>
        <w:t xml:space="preserve">Dans le cas où le </w:t>
      </w:r>
      <w:r>
        <w:rPr>
          <w:color w:val="000000"/>
        </w:rPr>
        <w:t>Maître d’Ouvrage</w:t>
      </w:r>
      <w:r>
        <w:t xml:space="preserve"> en est le d</w:t>
      </w:r>
      <w:r>
        <w:rPr>
          <w:color w:val="000000"/>
        </w:rPr>
        <w:t xml:space="preserve">estinataire : le Maire de la Ville de Bertoua avec copie adressée dans les mêmes délais, au Chef de service et à l’ingénieur le cas échéant. </w:t>
      </w:r>
    </w:p>
    <w:p w14:paraId="055E3545" w14:textId="77777777" w:rsidR="000D5340" w:rsidRDefault="000D5340" w:rsidP="000D5340">
      <w:pPr>
        <w:widowControl w:val="0"/>
        <w:autoSpaceDE w:val="0"/>
        <w:autoSpaceDN w:val="0"/>
        <w:adjustRightInd w:val="0"/>
        <w:spacing w:after="240"/>
        <w:ind w:left="453" w:hanging="452"/>
        <w:jc w:val="both"/>
      </w:pPr>
      <w:r>
        <w:t xml:space="preserve">7.2. </w:t>
      </w:r>
      <w:r>
        <w:tab/>
        <w:t xml:space="preserve">Le cocontractant adressera toutes notifications écrites ou correspondances à l’Ingénieur avec copie au Chef de service. </w:t>
      </w:r>
    </w:p>
    <w:p w14:paraId="0A2E41F4" w14:textId="77777777" w:rsidR="000D5340" w:rsidRDefault="000D5340" w:rsidP="000D5340">
      <w:pPr>
        <w:widowControl w:val="0"/>
        <w:autoSpaceDE w:val="0"/>
        <w:autoSpaceDN w:val="0"/>
        <w:adjustRightInd w:val="0"/>
        <w:jc w:val="both"/>
      </w:pPr>
      <w:r>
        <w:rPr>
          <w:b/>
          <w:bCs/>
        </w:rPr>
        <w:t xml:space="preserve">Article 8 : Ordres de service (CCAG Article 8) </w:t>
      </w:r>
    </w:p>
    <w:p w14:paraId="2BA4F5B9" w14:textId="77777777" w:rsidR="000D5340" w:rsidRDefault="000D5340" w:rsidP="000D5340">
      <w:pPr>
        <w:widowControl w:val="0"/>
        <w:autoSpaceDE w:val="0"/>
        <w:autoSpaceDN w:val="0"/>
        <w:adjustRightInd w:val="0"/>
        <w:spacing w:after="273"/>
        <w:ind w:left="453" w:hanging="452"/>
        <w:jc w:val="both"/>
      </w:pPr>
      <w:r>
        <w:t xml:space="preserve">8.1. L’ordre de service de commencer les travaux est signé par le Maître d’Ouvrage et notifié par le </w:t>
      </w:r>
      <w:r>
        <w:lastRenderedPageBreak/>
        <w:t xml:space="preserve">Chef de service de marché et une copie est transmise à l’organisme de régulation des marchés Publics dans un délai de sept (07) jours calendaires à compter de sa notification. </w:t>
      </w:r>
    </w:p>
    <w:p w14:paraId="72738A01" w14:textId="77777777" w:rsidR="000D5340" w:rsidRDefault="000D5340" w:rsidP="000D5340">
      <w:pPr>
        <w:widowControl w:val="0"/>
        <w:autoSpaceDE w:val="0"/>
        <w:autoSpaceDN w:val="0"/>
        <w:adjustRightInd w:val="0"/>
        <w:spacing w:after="273"/>
        <w:ind w:left="453" w:hanging="452"/>
        <w:jc w:val="both"/>
      </w:pPr>
      <w:r>
        <w:t xml:space="preserve">8.2. Les ordres de service à incidence financière ou susceptibles de modifier les délais seront signés par l’Autorité Contractante et notifié par le Chef de service de Marché. </w:t>
      </w:r>
    </w:p>
    <w:p w14:paraId="5582335C" w14:textId="77777777" w:rsidR="000D5340" w:rsidRDefault="000D5340" w:rsidP="000D5340">
      <w:pPr>
        <w:widowControl w:val="0"/>
        <w:autoSpaceDE w:val="0"/>
        <w:autoSpaceDN w:val="0"/>
        <w:adjustRightInd w:val="0"/>
        <w:spacing w:after="273"/>
        <w:ind w:left="453" w:hanging="452"/>
        <w:jc w:val="both"/>
      </w:pPr>
      <w:r>
        <w:t>8.3. Les ordres de service à caractère technique liés au déroulement normal du chantier et sans incidence financière seront directement signés et notifiés par l’Ingénieur avec copie au Chef de Service.</w:t>
      </w:r>
    </w:p>
    <w:p w14:paraId="7EF938F1" w14:textId="77777777" w:rsidR="000D5340" w:rsidRDefault="000D5340" w:rsidP="000D5340">
      <w:pPr>
        <w:widowControl w:val="0"/>
        <w:autoSpaceDE w:val="0"/>
        <w:autoSpaceDN w:val="0"/>
        <w:adjustRightInd w:val="0"/>
        <w:spacing w:after="273"/>
        <w:ind w:left="453" w:hanging="452"/>
        <w:jc w:val="both"/>
      </w:pPr>
      <w:r>
        <w:t xml:space="preserve">8.4. Les ordres de service valant mise en demeure sont signés par le Maître d’Ouvrage. </w:t>
      </w:r>
    </w:p>
    <w:p w14:paraId="3A0A84AA" w14:textId="77777777" w:rsidR="000D5340" w:rsidRDefault="000D5340" w:rsidP="000D5340">
      <w:pPr>
        <w:widowControl w:val="0"/>
        <w:autoSpaceDE w:val="0"/>
        <w:autoSpaceDN w:val="0"/>
        <w:adjustRightInd w:val="0"/>
        <w:spacing w:after="273"/>
        <w:ind w:left="540" w:hanging="540"/>
        <w:jc w:val="both"/>
      </w:pPr>
      <w:r>
        <w:t xml:space="preserve">8.5. Le cocontractant dispose d’un délai de quinze (15) jours pour émettre des réserves sur tout ordre de service reçu. Le fait d’émettre des réserves ne dispense pas l’entreprise d’exécuter les ordres de service reçus. </w:t>
      </w:r>
    </w:p>
    <w:p w14:paraId="40904533" w14:textId="77777777" w:rsidR="000D5340" w:rsidRDefault="000D5340" w:rsidP="000D5340">
      <w:pPr>
        <w:widowControl w:val="0"/>
        <w:autoSpaceDE w:val="0"/>
        <w:autoSpaceDN w:val="0"/>
        <w:adjustRightInd w:val="0"/>
        <w:ind w:left="1248" w:hanging="1247"/>
        <w:jc w:val="both"/>
      </w:pPr>
      <w:r>
        <w:rPr>
          <w:b/>
          <w:bCs/>
        </w:rPr>
        <w:t xml:space="preserve">Article 9 : Marchés à tranches conditionnelles (CCAG Article 9) </w:t>
      </w:r>
    </w:p>
    <w:p w14:paraId="79BB8E64" w14:textId="77777777" w:rsidR="000D5340" w:rsidRDefault="000D5340" w:rsidP="000D5340">
      <w:pPr>
        <w:widowControl w:val="0"/>
        <w:autoSpaceDE w:val="0"/>
        <w:autoSpaceDN w:val="0"/>
        <w:adjustRightInd w:val="0"/>
        <w:spacing w:after="120"/>
        <w:jc w:val="both"/>
      </w:pPr>
      <w:r>
        <w:t xml:space="preserve">Sans objet. </w:t>
      </w:r>
    </w:p>
    <w:p w14:paraId="2B527C81" w14:textId="77777777" w:rsidR="000D5340" w:rsidRDefault="000D5340" w:rsidP="000D5340">
      <w:pPr>
        <w:widowControl w:val="0"/>
        <w:autoSpaceDE w:val="0"/>
        <w:autoSpaceDN w:val="0"/>
        <w:adjustRightInd w:val="0"/>
        <w:ind w:left="398" w:hanging="397"/>
        <w:jc w:val="both"/>
        <w:rPr>
          <w:b/>
          <w:bCs/>
        </w:rPr>
      </w:pPr>
      <w:r>
        <w:rPr>
          <w:b/>
          <w:bCs/>
        </w:rPr>
        <w:t xml:space="preserve">Article 10 : Matériel et Personnel du cocontractant (CCAG Article 15) </w:t>
      </w:r>
    </w:p>
    <w:p w14:paraId="167F232D" w14:textId="77777777" w:rsidR="000D5340" w:rsidRDefault="000D5340" w:rsidP="000D5340">
      <w:pPr>
        <w:widowControl w:val="0"/>
        <w:autoSpaceDE w:val="0"/>
        <w:autoSpaceDN w:val="0"/>
        <w:adjustRightInd w:val="0"/>
        <w:spacing w:after="120"/>
        <w:ind w:left="624" w:hanging="624"/>
        <w:jc w:val="both"/>
      </w:pPr>
      <w:r>
        <w:t xml:space="preserve">10.1. </w:t>
      </w:r>
      <w:r>
        <w:tab/>
        <w:t>Toute modification même partielle apportée aux propositions de l’offre technique n’interviendra qu’après agrément écrit du Maître d’Ouvrage et ne pouvant dépasser 25% du personnel de l’offres. En cas de modification, le cocontractant fera remplacer par un personnel de compétence (qualifications et expérience) au moins égale.</w:t>
      </w:r>
    </w:p>
    <w:p w14:paraId="267545AC" w14:textId="77777777" w:rsidR="000D5340" w:rsidRDefault="000D5340" w:rsidP="000D5340">
      <w:pPr>
        <w:widowControl w:val="0"/>
        <w:autoSpaceDE w:val="0"/>
        <w:autoSpaceDN w:val="0"/>
        <w:adjustRightInd w:val="0"/>
        <w:ind w:left="623" w:hanging="622"/>
        <w:jc w:val="both"/>
      </w:pPr>
      <w:r>
        <w:t xml:space="preserve"> 10.2. En tout état de cause, les listes du personnel d’encadrement à mettre en place seront soumises à l’agrément de l’Ingénieur, dans les quinze (15) jours qui suivent la notification de l’ordre de service de commencer les travaux. L’Ingénieur disposera de huit (8) jours pour notifier par écrit son avis avec copie au Chef de service et au Maître d’Ouvrage. Passé ce délai, les listes seront considérées comme approuvées.</w:t>
      </w:r>
    </w:p>
    <w:p w14:paraId="7BFEA688" w14:textId="77777777" w:rsidR="000D5340" w:rsidRDefault="000D5340" w:rsidP="000D5340">
      <w:pPr>
        <w:widowControl w:val="0"/>
        <w:autoSpaceDE w:val="0"/>
        <w:autoSpaceDN w:val="0"/>
        <w:adjustRightInd w:val="0"/>
        <w:ind w:left="623" w:hanging="622"/>
        <w:jc w:val="both"/>
        <w:rPr>
          <w:color w:val="211E1E"/>
        </w:rPr>
      </w:pPr>
    </w:p>
    <w:p w14:paraId="7347A172" w14:textId="77777777" w:rsidR="000D5340" w:rsidRDefault="000D5340" w:rsidP="000D5340">
      <w:pPr>
        <w:widowControl w:val="0"/>
        <w:autoSpaceDE w:val="0"/>
        <w:autoSpaceDN w:val="0"/>
        <w:adjustRightInd w:val="0"/>
        <w:ind w:left="623" w:hanging="622"/>
        <w:jc w:val="both"/>
      </w:pPr>
      <w:r>
        <w:t xml:space="preserve">10.3. </w:t>
      </w:r>
      <w:r>
        <w:tab/>
        <w:t>Toute modification unilatérale apportée aux propositions en personnel d’encadrement de l’offre technique, avant et pendant les travaux constitue un motif de résiliation du marché tel que visé à l’article 45 ci-dessous ou d’application de pénalités de 10% du prix unitaire du personnel remplacé.</w:t>
      </w:r>
    </w:p>
    <w:p w14:paraId="1E097DF0" w14:textId="77777777" w:rsidR="000D5340" w:rsidRDefault="000D5340" w:rsidP="000D5340">
      <w:pPr>
        <w:widowControl w:val="0"/>
        <w:autoSpaceDE w:val="0"/>
        <w:autoSpaceDN w:val="0"/>
        <w:adjustRightInd w:val="0"/>
        <w:ind w:left="623" w:hanging="622"/>
        <w:jc w:val="both"/>
        <w:rPr>
          <w:color w:val="FF0000"/>
        </w:rPr>
      </w:pPr>
    </w:p>
    <w:p w14:paraId="6D312CD6" w14:textId="77777777" w:rsidR="000D5340" w:rsidRDefault="000D5340" w:rsidP="000D5340">
      <w:pPr>
        <w:widowControl w:val="0"/>
        <w:autoSpaceDE w:val="0"/>
        <w:autoSpaceDN w:val="0"/>
        <w:adjustRightInd w:val="0"/>
        <w:ind w:left="623" w:hanging="622"/>
        <w:jc w:val="both"/>
      </w:pPr>
      <w:r>
        <w:t xml:space="preserve">10.4. </w:t>
      </w:r>
      <w:r>
        <w:tab/>
        <w:t xml:space="preserve">Le Cocontractant utilisera le matériel approprié pour la bonne exécution des prestations selon les règles de l’art et conformément aux dispositions prévues dans le CCAP. </w:t>
      </w:r>
    </w:p>
    <w:p w14:paraId="129206FB" w14:textId="77777777" w:rsidR="000D5340" w:rsidRDefault="000D5340" w:rsidP="000D5340">
      <w:pPr>
        <w:widowControl w:val="0"/>
        <w:autoSpaceDE w:val="0"/>
        <w:autoSpaceDN w:val="0"/>
        <w:adjustRightInd w:val="0"/>
        <w:rPr>
          <w:color w:val="000000"/>
        </w:rPr>
      </w:pPr>
    </w:p>
    <w:p w14:paraId="07227AC4" w14:textId="77777777" w:rsidR="000D5340" w:rsidRDefault="000D5340" w:rsidP="000D5340">
      <w:pPr>
        <w:widowControl w:val="0"/>
        <w:autoSpaceDE w:val="0"/>
        <w:autoSpaceDN w:val="0"/>
        <w:adjustRightInd w:val="0"/>
        <w:spacing w:after="240"/>
        <w:rPr>
          <w:b/>
          <w:bCs/>
        </w:rPr>
      </w:pPr>
      <w:r>
        <w:rPr>
          <w:b/>
          <w:bCs/>
        </w:rPr>
        <w:t>Article 11 : Election du domicile (CCAG Article 6)</w:t>
      </w:r>
    </w:p>
    <w:p w14:paraId="50CC71CA" w14:textId="77777777" w:rsidR="000D5340" w:rsidRDefault="000D5340" w:rsidP="000D5340">
      <w:pPr>
        <w:widowControl w:val="0"/>
        <w:autoSpaceDE w:val="0"/>
        <w:autoSpaceDN w:val="0"/>
        <w:adjustRightInd w:val="0"/>
        <w:spacing w:after="240"/>
        <w:jc w:val="both"/>
      </w:pPr>
      <w:r>
        <w:t>11. 1. L’Entrepreneur est tenu d’élire domicile à proximité du lieu des travaux et de faire connaître l’adresse de ce domicile au chef de service du marché. Faute par lui d’avoir satisfait cette obligation dans un délai de quinze (15) jours à compter de la date de notification du marché, toutes les notifications qui se rapportent au marché sont valables lorsqu’elles ont été faites auprès de la commune la plus proche du lieu d’exécution des travaux.</w:t>
      </w:r>
    </w:p>
    <w:p w14:paraId="4E364240" w14:textId="77777777" w:rsidR="000D5340" w:rsidRDefault="000D5340" w:rsidP="000D5340">
      <w:pPr>
        <w:widowControl w:val="0"/>
        <w:autoSpaceDE w:val="0"/>
        <w:autoSpaceDN w:val="0"/>
        <w:adjustRightInd w:val="0"/>
        <w:jc w:val="both"/>
      </w:pPr>
      <w:r>
        <w:t>11.2. Après la réception provisoire des prestations, l’entrepreneur est libéré de l’obligation indiquée à l‘alinéa qui précède. Dans ce cas, toute notification lui est alors valablement faite au domicile ou au siège social mentionné dans la soumission.</w:t>
      </w:r>
    </w:p>
    <w:p w14:paraId="1298725C" w14:textId="77777777" w:rsidR="000D5340" w:rsidRDefault="000D5340" w:rsidP="000D5340">
      <w:pPr>
        <w:widowControl w:val="0"/>
        <w:autoSpaceDE w:val="0"/>
        <w:autoSpaceDN w:val="0"/>
        <w:adjustRightInd w:val="0"/>
        <w:jc w:val="both"/>
      </w:pPr>
    </w:p>
    <w:p w14:paraId="7D67F67B" w14:textId="77777777" w:rsidR="000D5340" w:rsidRDefault="000D5340" w:rsidP="000D5340">
      <w:pPr>
        <w:widowControl w:val="0"/>
        <w:autoSpaceDE w:val="0"/>
        <w:autoSpaceDN w:val="0"/>
        <w:adjustRightInd w:val="0"/>
        <w:spacing w:after="240"/>
        <w:rPr>
          <w:b/>
          <w:bCs/>
        </w:rPr>
      </w:pPr>
      <w:r>
        <w:rPr>
          <w:b/>
          <w:bCs/>
        </w:rPr>
        <w:t>Article 12 : Désignation du représentant de l’entrepreneur (CCAG Article 5)</w:t>
      </w:r>
    </w:p>
    <w:p w14:paraId="1867BC54" w14:textId="77777777" w:rsidR="000D5340" w:rsidRDefault="000D5340" w:rsidP="000D5340">
      <w:pPr>
        <w:widowControl w:val="0"/>
        <w:autoSpaceDE w:val="0"/>
        <w:autoSpaceDN w:val="0"/>
        <w:adjustRightInd w:val="0"/>
        <w:spacing w:after="240"/>
        <w:jc w:val="both"/>
      </w:pPr>
      <w:r>
        <w:t xml:space="preserve">12. 1.  Dans les quinze (15) jours qui suivent la date de notification de l’ordre de service de commencer les travaux, l’entrepreneur devra obligatoirement désigner expressément le responsable de </w:t>
      </w:r>
      <w:r>
        <w:lastRenderedPageBreak/>
        <w:t>chantier, conducteur des travaux, qui disposera des pouvoirs de représentation et de décision suffisants pour diriger le chantier, effectuer les approvisionnements nécessaires et engager l’entreprise.</w:t>
      </w:r>
    </w:p>
    <w:p w14:paraId="5EB0AEDE" w14:textId="77777777" w:rsidR="000D5340" w:rsidRDefault="000D5340" w:rsidP="000D5340">
      <w:pPr>
        <w:widowControl w:val="0"/>
        <w:autoSpaceDE w:val="0"/>
        <w:autoSpaceDN w:val="0"/>
        <w:adjustRightInd w:val="0"/>
        <w:spacing w:after="240"/>
        <w:jc w:val="both"/>
      </w:pPr>
      <w:r>
        <w:t xml:space="preserve">Cette désignation se fera par courrier à l’Ingénieur avec copie au Chef de Service du marché, signé par l’entrepreneur et comportant le spécimen de signature du responsable ainsi désigné. La non – objection du Chef de Service après huit (08) jours équivaut à l’agrément de cette désignation. </w:t>
      </w:r>
    </w:p>
    <w:p w14:paraId="3B315802" w14:textId="77777777" w:rsidR="000D5340" w:rsidRDefault="000D5340" w:rsidP="000D5340">
      <w:pPr>
        <w:widowControl w:val="0"/>
        <w:autoSpaceDE w:val="0"/>
        <w:autoSpaceDN w:val="0"/>
        <w:adjustRightInd w:val="0"/>
        <w:spacing w:after="240"/>
        <w:jc w:val="both"/>
      </w:pPr>
      <w:r>
        <w:t xml:space="preserve">12.2 A défaut d’une désignation, l’entrepreneur, s’il est une personne physique ou représentant légal, s’il est une personne morale, est réputé chargé de la conduite des travaux. </w:t>
      </w:r>
    </w:p>
    <w:p w14:paraId="6F0A2B00" w14:textId="77777777" w:rsidR="000D5340" w:rsidRDefault="000D5340" w:rsidP="000D5340">
      <w:pPr>
        <w:widowControl w:val="0"/>
        <w:autoSpaceDE w:val="0"/>
        <w:autoSpaceDN w:val="0"/>
        <w:adjustRightInd w:val="0"/>
        <w:rPr>
          <w:b/>
          <w:bCs/>
        </w:rPr>
      </w:pPr>
      <w:r>
        <w:rPr>
          <w:b/>
          <w:bCs/>
        </w:rPr>
        <w:t>Article 13 : Protection de la main d'œuvre et Obligations législatives (CCAG Article 14)</w:t>
      </w:r>
    </w:p>
    <w:p w14:paraId="74209CE0" w14:textId="77777777" w:rsidR="000D5340" w:rsidRDefault="000D5340" w:rsidP="000D5340">
      <w:pPr>
        <w:widowControl w:val="0"/>
        <w:autoSpaceDE w:val="0"/>
        <w:autoSpaceDN w:val="0"/>
        <w:adjustRightInd w:val="0"/>
        <w:spacing w:after="120"/>
        <w:rPr>
          <w:bCs/>
        </w:rPr>
      </w:pPr>
      <w:r>
        <w:rPr>
          <w:bCs/>
        </w:rPr>
        <w:t xml:space="preserve">13.1 </w:t>
      </w:r>
      <w:r>
        <w:rPr>
          <w:bCs/>
        </w:rPr>
        <w:tab/>
        <w:t>Le Cocontractant est soumis aux obligations relatives à la protection de la main d’œuvre et la législation sociale en vigueur. Les modalités d’application des dispositions y relatives sont fixées le cas échéant par le CCAP.</w:t>
      </w:r>
    </w:p>
    <w:p w14:paraId="222F4393" w14:textId="77777777" w:rsidR="000D5340" w:rsidRDefault="000D5340" w:rsidP="000D5340">
      <w:pPr>
        <w:widowControl w:val="0"/>
        <w:autoSpaceDE w:val="0"/>
        <w:autoSpaceDN w:val="0"/>
        <w:adjustRightInd w:val="0"/>
        <w:jc w:val="both"/>
        <w:rPr>
          <w:bCs/>
        </w:rPr>
      </w:pPr>
      <w:r>
        <w:rPr>
          <w:bCs/>
        </w:rPr>
        <w:t>En cas d’infraction, le Chef de Service du marché pourra appliquer les mesures coercitives prévues à l’article 77 du CCAG.</w:t>
      </w:r>
    </w:p>
    <w:p w14:paraId="0A401E2C" w14:textId="77777777" w:rsidR="000D5340" w:rsidRDefault="000D5340" w:rsidP="000D5340">
      <w:pPr>
        <w:widowControl w:val="0"/>
        <w:autoSpaceDE w:val="0"/>
        <w:autoSpaceDN w:val="0"/>
        <w:adjustRightInd w:val="0"/>
        <w:jc w:val="both"/>
        <w:rPr>
          <w:bCs/>
        </w:rPr>
      </w:pPr>
      <w:r>
        <w:rPr>
          <w:bCs/>
        </w:rPr>
        <w:t xml:space="preserve">Dans le cas où le Cocontractant est autorisé à sous-traiter une partie des prestations, les mêmes obligations doivent être imposées par lui à ses sous-traitants. </w:t>
      </w:r>
    </w:p>
    <w:p w14:paraId="58D22133" w14:textId="77777777" w:rsidR="000D5340" w:rsidRDefault="000D5340" w:rsidP="000D5340">
      <w:pPr>
        <w:widowControl w:val="0"/>
        <w:autoSpaceDE w:val="0"/>
        <w:autoSpaceDN w:val="0"/>
        <w:adjustRightInd w:val="0"/>
        <w:jc w:val="both"/>
        <w:rPr>
          <w:bCs/>
        </w:rPr>
      </w:pPr>
      <w:r>
        <w:rPr>
          <w:bCs/>
        </w:rPr>
        <w:t xml:space="preserve">13.2. </w:t>
      </w:r>
      <w:r>
        <w:rPr>
          <w:bCs/>
        </w:rPr>
        <w:tab/>
        <w:t xml:space="preserve">Avant d’effectuer tout paiement, l’Administration compétente peut exiger du Cocontractant, dans les limites du délai de paiement fixé dans le CCAP, la justification qu’il est en règle en ce qui concerne l’application de la législation sociale aux travailleurs qu’il emploie dans le cadre de l’exécution du marché. </w:t>
      </w:r>
    </w:p>
    <w:p w14:paraId="1050899B" w14:textId="77777777" w:rsidR="000D5340" w:rsidRDefault="000D5340" w:rsidP="000D5340">
      <w:pPr>
        <w:widowControl w:val="0"/>
        <w:autoSpaceDE w:val="0"/>
        <w:autoSpaceDN w:val="0"/>
        <w:adjustRightInd w:val="0"/>
        <w:jc w:val="both"/>
        <w:rPr>
          <w:bCs/>
        </w:rPr>
      </w:pPr>
    </w:p>
    <w:p w14:paraId="7CBBBE3F" w14:textId="77777777" w:rsidR="000D5340" w:rsidRDefault="000D5340" w:rsidP="000D5340">
      <w:pPr>
        <w:spacing w:after="240"/>
        <w:rPr>
          <w:b/>
          <w:bCs/>
        </w:rPr>
      </w:pPr>
      <w:r>
        <w:rPr>
          <w:b/>
          <w:bCs/>
        </w:rPr>
        <w:t>Article 14 : Protection de l’environnement (CCAG Article 14)</w:t>
      </w:r>
    </w:p>
    <w:p w14:paraId="497E66E7" w14:textId="77777777" w:rsidR="000D5340" w:rsidRDefault="000D5340" w:rsidP="000D5340">
      <w:pPr>
        <w:widowControl w:val="0"/>
        <w:autoSpaceDE w:val="0"/>
        <w:autoSpaceDN w:val="0"/>
        <w:adjustRightInd w:val="0"/>
        <w:spacing w:before="120" w:after="240"/>
        <w:jc w:val="both"/>
        <w:rPr>
          <w:bCs/>
        </w:rPr>
      </w:pPr>
      <w:r>
        <w:rPr>
          <w:bCs/>
        </w:rPr>
        <w:t xml:space="preserve">Le Cocontractant sera tenu de prendre toutes les dispositions lors de l’exécution de ses prestations pour s’assurer qu’aucune action n’entraîne pas des préjudices immédiats ou à long terme à l’environnement.  </w:t>
      </w:r>
    </w:p>
    <w:p w14:paraId="113E9B0A" w14:textId="77777777" w:rsidR="000D5340" w:rsidRDefault="000D5340" w:rsidP="000D5340">
      <w:pPr>
        <w:widowControl w:val="0"/>
        <w:autoSpaceDE w:val="0"/>
        <w:autoSpaceDN w:val="0"/>
        <w:adjustRightInd w:val="0"/>
        <w:spacing w:before="120"/>
        <w:rPr>
          <w:bCs/>
        </w:rPr>
      </w:pPr>
      <w:r>
        <w:rPr>
          <w:bCs/>
        </w:rPr>
        <w:t xml:space="preserve">A cet effet, il doit se conformer aux textes en vigueur régissant la protection de l’environnement. </w:t>
      </w:r>
    </w:p>
    <w:p w14:paraId="29CE906C" w14:textId="77777777" w:rsidR="000D5340" w:rsidRDefault="000D5340" w:rsidP="000D5340">
      <w:pPr>
        <w:widowControl w:val="0"/>
        <w:autoSpaceDE w:val="0"/>
        <w:autoSpaceDN w:val="0"/>
        <w:adjustRightInd w:val="0"/>
        <w:rPr>
          <w:bCs/>
        </w:rPr>
      </w:pPr>
    </w:p>
    <w:p w14:paraId="74874524" w14:textId="77777777" w:rsidR="000D5340" w:rsidRDefault="000D5340" w:rsidP="000D5340">
      <w:pPr>
        <w:widowControl w:val="0"/>
        <w:tabs>
          <w:tab w:val="left" w:pos="3180"/>
        </w:tabs>
        <w:autoSpaceDE w:val="0"/>
        <w:autoSpaceDN w:val="0"/>
        <w:adjustRightInd w:val="0"/>
        <w:outlineLvl w:val="1"/>
        <w:rPr>
          <w:b/>
          <w:bCs/>
          <w:color w:val="000000"/>
        </w:rPr>
      </w:pPr>
      <w:r>
        <w:rPr>
          <w:b/>
          <w:color w:val="000000"/>
        </w:rPr>
        <w:t>Chapitre II : Clauses financières</w:t>
      </w:r>
      <w:r>
        <w:br/>
      </w:r>
    </w:p>
    <w:p w14:paraId="047461FB" w14:textId="77777777" w:rsidR="000D5340" w:rsidRDefault="000D5340" w:rsidP="000D5340">
      <w:pPr>
        <w:widowControl w:val="0"/>
        <w:tabs>
          <w:tab w:val="left" w:pos="3180"/>
        </w:tabs>
        <w:autoSpaceDE w:val="0"/>
        <w:autoSpaceDN w:val="0"/>
        <w:adjustRightInd w:val="0"/>
        <w:outlineLvl w:val="1"/>
        <w:rPr>
          <w:color w:val="000000"/>
        </w:rPr>
      </w:pPr>
      <w:r>
        <w:rPr>
          <w:b/>
          <w:bCs/>
          <w:color w:val="000000"/>
        </w:rPr>
        <w:t xml:space="preserve">Article 15 : Garanties et cautions (CCAG articles 29 et 41) </w:t>
      </w:r>
    </w:p>
    <w:p w14:paraId="7FDF7CDF" w14:textId="77777777" w:rsidR="000D5340" w:rsidRDefault="000D5340" w:rsidP="000D5340">
      <w:pPr>
        <w:widowControl w:val="0"/>
        <w:autoSpaceDE w:val="0"/>
        <w:autoSpaceDN w:val="0"/>
        <w:adjustRightInd w:val="0"/>
        <w:spacing w:after="178"/>
        <w:rPr>
          <w:b/>
        </w:rPr>
      </w:pPr>
      <w:r>
        <w:rPr>
          <w:b/>
        </w:rPr>
        <w:t xml:space="preserve">15.1. </w:t>
      </w:r>
      <w:r>
        <w:rPr>
          <w:b/>
        </w:rPr>
        <w:tab/>
        <w:t xml:space="preserve">Cautionnement définitif </w:t>
      </w:r>
    </w:p>
    <w:p w14:paraId="3BC67B09" w14:textId="77777777" w:rsidR="000D5340" w:rsidRDefault="000D5340" w:rsidP="000D5340">
      <w:pPr>
        <w:widowControl w:val="0"/>
        <w:autoSpaceDE w:val="0"/>
        <w:autoSpaceDN w:val="0"/>
        <w:adjustRightInd w:val="0"/>
        <w:spacing w:after="178"/>
      </w:pPr>
      <w:r>
        <w:rPr>
          <w:b/>
        </w:rPr>
        <w:t>15.1.1</w:t>
      </w:r>
      <w:r>
        <w:t xml:space="preserve"> Le cautionnement définitif est fixé à 2% du montant TTC du marché. </w:t>
      </w:r>
    </w:p>
    <w:p w14:paraId="486AE435" w14:textId="77777777" w:rsidR="000D5340" w:rsidRDefault="000D5340" w:rsidP="000D5340">
      <w:pPr>
        <w:widowControl w:val="0"/>
        <w:autoSpaceDE w:val="0"/>
        <w:autoSpaceDN w:val="0"/>
        <w:adjustRightInd w:val="0"/>
        <w:spacing w:after="273"/>
        <w:jc w:val="both"/>
      </w:pPr>
      <w:r>
        <w:t xml:space="preserve">Le cautionnement sera restitué, ou la garantie libérée, conformément aux prescriptions de l’article 69 du Code des Marchés, à la suite d’une mainlevée délivrée par le Maître d’Ouvrage après la demande du cocontractant. </w:t>
      </w:r>
    </w:p>
    <w:p w14:paraId="47C19A39" w14:textId="77777777" w:rsidR="000D5340" w:rsidRDefault="000D5340" w:rsidP="000D5340">
      <w:pPr>
        <w:widowControl w:val="0"/>
        <w:autoSpaceDE w:val="0"/>
        <w:autoSpaceDN w:val="0"/>
        <w:adjustRightInd w:val="0"/>
        <w:jc w:val="both"/>
      </w:pPr>
      <w:r>
        <w:rPr>
          <w:b/>
        </w:rPr>
        <w:t>15.1.2</w:t>
      </w:r>
      <w:r>
        <w:t xml:space="preserve"> La non-production du cautionnement définitif dans les vingt (20) jours suivant la notification du marché par le </w:t>
      </w:r>
      <w:r>
        <w:rPr>
          <w:color w:val="000000"/>
        </w:rPr>
        <w:t>Maître d’Ouvrage</w:t>
      </w:r>
      <w:r>
        <w:t>, entraine une pénalité FF de 50 000 (cinquante mille) francs CFA de retard.</w:t>
      </w:r>
    </w:p>
    <w:p w14:paraId="694655CB" w14:textId="77777777" w:rsidR="000D5340" w:rsidRDefault="000D5340" w:rsidP="000D5340">
      <w:pPr>
        <w:widowControl w:val="0"/>
        <w:autoSpaceDE w:val="0"/>
        <w:autoSpaceDN w:val="0"/>
        <w:adjustRightInd w:val="0"/>
        <w:rPr>
          <w:color w:val="000000"/>
        </w:rPr>
      </w:pPr>
    </w:p>
    <w:p w14:paraId="4A564BD3" w14:textId="77777777" w:rsidR="000D5340" w:rsidRDefault="000D5340" w:rsidP="000D5340">
      <w:pPr>
        <w:widowControl w:val="0"/>
        <w:autoSpaceDE w:val="0"/>
        <w:autoSpaceDN w:val="0"/>
        <w:adjustRightInd w:val="0"/>
        <w:rPr>
          <w:b/>
        </w:rPr>
      </w:pPr>
      <w:r>
        <w:rPr>
          <w:b/>
        </w:rPr>
        <w:t xml:space="preserve">15.2. </w:t>
      </w:r>
      <w:r>
        <w:rPr>
          <w:b/>
        </w:rPr>
        <w:tab/>
        <w:t xml:space="preserve">Cautionnement de garantie </w:t>
      </w:r>
    </w:p>
    <w:p w14:paraId="6BA7B9E3" w14:textId="77777777" w:rsidR="000D5340" w:rsidRDefault="000D5340" w:rsidP="000D5340">
      <w:pPr>
        <w:widowControl w:val="0"/>
        <w:autoSpaceDE w:val="0"/>
        <w:autoSpaceDN w:val="0"/>
        <w:adjustRightInd w:val="0"/>
        <w:spacing w:after="178"/>
      </w:pPr>
      <w:r>
        <w:t xml:space="preserve">La retenue de garantie est fixée à 10% du montant TTC de la partie d’ouvrage concernée. </w:t>
      </w:r>
    </w:p>
    <w:p w14:paraId="1C932A4F" w14:textId="77777777" w:rsidR="000D5340" w:rsidRDefault="000D5340" w:rsidP="000D5340">
      <w:pPr>
        <w:widowControl w:val="0"/>
        <w:autoSpaceDE w:val="0"/>
        <w:autoSpaceDN w:val="0"/>
        <w:adjustRightInd w:val="0"/>
        <w:spacing w:after="178"/>
        <w:jc w:val="both"/>
      </w:pPr>
      <w:r>
        <w:t xml:space="preserve">La restitution de la retenue de garantie ou du cautionnement sera effectuée dans un délai d’un mois après la réception définitive sur main levée délivrée par le Maître d’Ouvrage après la demande du cocontractant. </w:t>
      </w:r>
    </w:p>
    <w:p w14:paraId="54CAE174" w14:textId="77777777" w:rsidR="000D5340" w:rsidRDefault="000D5340" w:rsidP="000D5340">
      <w:pPr>
        <w:widowControl w:val="0"/>
        <w:autoSpaceDE w:val="0"/>
        <w:autoSpaceDN w:val="0"/>
        <w:adjustRightInd w:val="0"/>
        <w:rPr>
          <w:b/>
        </w:rPr>
      </w:pPr>
      <w:r>
        <w:rPr>
          <w:b/>
        </w:rPr>
        <w:t xml:space="preserve">15.3. </w:t>
      </w:r>
      <w:r>
        <w:rPr>
          <w:b/>
        </w:rPr>
        <w:tab/>
        <w:t xml:space="preserve">Cautionnement d’avance de démarrage </w:t>
      </w:r>
    </w:p>
    <w:p w14:paraId="0638074B" w14:textId="77777777" w:rsidR="000D5340" w:rsidRDefault="000D5340" w:rsidP="000D5340">
      <w:pPr>
        <w:ind w:left="720" w:hanging="720"/>
        <w:jc w:val="both"/>
        <w:rPr>
          <w:noProof/>
        </w:rPr>
      </w:pPr>
    </w:p>
    <w:p w14:paraId="2E7C8E28" w14:textId="77777777" w:rsidR="000D5340" w:rsidRDefault="000D5340" w:rsidP="000D5340">
      <w:pPr>
        <w:ind w:left="720" w:hanging="720"/>
        <w:jc w:val="both"/>
        <w:rPr>
          <w:noProof/>
        </w:rPr>
      </w:pPr>
      <w:r>
        <w:rPr>
          <w:noProof/>
        </w:rPr>
        <w:lastRenderedPageBreak/>
        <w:t>15.3-1</w:t>
      </w:r>
      <w:r>
        <w:rPr>
          <w:noProof/>
        </w:rPr>
        <w:tab/>
        <w:t xml:space="preserve">Conformément aux textes en vigueur et sur demande expresse du </w:t>
      </w:r>
      <w:r>
        <w:t>Cocontractant</w:t>
      </w:r>
      <w:r>
        <w:rPr>
          <w:noProof/>
        </w:rPr>
        <w:t xml:space="preserve">, il pourra être accordé, une avance de démarrage d’un montant au plus égal à vingt pour cent (20%) du montant toutes taxes comprises du marché sans justification. Cette avance devra être cautionnée à cent pour cent (100%) par un établissement bancaire installé sur le territoire camerounais, et agréé par le Ministre en charge des Finances. </w:t>
      </w:r>
    </w:p>
    <w:p w14:paraId="7B665A10" w14:textId="77777777" w:rsidR="000D5340" w:rsidRDefault="000D5340" w:rsidP="000D5340">
      <w:pPr>
        <w:ind w:left="720" w:hanging="720"/>
        <w:jc w:val="both"/>
        <w:rPr>
          <w:noProof/>
        </w:rPr>
      </w:pPr>
    </w:p>
    <w:p w14:paraId="209A073C" w14:textId="77777777" w:rsidR="000D5340" w:rsidRDefault="000D5340" w:rsidP="000D5340">
      <w:pPr>
        <w:ind w:left="720" w:hanging="720"/>
        <w:jc w:val="both"/>
        <w:rPr>
          <w:noProof/>
        </w:rPr>
      </w:pPr>
      <w:r>
        <w:rPr>
          <w:noProof/>
        </w:rPr>
        <w:t>15.3-2</w:t>
      </w:r>
      <w:r>
        <w:rPr>
          <w:noProof/>
        </w:rPr>
        <w:tab/>
        <w:t>L’avance de démarrage sera remboursée par prélèvement de cinquante pour-cent (50%) du montant des travaux de chaque décompte à partir du moment où les travaux effectués dépassent quarante pour cent (40%) du montant du marché . Il doit être terminé au plus tard lorsque le montant des travaux atteint quatre vingt pour cent (80%) de la valeur du marché. En tout état de cause, le remboursement devra être terminé un (01) mois avant la date d’expiration du délai contractuel.</w:t>
      </w:r>
    </w:p>
    <w:p w14:paraId="5014402B" w14:textId="77777777" w:rsidR="000D5340" w:rsidRDefault="000D5340" w:rsidP="000D5340">
      <w:pPr>
        <w:ind w:left="720" w:hanging="720"/>
        <w:jc w:val="both"/>
        <w:rPr>
          <w:noProof/>
        </w:rPr>
      </w:pPr>
    </w:p>
    <w:p w14:paraId="33EE9461" w14:textId="77777777" w:rsidR="000D5340" w:rsidRDefault="000D5340" w:rsidP="000D5340">
      <w:pPr>
        <w:ind w:left="720" w:hanging="720"/>
        <w:jc w:val="both"/>
        <w:rPr>
          <w:noProof/>
        </w:rPr>
      </w:pPr>
      <w:r>
        <w:rPr>
          <w:noProof/>
        </w:rPr>
        <w:t xml:space="preserve">15.3-3 Au fur et à mesure du remboursement des avances, le Chef de Service du Marché donnera la main - levée de la part de la caution correspondante si le </w:t>
      </w:r>
      <w:r>
        <w:t>Cocontractant</w:t>
      </w:r>
      <w:r>
        <w:rPr>
          <w:noProof/>
        </w:rPr>
        <w:t xml:space="preserve"> en fait la demande.</w:t>
      </w:r>
    </w:p>
    <w:p w14:paraId="62BF1026" w14:textId="77777777" w:rsidR="000D5340" w:rsidRDefault="000D5340" w:rsidP="000D5340">
      <w:pPr>
        <w:widowControl w:val="0"/>
        <w:autoSpaceDE w:val="0"/>
        <w:autoSpaceDN w:val="0"/>
        <w:adjustRightInd w:val="0"/>
      </w:pPr>
    </w:p>
    <w:p w14:paraId="56DB6383" w14:textId="77777777" w:rsidR="000D5340" w:rsidRDefault="000D5340" w:rsidP="000D5340">
      <w:pPr>
        <w:widowControl w:val="0"/>
        <w:autoSpaceDE w:val="0"/>
        <w:autoSpaceDN w:val="0"/>
        <w:adjustRightInd w:val="0"/>
        <w:outlineLvl w:val="1"/>
      </w:pPr>
      <w:r>
        <w:rPr>
          <w:b/>
          <w:bCs/>
        </w:rPr>
        <w:t xml:space="preserve">Article 16 : Montant du marché (CCAG Articles 18 et 19 complétés) </w:t>
      </w:r>
    </w:p>
    <w:p w14:paraId="39856D09" w14:textId="77777777" w:rsidR="000D5340" w:rsidRDefault="000D5340" w:rsidP="000D5340">
      <w:pPr>
        <w:widowControl w:val="0"/>
        <w:autoSpaceDE w:val="0"/>
        <w:autoSpaceDN w:val="0"/>
        <w:adjustRightInd w:val="0"/>
        <w:jc w:val="both"/>
      </w:pPr>
      <w:r>
        <w:t xml:space="preserve">Le montant du présent marché, tel qu’il ressort du détail estimatif ci-joint, est de ______(en chiffres) ____ (en lettres ) francs CFA Toutes Taxes Comprises (TTC) ; soit : </w:t>
      </w:r>
    </w:p>
    <w:p w14:paraId="4EB4C0F2" w14:textId="77777777" w:rsidR="000D5340" w:rsidRDefault="000D5340" w:rsidP="000D5340">
      <w:pPr>
        <w:widowControl w:val="0"/>
        <w:autoSpaceDE w:val="0"/>
        <w:autoSpaceDN w:val="0"/>
        <w:adjustRightInd w:val="0"/>
        <w:spacing w:after="178"/>
        <w:ind w:right="220"/>
        <w:jc w:val="both"/>
      </w:pPr>
      <w:r>
        <w:t xml:space="preserve">-Montant HTVA : ________ (____) francs CFA -Montant de la TVA : _______ (___) francs CFA </w:t>
      </w:r>
    </w:p>
    <w:p w14:paraId="075AD31E" w14:textId="77777777" w:rsidR="000D5340" w:rsidRDefault="000D5340" w:rsidP="000D5340">
      <w:pPr>
        <w:widowControl w:val="0"/>
        <w:autoSpaceDE w:val="0"/>
        <w:autoSpaceDN w:val="0"/>
        <w:adjustRightInd w:val="0"/>
        <w:jc w:val="both"/>
      </w:pPr>
      <w:r>
        <w:t xml:space="preserve">Le montant du marché calculé dans les conditions prévues à l’article 19 du CCAG, résulte de l’application au montant hors TVA, du taux de la taxe sur la valeur ajoutée (TVA) et du rabais éventuellement consenti par le cocontractant. </w:t>
      </w:r>
    </w:p>
    <w:p w14:paraId="4261D926" w14:textId="77777777" w:rsidR="000D5340" w:rsidRDefault="000D5340" w:rsidP="000D5340">
      <w:pPr>
        <w:widowControl w:val="0"/>
        <w:autoSpaceDE w:val="0"/>
        <w:autoSpaceDN w:val="0"/>
        <w:adjustRightInd w:val="0"/>
        <w:outlineLvl w:val="1"/>
        <w:rPr>
          <w:b/>
          <w:bCs/>
        </w:rPr>
      </w:pPr>
    </w:p>
    <w:p w14:paraId="3ED469EF" w14:textId="77777777" w:rsidR="000D5340" w:rsidRDefault="000D5340" w:rsidP="000D5340">
      <w:pPr>
        <w:widowControl w:val="0"/>
        <w:autoSpaceDE w:val="0"/>
        <w:autoSpaceDN w:val="0"/>
        <w:adjustRightInd w:val="0"/>
        <w:outlineLvl w:val="1"/>
      </w:pPr>
      <w:r>
        <w:rPr>
          <w:b/>
          <w:bCs/>
        </w:rPr>
        <w:t xml:space="preserve">Article 17 : Lieu et mode de paiement </w:t>
      </w:r>
    </w:p>
    <w:p w14:paraId="75F0DB93" w14:textId="77777777" w:rsidR="000D5340" w:rsidRDefault="000D5340" w:rsidP="000D5340">
      <w:pPr>
        <w:widowControl w:val="0"/>
        <w:autoSpaceDE w:val="0"/>
        <w:autoSpaceDN w:val="0"/>
        <w:adjustRightInd w:val="0"/>
        <w:spacing w:after="178"/>
        <w:ind w:left="623" w:hanging="622"/>
        <w:jc w:val="both"/>
      </w:pPr>
      <w:r>
        <w:t xml:space="preserve">17.1. En contrepartie des paiements à effectuer par le Bailleur de fonds au cocontractant, dans les conditions indiquées dans le marché, le cocontractant s’engage par les présentes à exécuter le marché conformément aux dispositions du marché. </w:t>
      </w:r>
    </w:p>
    <w:p w14:paraId="342489DE" w14:textId="77777777" w:rsidR="000D5340" w:rsidRDefault="000D5340" w:rsidP="000D5340">
      <w:pPr>
        <w:widowControl w:val="0"/>
        <w:autoSpaceDE w:val="0"/>
        <w:autoSpaceDN w:val="0"/>
        <w:adjustRightInd w:val="0"/>
        <w:ind w:left="623" w:hanging="622"/>
        <w:jc w:val="both"/>
      </w:pPr>
      <w:r>
        <w:t xml:space="preserve">17.2. Le Chef de Service du marché se libérera des sommes dues en francs CFA, soit </w:t>
      </w:r>
      <w:r>
        <w:rPr>
          <w:i/>
        </w:rPr>
        <w:t>(montant en chiffres et en lettres HTVA)</w:t>
      </w:r>
      <w:r>
        <w:t xml:space="preserve">, par crédit au compte n°_________ ouvert au nom du cocontractant à la banque______________ </w:t>
      </w:r>
    </w:p>
    <w:p w14:paraId="78C9E00A" w14:textId="77777777" w:rsidR="000D5340" w:rsidRDefault="000D5340" w:rsidP="000D5340">
      <w:pPr>
        <w:widowControl w:val="0"/>
        <w:autoSpaceDE w:val="0"/>
        <w:autoSpaceDN w:val="0"/>
        <w:adjustRightInd w:val="0"/>
      </w:pPr>
    </w:p>
    <w:p w14:paraId="73A4CA07" w14:textId="77777777" w:rsidR="000D5340" w:rsidRDefault="000D5340" w:rsidP="000D5340">
      <w:pPr>
        <w:widowControl w:val="0"/>
        <w:autoSpaceDE w:val="0"/>
        <w:autoSpaceDN w:val="0"/>
        <w:adjustRightInd w:val="0"/>
        <w:spacing w:before="120"/>
        <w:jc w:val="both"/>
        <w:outlineLvl w:val="1"/>
      </w:pPr>
      <w:r>
        <w:rPr>
          <w:b/>
          <w:bCs/>
        </w:rPr>
        <w:t xml:space="preserve">Article 18 : Variation des prix (CCAG Article 20) </w:t>
      </w:r>
    </w:p>
    <w:p w14:paraId="13E76C0D" w14:textId="77777777" w:rsidR="000D5340" w:rsidRDefault="000D5340" w:rsidP="000D5340">
      <w:pPr>
        <w:widowControl w:val="0"/>
        <w:autoSpaceDE w:val="0"/>
        <w:autoSpaceDN w:val="0"/>
        <w:adjustRightInd w:val="0"/>
        <w:spacing w:before="120"/>
        <w:jc w:val="both"/>
        <w:rPr>
          <w:color w:val="211E1E"/>
        </w:rPr>
      </w:pPr>
      <w:r>
        <w:t>18.1. Les prix sont fermes et non révisables</w:t>
      </w:r>
      <w:r>
        <w:rPr>
          <w:color w:val="211E1E"/>
        </w:rPr>
        <w:t>.</w:t>
      </w:r>
    </w:p>
    <w:p w14:paraId="3028EBCA" w14:textId="77777777" w:rsidR="000D5340" w:rsidRDefault="000D5340" w:rsidP="000D5340">
      <w:pPr>
        <w:widowControl w:val="0"/>
        <w:autoSpaceDE w:val="0"/>
        <w:autoSpaceDN w:val="0"/>
        <w:adjustRightInd w:val="0"/>
        <w:spacing w:before="120"/>
        <w:ind w:left="568" w:hanging="567"/>
        <w:jc w:val="both"/>
      </w:pPr>
      <w:r>
        <w:t xml:space="preserve">18.2. Modalités d’actualisation des prix (le cas échéant). </w:t>
      </w:r>
    </w:p>
    <w:p w14:paraId="2CEA7FA6" w14:textId="77777777" w:rsidR="000D5340" w:rsidRDefault="000D5340" w:rsidP="000D5340">
      <w:pPr>
        <w:widowControl w:val="0"/>
        <w:autoSpaceDE w:val="0"/>
        <w:autoSpaceDN w:val="0"/>
        <w:adjustRightInd w:val="0"/>
        <w:spacing w:before="120"/>
        <w:jc w:val="both"/>
      </w:pPr>
      <w:r>
        <w:t>Sans Objet</w:t>
      </w:r>
    </w:p>
    <w:p w14:paraId="3B2FBFEC" w14:textId="77777777" w:rsidR="000D5340" w:rsidRDefault="000D5340" w:rsidP="000D5340">
      <w:pPr>
        <w:widowControl w:val="0"/>
        <w:autoSpaceDE w:val="0"/>
        <w:autoSpaceDN w:val="0"/>
        <w:adjustRightInd w:val="0"/>
        <w:ind w:left="1248" w:hanging="1247"/>
        <w:jc w:val="both"/>
        <w:outlineLvl w:val="1"/>
        <w:rPr>
          <w:b/>
          <w:bCs/>
        </w:rPr>
      </w:pPr>
    </w:p>
    <w:p w14:paraId="31E2988D" w14:textId="77777777" w:rsidR="000D5340" w:rsidRDefault="000D5340" w:rsidP="000D5340">
      <w:pPr>
        <w:widowControl w:val="0"/>
        <w:autoSpaceDE w:val="0"/>
        <w:autoSpaceDN w:val="0"/>
        <w:adjustRightInd w:val="0"/>
        <w:ind w:left="1248" w:hanging="1247"/>
        <w:jc w:val="both"/>
        <w:outlineLvl w:val="1"/>
      </w:pPr>
      <w:r>
        <w:rPr>
          <w:b/>
          <w:bCs/>
        </w:rPr>
        <w:t xml:space="preserve">Article 19 : Formules de révision des prix (CCAG article 21) </w:t>
      </w:r>
    </w:p>
    <w:p w14:paraId="5D032E91" w14:textId="77777777" w:rsidR="000D5340" w:rsidRDefault="000D5340" w:rsidP="000D5340">
      <w:pPr>
        <w:widowControl w:val="0"/>
        <w:autoSpaceDE w:val="0"/>
        <w:autoSpaceDN w:val="0"/>
        <w:adjustRightInd w:val="0"/>
        <w:jc w:val="both"/>
      </w:pPr>
      <w:r>
        <w:t>Sans Objet</w:t>
      </w:r>
    </w:p>
    <w:p w14:paraId="5E1E463E" w14:textId="77777777" w:rsidR="000D5340" w:rsidRDefault="000D5340" w:rsidP="000D5340">
      <w:pPr>
        <w:widowControl w:val="0"/>
        <w:autoSpaceDE w:val="0"/>
        <w:autoSpaceDN w:val="0"/>
        <w:adjustRightInd w:val="0"/>
        <w:rPr>
          <w:color w:val="000000"/>
        </w:rPr>
      </w:pPr>
    </w:p>
    <w:p w14:paraId="4A79A2FF" w14:textId="77777777" w:rsidR="000D5340" w:rsidRDefault="000D5340" w:rsidP="000D5340">
      <w:pPr>
        <w:widowControl w:val="0"/>
        <w:autoSpaceDE w:val="0"/>
        <w:autoSpaceDN w:val="0"/>
        <w:adjustRightInd w:val="0"/>
        <w:jc w:val="both"/>
        <w:outlineLvl w:val="1"/>
      </w:pPr>
      <w:r>
        <w:rPr>
          <w:b/>
          <w:bCs/>
        </w:rPr>
        <w:t xml:space="preserve">Article 20 : Formules d’actualisation des prix (CCAG article 21) </w:t>
      </w:r>
    </w:p>
    <w:p w14:paraId="376EEEBF" w14:textId="77777777" w:rsidR="000D5340" w:rsidRDefault="000D5340" w:rsidP="000D5340">
      <w:pPr>
        <w:widowControl w:val="0"/>
        <w:autoSpaceDE w:val="0"/>
        <w:autoSpaceDN w:val="0"/>
        <w:adjustRightInd w:val="0"/>
        <w:jc w:val="both"/>
      </w:pPr>
      <w:r>
        <w:t>Sans Objet</w:t>
      </w:r>
    </w:p>
    <w:p w14:paraId="35C9F49F" w14:textId="77777777" w:rsidR="000D5340" w:rsidRDefault="000D5340" w:rsidP="000D5340">
      <w:pPr>
        <w:widowControl w:val="0"/>
        <w:autoSpaceDE w:val="0"/>
        <w:autoSpaceDN w:val="0"/>
        <w:adjustRightInd w:val="0"/>
        <w:jc w:val="both"/>
      </w:pPr>
    </w:p>
    <w:p w14:paraId="1FBA4C6F" w14:textId="77777777" w:rsidR="000D5340" w:rsidRDefault="000D5340" w:rsidP="000D5340">
      <w:pPr>
        <w:widowControl w:val="0"/>
        <w:autoSpaceDE w:val="0"/>
        <w:autoSpaceDN w:val="0"/>
        <w:adjustRightInd w:val="0"/>
        <w:ind w:left="1248" w:hanging="1247"/>
        <w:jc w:val="both"/>
        <w:outlineLvl w:val="1"/>
      </w:pPr>
      <w:r>
        <w:rPr>
          <w:bCs/>
        </w:rPr>
        <w:t xml:space="preserve">Article 21 : Travaux en régie (CCAG Article 22 complété) </w:t>
      </w:r>
    </w:p>
    <w:p w14:paraId="4912FB8A" w14:textId="77777777" w:rsidR="000D5340" w:rsidRDefault="000D5340" w:rsidP="000D5340">
      <w:pPr>
        <w:widowControl w:val="0"/>
        <w:autoSpaceDE w:val="0"/>
        <w:autoSpaceDN w:val="0"/>
        <w:adjustRightInd w:val="0"/>
        <w:ind w:left="623" w:hanging="622"/>
        <w:jc w:val="both"/>
      </w:pPr>
      <w:r>
        <w:t xml:space="preserve">21.1. Le pourcentage des travaux en régie est fixé à 2 % du montant du marché et de ses avenants, le cas échéant </w:t>
      </w:r>
    </w:p>
    <w:p w14:paraId="7848C654" w14:textId="77777777" w:rsidR="000D5340" w:rsidRDefault="000D5340" w:rsidP="000D5340">
      <w:pPr>
        <w:widowControl w:val="0"/>
        <w:autoSpaceDE w:val="0"/>
        <w:autoSpaceDN w:val="0"/>
        <w:adjustRightInd w:val="0"/>
        <w:ind w:left="624" w:hanging="624"/>
        <w:jc w:val="both"/>
      </w:pPr>
      <w:r>
        <w:t xml:space="preserve">21.2. Dans le cas où le cocontractant serait invité à exécuter des travaux en régie, les dépenses exposées et dûment justifiées lui seront remboursées dans les conditions suivantes : </w:t>
      </w:r>
    </w:p>
    <w:p w14:paraId="1AED859F" w14:textId="77777777" w:rsidR="000D5340" w:rsidRDefault="000D5340" w:rsidP="00B32AF2">
      <w:pPr>
        <w:widowControl w:val="0"/>
        <w:numPr>
          <w:ilvl w:val="0"/>
          <w:numId w:val="52"/>
        </w:numPr>
        <w:tabs>
          <w:tab w:val="left" w:pos="1066"/>
        </w:tabs>
        <w:autoSpaceDE w:val="0"/>
        <w:autoSpaceDN w:val="0"/>
        <w:adjustRightInd w:val="0"/>
        <w:ind w:left="1066"/>
        <w:jc w:val="both"/>
      </w:pPr>
      <w:r>
        <w:t xml:space="preserve">Les quantités prises en compte seront les heures de mise à disposition ou les quantités de matériaux et matières mises en œuvre ayant fait l’objet d’attachements contradictoires ; </w:t>
      </w:r>
    </w:p>
    <w:p w14:paraId="252BD70A" w14:textId="77777777" w:rsidR="000D5340" w:rsidRDefault="000D5340" w:rsidP="00B32AF2">
      <w:pPr>
        <w:widowControl w:val="0"/>
        <w:numPr>
          <w:ilvl w:val="0"/>
          <w:numId w:val="52"/>
        </w:numPr>
        <w:tabs>
          <w:tab w:val="left" w:pos="1066"/>
        </w:tabs>
        <w:autoSpaceDE w:val="0"/>
        <w:autoSpaceDN w:val="0"/>
        <w:adjustRightInd w:val="0"/>
        <w:ind w:left="1066"/>
        <w:jc w:val="both"/>
      </w:pPr>
      <w:r>
        <w:lastRenderedPageBreak/>
        <w:t xml:space="preserve">Les traitements et salaires effectivement payés à la main d’œuvre locale seront majorés pour tenir compte des charges sociales de quarante pour cent (40%) ; </w:t>
      </w:r>
    </w:p>
    <w:p w14:paraId="1DE56FE7" w14:textId="77777777" w:rsidR="000D5340" w:rsidRDefault="000D5340" w:rsidP="00B32AF2">
      <w:pPr>
        <w:widowControl w:val="0"/>
        <w:numPr>
          <w:ilvl w:val="0"/>
          <w:numId w:val="52"/>
        </w:numPr>
        <w:tabs>
          <w:tab w:val="left" w:pos="1066"/>
        </w:tabs>
        <w:autoSpaceDE w:val="0"/>
        <w:autoSpaceDN w:val="0"/>
        <w:adjustRightInd w:val="0"/>
        <w:ind w:left="1066"/>
        <w:jc w:val="both"/>
      </w:pPr>
      <w:r>
        <w:t xml:space="preserve">Les heures d’engin seront décomptées au taux figurant dans les sous-détails de prix ; </w:t>
      </w:r>
    </w:p>
    <w:p w14:paraId="0602BF86" w14:textId="77777777" w:rsidR="000D5340" w:rsidRDefault="000D5340" w:rsidP="00B32AF2">
      <w:pPr>
        <w:widowControl w:val="0"/>
        <w:numPr>
          <w:ilvl w:val="0"/>
          <w:numId w:val="52"/>
        </w:numPr>
        <w:tabs>
          <w:tab w:val="left" w:pos="1066"/>
        </w:tabs>
        <w:autoSpaceDE w:val="0"/>
        <w:autoSpaceDN w:val="0"/>
        <w:adjustRightInd w:val="0"/>
        <w:ind w:left="1066"/>
        <w:jc w:val="both"/>
      </w:pPr>
      <w:r>
        <w:t xml:space="preserve">Les matériaux et matières seront remboursés au prix de revient dûment justifié au lieu d’emploi majoré de dix pour cent pour pertes, magasinage et manutention ; </w:t>
      </w:r>
    </w:p>
    <w:p w14:paraId="327A198C" w14:textId="77777777" w:rsidR="000D5340" w:rsidRDefault="000D5340" w:rsidP="00B32AF2">
      <w:pPr>
        <w:widowControl w:val="0"/>
        <w:numPr>
          <w:ilvl w:val="0"/>
          <w:numId w:val="52"/>
        </w:numPr>
        <w:tabs>
          <w:tab w:val="left" w:pos="1066"/>
        </w:tabs>
        <w:autoSpaceDE w:val="0"/>
        <w:autoSpaceDN w:val="0"/>
        <w:adjustRightInd w:val="0"/>
        <w:ind w:left="1066"/>
        <w:jc w:val="both"/>
      </w:pPr>
      <w:r>
        <w:t xml:space="preserve">Le montant des prestations ainsi calculé, y compris les heures d’engins, sera majoré de 25% pour tenir compte des frais généraux, bénéfices et aléas propres au cocontractant. </w:t>
      </w:r>
    </w:p>
    <w:p w14:paraId="1132ED99" w14:textId="77777777" w:rsidR="000D5340" w:rsidRDefault="000D5340" w:rsidP="000D5340">
      <w:pPr>
        <w:widowControl w:val="0"/>
        <w:autoSpaceDE w:val="0"/>
        <w:autoSpaceDN w:val="0"/>
        <w:adjustRightInd w:val="0"/>
        <w:ind w:left="1193" w:right="1350" w:hanging="1192"/>
        <w:jc w:val="both"/>
        <w:outlineLvl w:val="1"/>
        <w:rPr>
          <w:b/>
          <w:bCs/>
        </w:rPr>
      </w:pPr>
    </w:p>
    <w:p w14:paraId="69D1C2F9" w14:textId="77777777" w:rsidR="000D5340" w:rsidRDefault="000D5340" w:rsidP="000D5340">
      <w:pPr>
        <w:widowControl w:val="0"/>
        <w:autoSpaceDE w:val="0"/>
        <w:autoSpaceDN w:val="0"/>
        <w:adjustRightInd w:val="0"/>
        <w:ind w:left="1193" w:right="1350" w:hanging="1192"/>
        <w:jc w:val="both"/>
        <w:outlineLvl w:val="1"/>
        <w:rPr>
          <w:color w:val="211E1E"/>
        </w:rPr>
      </w:pPr>
      <w:r>
        <w:rPr>
          <w:b/>
          <w:bCs/>
          <w:color w:val="211E1E"/>
        </w:rPr>
        <w:t xml:space="preserve">Article 22 : Valorisation des travaux (CCAG article 23) </w:t>
      </w:r>
    </w:p>
    <w:p w14:paraId="2F31B3BC" w14:textId="77777777" w:rsidR="000D5340" w:rsidRDefault="000D5340" w:rsidP="000D5340">
      <w:pPr>
        <w:widowControl w:val="0"/>
        <w:autoSpaceDE w:val="0"/>
        <w:autoSpaceDN w:val="0"/>
        <w:adjustRightInd w:val="0"/>
        <w:jc w:val="both"/>
        <w:rPr>
          <w:color w:val="211E1E"/>
        </w:rPr>
      </w:pPr>
      <w:r>
        <w:rPr>
          <w:color w:val="211E1E"/>
        </w:rPr>
        <w:t xml:space="preserve">Ce marché est à prix unitaires et forfaitaires. </w:t>
      </w:r>
    </w:p>
    <w:p w14:paraId="20C8EEA4" w14:textId="77777777" w:rsidR="000D5340" w:rsidRDefault="000D5340" w:rsidP="000D5340">
      <w:pPr>
        <w:widowControl w:val="0"/>
        <w:autoSpaceDE w:val="0"/>
        <w:autoSpaceDN w:val="0"/>
        <w:adjustRightInd w:val="0"/>
        <w:ind w:left="1190" w:hanging="1190"/>
        <w:jc w:val="both"/>
        <w:outlineLvl w:val="1"/>
        <w:rPr>
          <w:b/>
          <w:bCs/>
          <w:color w:val="211E1E"/>
        </w:rPr>
      </w:pPr>
    </w:p>
    <w:p w14:paraId="5777DE05" w14:textId="77777777" w:rsidR="000D5340" w:rsidRDefault="000D5340" w:rsidP="000D5340">
      <w:pPr>
        <w:widowControl w:val="0"/>
        <w:autoSpaceDE w:val="0"/>
        <w:autoSpaceDN w:val="0"/>
        <w:adjustRightInd w:val="0"/>
        <w:ind w:left="1190" w:hanging="1190"/>
        <w:jc w:val="both"/>
        <w:outlineLvl w:val="1"/>
        <w:rPr>
          <w:color w:val="211E1E"/>
        </w:rPr>
      </w:pPr>
      <w:r>
        <w:rPr>
          <w:b/>
          <w:bCs/>
          <w:color w:val="211E1E"/>
        </w:rPr>
        <w:t xml:space="preserve">Article 23 : Valorisation des approvisionnements (CCAG article 24 complété) </w:t>
      </w:r>
    </w:p>
    <w:p w14:paraId="2C8D5ADB" w14:textId="77777777" w:rsidR="000D5340" w:rsidRDefault="000D5340" w:rsidP="000D5340">
      <w:pPr>
        <w:widowControl w:val="0"/>
        <w:autoSpaceDE w:val="0"/>
        <w:autoSpaceDN w:val="0"/>
        <w:adjustRightInd w:val="0"/>
        <w:ind w:left="623" w:hanging="622"/>
        <w:jc w:val="both"/>
        <w:rPr>
          <w:color w:val="211E1E"/>
        </w:rPr>
      </w:pPr>
      <w:r>
        <w:rPr>
          <w:color w:val="211E1E"/>
        </w:rPr>
        <w:t>Sans objet</w:t>
      </w:r>
    </w:p>
    <w:p w14:paraId="45E352C2" w14:textId="77777777" w:rsidR="000D5340" w:rsidRDefault="000D5340" w:rsidP="000D5340">
      <w:pPr>
        <w:widowControl w:val="0"/>
        <w:autoSpaceDE w:val="0"/>
        <w:autoSpaceDN w:val="0"/>
        <w:adjustRightInd w:val="0"/>
        <w:jc w:val="both"/>
        <w:outlineLvl w:val="1"/>
        <w:rPr>
          <w:b/>
          <w:bCs/>
          <w:color w:val="211E1E"/>
        </w:rPr>
      </w:pPr>
    </w:p>
    <w:p w14:paraId="3CEAB617" w14:textId="77777777" w:rsidR="000D5340" w:rsidRDefault="000D5340" w:rsidP="000D5340">
      <w:pPr>
        <w:widowControl w:val="0"/>
        <w:autoSpaceDE w:val="0"/>
        <w:autoSpaceDN w:val="0"/>
        <w:adjustRightInd w:val="0"/>
        <w:jc w:val="both"/>
        <w:outlineLvl w:val="1"/>
        <w:rPr>
          <w:color w:val="211E1E"/>
        </w:rPr>
      </w:pPr>
      <w:r>
        <w:rPr>
          <w:b/>
          <w:bCs/>
          <w:color w:val="211E1E"/>
        </w:rPr>
        <w:t xml:space="preserve">Article 24 : Avances (CCAG article 28) </w:t>
      </w:r>
    </w:p>
    <w:p w14:paraId="1358737D" w14:textId="77777777" w:rsidR="000D5340" w:rsidRDefault="000D5340" w:rsidP="000D5340">
      <w:pPr>
        <w:widowControl w:val="0"/>
        <w:autoSpaceDE w:val="0"/>
        <w:autoSpaceDN w:val="0"/>
        <w:adjustRightInd w:val="0"/>
        <w:ind w:left="623" w:hanging="622"/>
        <w:jc w:val="both"/>
        <w:rPr>
          <w:color w:val="211E1E"/>
        </w:rPr>
      </w:pPr>
      <w:r>
        <w:t>Le Maître d’Ouvrage</w:t>
      </w:r>
      <w:r>
        <w:rPr>
          <w:color w:val="211E1E"/>
        </w:rPr>
        <w:t xml:space="preserve"> accordera une avance de démarrage égale à 20% du montant du marché. </w:t>
      </w:r>
    </w:p>
    <w:p w14:paraId="435341CD" w14:textId="77777777" w:rsidR="000D5340" w:rsidRDefault="000D5340" w:rsidP="000D5340">
      <w:pPr>
        <w:widowControl w:val="0"/>
        <w:autoSpaceDE w:val="0"/>
        <w:autoSpaceDN w:val="0"/>
        <w:adjustRightInd w:val="0"/>
        <w:ind w:left="1248" w:hanging="1247"/>
        <w:jc w:val="both"/>
        <w:outlineLvl w:val="1"/>
        <w:rPr>
          <w:b/>
          <w:bCs/>
          <w:color w:val="211E1E"/>
        </w:rPr>
      </w:pPr>
    </w:p>
    <w:p w14:paraId="6C102292" w14:textId="77777777" w:rsidR="000D5340" w:rsidRDefault="000D5340" w:rsidP="000D5340">
      <w:pPr>
        <w:widowControl w:val="0"/>
        <w:autoSpaceDE w:val="0"/>
        <w:autoSpaceDN w:val="0"/>
        <w:adjustRightInd w:val="0"/>
        <w:spacing w:after="178"/>
        <w:jc w:val="both"/>
        <w:outlineLvl w:val="1"/>
        <w:rPr>
          <w:color w:val="211E1E"/>
        </w:rPr>
      </w:pPr>
      <w:r>
        <w:rPr>
          <w:b/>
          <w:bCs/>
          <w:color w:val="211E1E"/>
        </w:rPr>
        <w:t xml:space="preserve">Article 25 : Règlement des travaux (cf. art. 26, 27 et 30 CCAG complétés) </w:t>
      </w:r>
    </w:p>
    <w:p w14:paraId="420B37B8" w14:textId="77777777" w:rsidR="000D5340" w:rsidRDefault="000D5340" w:rsidP="000D5340">
      <w:pPr>
        <w:widowControl w:val="0"/>
        <w:autoSpaceDE w:val="0"/>
        <w:autoSpaceDN w:val="0"/>
        <w:adjustRightInd w:val="0"/>
        <w:jc w:val="both"/>
        <w:rPr>
          <w:b/>
          <w:color w:val="211E1E"/>
        </w:rPr>
      </w:pPr>
      <w:r>
        <w:rPr>
          <w:b/>
          <w:color w:val="211E1E"/>
        </w:rPr>
        <w:t xml:space="preserve">25.1. </w:t>
      </w:r>
      <w:r>
        <w:rPr>
          <w:b/>
          <w:color w:val="211E1E"/>
        </w:rPr>
        <w:tab/>
        <w:t xml:space="preserve">Constatation des travaux exécutés </w:t>
      </w:r>
    </w:p>
    <w:p w14:paraId="43657146" w14:textId="77777777" w:rsidR="000D5340" w:rsidRDefault="000D5340" w:rsidP="000D5340">
      <w:pPr>
        <w:widowControl w:val="0"/>
        <w:autoSpaceDE w:val="0"/>
        <w:autoSpaceDN w:val="0"/>
        <w:adjustRightInd w:val="0"/>
        <w:jc w:val="both"/>
        <w:rPr>
          <w:color w:val="211E1E"/>
        </w:rPr>
      </w:pPr>
      <w:r>
        <w:rPr>
          <w:color w:val="211E1E"/>
        </w:rPr>
        <w:t xml:space="preserve">Avant le 30 de chaque mois, le cocontractant et l’Ingénieur établissent un attachement contradictoire qui récapitule et fixe les quantités réalisées et constatées pour chaque poste du bordereau au cours du mois et pouvant donner droit au paiement. </w:t>
      </w:r>
    </w:p>
    <w:p w14:paraId="25B765B2" w14:textId="77777777" w:rsidR="000D5340" w:rsidRDefault="000D5340" w:rsidP="000D5340">
      <w:pPr>
        <w:widowControl w:val="0"/>
        <w:autoSpaceDE w:val="0"/>
        <w:autoSpaceDN w:val="0"/>
        <w:adjustRightInd w:val="0"/>
        <w:jc w:val="both"/>
        <w:rPr>
          <w:color w:val="211E1E"/>
        </w:rPr>
      </w:pPr>
    </w:p>
    <w:p w14:paraId="07C51A49" w14:textId="77777777" w:rsidR="000D5340" w:rsidRDefault="000D5340" w:rsidP="000D5340">
      <w:pPr>
        <w:widowControl w:val="0"/>
        <w:autoSpaceDE w:val="0"/>
        <w:autoSpaceDN w:val="0"/>
        <w:adjustRightInd w:val="0"/>
        <w:jc w:val="both"/>
        <w:rPr>
          <w:b/>
          <w:color w:val="211E1E"/>
        </w:rPr>
      </w:pPr>
      <w:r>
        <w:rPr>
          <w:b/>
          <w:color w:val="211E1E"/>
        </w:rPr>
        <w:t xml:space="preserve">25.2. </w:t>
      </w:r>
      <w:r>
        <w:rPr>
          <w:b/>
          <w:color w:val="211E1E"/>
        </w:rPr>
        <w:tab/>
        <w:t xml:space="preserve">Décompte mensuel </w:t>
      </w:r>
    </w:p>
    <w:p w14:paraId="2F8E13F9" w14:textId="77777777" w:rsidR="000D5340" w:rsidRDefault="000D5340" w:rsidP="000D5340">
      <w:pPr>
        <w:widowControl w:val="0"/>
        <w:autoSpaceDE w:val="0"/>
        <w:autoSpaceDN w:val="0"/>
        <w:adjustRightInd w:val="0"/>
        <w:jc w:val="both"/>
        <w:rPr>
          <w:color w:val="211E1E"/>
        </w:rPr>
      </w:pPr>
      <w:r>
        <w:rPr>
          <w:color w:val="211E1E"/>
        </w:rPr>
        <w:t xml:space="preserve">Au plus tard le cinq (5) du mois suivant le mois des prestations, le cocontractant remettra en sept (07) exemplaires à l’Ingénieur, deux projets de décompte provisoire mensuel (un décompte hors TVA et un décompte du montant des taxes), selon le modèle agréé et établissant le montant total des sommes auxquelles il peut prétendre du fait de l’exécution du marché, depuis le début de celui-ci. </w:t>
      </w:r>
    </w:p>
    <w:p w14:paraId="78A10CCC" w14:textId="77777777" w:rsidR="000D5340" w:rsidRDefault="000D5340" w:rsidP="000D5340">
      <w:pPr>
        <w:widowControl w:val="0"/>
        <w:autoSpaceDE w:val="0"/>
        <w:autoSpaceDN w:val="0"/>
        <w:adjustRightInd w:val="0"/>
        <w:jc w:val="both"/>
        <w:rPr>
          <w:color w:val="211E1E"/>
        </w:rPr>
      </w:pPr>
    </w:p>
    <w:p w14:paraId="5574EA0A" w14:textId="77777777" w:rsidR="000D5340" w:rsidRDefault="000D5340" w:rsidP="000D5340">
      <w:pPr>
        <w:widowControl w:val="0"/>
        <w:autoSpaceDE w:val="0"/>
        <w:autoSpaceDN w:val="0"/>
        <w:adjustRightInd w:val="0"/>
        <w:jc w:val="both"/>
        <w:rPr>
          <w:b/>
        </w:rPr>
      </w:pPr>
      <w:r>
        <w:rPr>
          <w:color w:val="211E1E"/>
        </w:rPr>
        <w:t xml:space="preserve">Seul le décompte hors TVA sera réglé au cocontractant. Le décompte du montant des taxes fera l’objet d’une écriture d’ordre </w:t>
      </w:r>
      <w:r>
        <w:t xml:space="preserve">entre les budgets </w:t>
      </w:r>
      <w:r>
        <w:rPr>
          <w:b/>
        </w:rPr>
        <w:t xml:space="preserve">du Ministère en charge des finances. </w:t>
      </w:r>
    </w:p>
    <w:p w14:paraId="01436C43" w14:textId="77777777" w:rsidR="000D5340" w:rsidRDefault="000D5340" w:rsidP="000D5340">
      <w:pPr>
        <w:widowControl w:val="0"/>
        <w:autoSpaceDE w:val="0"/>
        <w:autoSpaceDN w:val="0"/>
        <w:adjustRightInd w:val="0"/>
        <w:ind w:firstLine="708"/>
        <w:jc w:val="both"/>
        <w:rPr>
          <w:color w:val="211E1E"/>
        </w:rPr>
      </w:pPr>
      <w:r>
        <w:rPr>
          <w:color w:val="211E1E"/>
        </w:rPr>
        <w:t xml:space="preserve">Le montant HTVA de l’acompte à payer au cocontractant sera mandaté comme suit : </w:t>
      </w:r>
    </w:p>
    <w:p w14:paraId="129CE5AA"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t>97,8% ou 94,4% versé directement au compte du cocontractant ;</w:t>
      </w:r>
    </w:p>
    <w:p w14:paraId="28235B64" w14:textId="77777777" w:rsidR="000D5340" w:rsidRDefault="000D5340" w:rsidP="00B32AF2">
      <w:pPr>
        <w:widowControl w:val="0"/>
        <w:numPr>
          <w:ilvl w:val="0"/>
          <w:numId w:val="61"/>
        </w:numPr>
        <w:autoSpaceDE w:val="0"/>
        <w:autoSpaceDN w:val="0"/>
        <w:adjustRightInd w:val="0"/>
        <w:jc w:val="both"/>
        <w:rPr>
          <w:color w:val="211E1E"/>
        </w:rPr>
      </w:pPr>
      <w:r>
        <w:rPr>
          <w:color w:val="211E1E"/>
        </w:rPr>
        <w:t xml:space="preserve">2,2% ou 5,5% versé au trésor public au titre de l’AIR dû par le cocontractant. </w:t>
      </w:r>
    </w:p>
    <w:p w14:paraId="6F75C5E2" w14:textId="77777777" w:rsidR="000D5340" w:rsidRDefault="000D5340" w:rsidP="000D5340">
      <w:pPr>
        <w:widowControl w:val="0"/>
        <w:autoSpaceDE w:val="0"/>
        <w:autoSpaceDN w:val="0"/>
        <w:adjustRightInd w:val="0"/>
        <w:ind w:left="706"/>
        <w:jc w:val="both"/>
        <w:rPr>
          <w:color w:val="211E1E"/>
        </w:rPr>
      </w:pPr>
    </w:p>
    <w:p w14:paraId="14355A4A" w14:textId="77777777" w:rsidR="000D5340" w:rsidRDefault="000D5340" w:rsidP="000D5340">
      <w:pPr>
        <w:widowControl w:val="0"/>
        <w:autoSpaceDE w:val="0"/>
        <w:autoSpaceDN w:val="0"/>
        <w:adjustRightInd w:val="0"/>
        <w:jc w:val="both"/>
        <w:rPr>
          <w:color w:val="211E1E"/>
        </w:rPr>
      </w:pPr>
      <w:r>
        <w:rPr>
          <w:color w:val="211E1E"/>
        </w:rPr>
        <w:t xml:space="preserve">L’Ingénieur transmettra au Chef de service du Marché les attachements et décomptes pour engagement ; ce dernier transmettra au Maire de la Ville de Bertoua les documents financiers pour visa en vue de leur transmission à l’organisme payeur. </w:t>
      </w:r>
    </w:p>
    <w:p w14:paraId="5DD58965" w14:textId="77777777" w:rsidR="000D5340" w:rsidRDefault="000D5340" w:rsidP="000D5340">
      <w:pPr>
        <w:widowControl w:val="0"/>
        <w:autoSpaceDE w:val="0"/>
        <w:autoSpaceDN w:val="0"/>
        <w:adjustRightInd w:val="0"/>
        <w:ind w:firstLine="706"/>
        <w:jc w:val="both"/>
        <w:rPr>
          <w:color w:val="211E1E"/>
          <w:sz w:val="12"/>
        </w:rPr>
      </w:pPr>
    </w:p>
    <w:p w14:paraId="6404D097" w14:textId="77777777" w:rsidR="000D5340" w:rsidRDefault="000D5340" w:rsidP="000D5340">
      <w:pPr>
        <w:widowControl w:val="0"/>
        <w:autoSpaceDE w:val="0"/>
        <w:autoSpaceDN w:val="0"/>
        <w:adjustRightInd w:val="0"/>
        <w:ind w:firstLine="706"/>
        <w:jc w:val="both"/>
        <w:rPr>
          <w:color w:val="211E1E"/>
        </w:rPr>
      </w:pPr>
      <w:r>
        <w:rPr>
          <w:color w:val="211E1E"/>
        </w:rPr>
        <w:t xml:space="preserve">Une copie du décompte corrigé est retournée au cocontractant le cas échéant. </w:t>
      </w:r>
    </w:p>
    <w:p w14:paraId="27C31616" w14:textId="77777777" w:rsidR="000D5340" w:rsidRDefault="000D5340" w:rsidP="000D5340">
      <w:pPr>
        <w:widowControl w:val="0"/>
        <w:autoSpaceDE w:val="0"/>
        <w:autoSpaceDN w:val="0"/>
        <w:adjustRightInd w:val="0"/>
        <w:ind w:right="-20"/>
        <w:jc w:val="both"/>
        <w:rPr>
          <w:b/>
          <w:sz w:val="22"/>
          <w:szCs w:val="22"/>
        </w:rPr>
      </w:pPr>
      <w:r>
        <w:rPr>
          <w:b/>
          <w:sz w:val="22"/>
          <w:szCs w:val="22"/>
        </w:rPr>
        <w:t xml:space="preserve">25.3 </w:t>
      </w:r>
      <w:r>
        <w:rPr>
          <w:b/>
          <w:color w:val="211E1E"/>
        </w:rPr>
        <w:t>Payement des prestations</w:t>
      </w:r>
    </w:p>
    <w:p w14:paraId="02330CAF" w14:textId="77777777" w:rsidR="000D5340" w:rsidRDefault="000D5340" w:rsidP="000D5340">
      <w:pPr>
        <w:jc w:val="both"/>
        <w:rPr>
          <w:color w:val="211E1E"/>
        </w:rPr>
      </w:pPr>
      <w:r>
        <w:rPr>
          <w:color w:val="211E1E"/>
        </w:rPr>
        <w:t>Le règlement de la présente dépense sera effectué par le Ministère des finances après transmission des décomptes établis suivant le modèle type, par le Maître d'œuvre assisté de l’Ingénieur du marché et signé par le Maire de la Ville de Bertoua.</w:t>
      </w:r>
    </w:p>
    <w:p w14:paraId="7B7A3C02" w14:textId="77777777" w:rsidR="000D5340" w:rsidRDefault="000D5340" w:rsidP="000D5340">
      <w:pPr>
        <w:jc w:val="both"/>
        <w:rPr>
          <w:color w:val="211E1E"/>
        </w:rPr>
      </w:pPr>
      <w:r>
        <w:rPr>
          <w:color w:val="211E1E"/>
        </w:rPr>
        <w:t>Chaque dossier de paiement devra obligatoirement être composé des pièces suivantes :</w:t>
      </w:r>
    </w:p>
    <w:p w14:paraId="1B5D1FE7" w14:textId="77777777" w:rsidR="000D5340" w:rsidRDefault="000D5340" w:rsidP="00B32AF2">
      <w:pPr>
        <w:numPr>
          <w:ilvl w:val="0"/>
          <w:numId w:val="50"/>
        </w:numPr>
        <w:tabs>
          <w:tab w:val="left" w:pos="1437"/>
        </w:tabs>
        <w:suppressAutoHyphens/>
        <w:ind w:left="1437"/>
        <w:jc w:val="both"/>
        <w:rPr>
          <w:color w:val="211E1E"/>
        </w:rPr>
      </w:pPr>
      <w:r>
        <w:rPr>
          <w:color w:val="211E1E"/>
        </w:rPr>
        <w:t>Les sept exemplaires du décompte cité supra ;</w:t>
      </w:r>
    </w:p>
    <w:p w14:paraId="5E9D9F2F" w14:textId="77777777" w:rsidR="000D5340" w:rsidRDefault="000D5340" w:rsidP="00B32AF2">
      <w:pPr>
        <w:numPr>
          <w:ilvl w:val="0"/>
          <w:numId w:val="50"/>
        </w:numPr>
        <w:tabs>
          <w:tab w:val="left" w:pos="1437"/>
        </w:tabs>
        <w:suppressAutoHyphens/>
        <w:ind w:left="1437"/>
        <w:jc w:val="both"/>
        <w:rPr>
          <w:color w:val="211E1E"/>
        </w:rPr>
      </w:pPr>
      <w:r>
        <w:rPr>
          <w:color w:val="211E1E"/>
        </w:rPr>
        <w:t>Les sept exemplaires des Attachements signés</w:t>
      </w:r>
    </w:p>
    <w:p w14:paraId="5FF0A5BD" w14:textId="77777777" w:rsidR="000D5340" w:rsidRDefault="000D5340" w:rsidP="00B32AF2">
      <w:pPr>
        <w:numPr>
          <w:ilvl w:val="0"/>
          <w:numId w:val="50"/>
        </w:numPr>
        <w:tabs>
          <w:tab w:val="left" w:pos="1437"/>
        </w:tabs>
        <w:suppressAutoHyphens/>
        <w:ind w:left="1437"/>
        <w:jc w:val="both"/>
        <w:rPr>
          <w:color w:val="211E1E"/>
        </w:rPr>
      </w:pPr>
      <w:r>
        <w:rPr>
          <w:color w:val="211E1E"/>
        </w:rPr>
        <w:t>Le Procès-Verbal de constat des travaux ou de réception signée de tous les membres de la Commission de réception ;</w:t>
      </w:r>
    </w:p>
    <w:p w14:paraId="2E13316E" w14:textId="77777777" w:rsidR="000D5340" w:rsidRDefault="000D5340" w:rsidP="00B32AF2">
      <w:pPr>
        <w:numPr>
          <w:ilvl w:val="0"/>
          <w:numId w:val="50"/>
        </w:numPr>
        <w:tabs>
          <w:tab w:val="left" w:pos="1437"/>
        </w:tabs>
        <w:suppressAutoHyphens/>
        <w:ind w:left="1437"/>
        <w:jc w:val="both"/>
        <w:rPr>
          <w:color w:val="211E1E"/>
        </w:rPr>
      </w:pPr>
      <w:r>
        <w:rPr>
          <w:color w:val="211E1E"/>
        </w:rPr>
        <w:t>Le Rapport d’Exécution des travaux signé du Maître ;</w:t>
      </w:r>
    </w:p>
    <w:p w14:paraId="315C26C6" w14:textId="77777777" w:rsidR="000D5340" w:rsidRDefault="000D5340" w:rsidP="00B32AF2">
      <w:pPr>
        <w:numPr>
          <w:ilvl w:val="0"/>
          <w:numId w:val="50"/>
        </w:numPr>
        <w:tabs>
          <w:tab w:val="left" w:pos="1437"/>
        </w:tabs>
        <w:suppressAutoHyphens/>
        <w:ind w:left="1437"/>
        <w:jc w:val="both"/>
      </w:pPr>
      <w:r>
        <w:t>L’avis de non objection à la lettre marchée ;</w:t>
      </w:r>
    </w:p>
    <w:p w14:paraId="37483D4B" w14:textId="77777777" w:rsidR="000D5340" w:rsidRDefault="000D5340" w:rsidP="00B32AF2">
      <w:pPr>
        <w:numPr>
          <w:ilvl w:val="0"/>
          <w:numId w:val="50"/>
        </w:numPr>
        <w:tabs>
          <w:tab w:val="left" w:pos="1437"/>
        </w:tabs>
        <w:suppressAutoHyphens/>
        <w:ind w:left="1437"/>
        <w:jc w:val="both"/>
        <w:rPr>
          <w:color w:val="211E1E"/>
        </w:rPr>
      </w:pPr>
      <w:r>
        <w:t>La mainlevée de la retenue de garantie signée</w:t>
      </w:r>
      <w:r>
        <w:rPr>
          <w:color w:val="211E1E"/>
        </w:rPr>
        <w:t xml:space="preserve"> du Maire en cas de réception définitive des travaux ;</w:t>
      </w:r>
    </w:p>
    <w:p w14:paraId="69642509" w14:textId="77777777" w:rsidR="000D5340" w:rsidRDefault="000D5340" w:rsidP="00B32AF2">
      <w:pPr>
        <w:numPr>
          <w:ilvl w:val="0"/>
          <w:numId w:val="50"/>
        </w:numPr>
        <w:tabs>
          <w:tab w:val="left" w:pos="1437"/>
        </w:tabs>
        <w:suppressAutoHyphens/>
        <w:ind w:left="1437"/>
        <w:jc w:val="both"/>
      </w:pPr>
      <w:r>
        <w:rPr>
          <w:color w:val="211E1E"/>
        </w:rPr>
        <w:lastRenderedPageBreak/>
        <w:t xml:space="preserve">Une copie légalisée datant de moins de trois (03) mois par les Administrations compétentes, </w:t>
      </w:r>
      <w:r>
        <w:t>des pièces composant le dossier fiscal notamment :</w:t>
      </w:r>
    </w:p>
    <w:p w14:paraId="41EDAC5A" w14:textId="77777777" w:rsidR="000D5340" w:rsidRDefault="000D5340" w:rsidP="00B32AF2">
      <w:pPr>
        <w:numPr>
          <w:ilvl w:val="0"/>
          <w:numId w:val="48"/>
        </w:numPr>
        <w:tabs>
          <w:tab w:val="clear" w:pos="360"/>
          <w:tab w:val="left" w:pos="2120"/>
        </w:tabs>
        <w:suppressAutoHyphens/>
        <w:ind w:left="2120" w:hanging="340"/>
        <w:jc w:val="both"/>
      </w:pPr>
      <w:r>
        <w:t>L’attestation d’immatriculation</w:t>
      </w:r>
    </w:p>
    <w:p w14:paraId="55F9C99E" w14:textId="77777777" w:rsidR="000D5340" w:rsidRDefault="000D5340" w:rsidP="00B32AF2">
      <w:pPr>
        <w:numPr>
          <w:ilvl w:val="0"/>
          <w:numId w:val="48"/>
        </w:numPr>
        <w:tabs>
          <w:tab w:val="clear" w:pos="360"/>
          <w:tab w:val="left" w:pos="2120"/>
        </w:tabs>
        <w:suppressAutoHyphens/>
        <w:ind w:left="2120" w:hanging="340"/>
        <w:jc w:val="both"/>
      </w:pPr>
      <w:r>
        <w:t>L’Attestation de conformité fiscale</w:t>
      </w:r>
    </w:p>
    <w:p w14:paraId="6AB892D4" w14:textId="77777777" w:rsidR="000D5340" w:rsidRDefault="000D5340" w:rsidP="00B32AF2">
      <w:pPr>
        <w:numPr>
          <w:ilvl w:val="0"/>
          <w:numId w:val="48"/>
        </w:numPr>
        <w:tabs>
          <w:tab w:val="clear" w:pos="360"/>
          <w:tab w:val="left" w:pos="2120"/>
        </w:tabs>
        <w:suppressAutoHyphens/>
        <w:ind w:left="2120" w:hanging="340"/>
        <w:jc w:val="both"/>
      </w:pPr>
      <w:r>
        <w:t>Le Plan de Localisation</w:t>
      </w:r>
    </w:p>
    <w:p w14:paraId="45E5C674" w14:textId="77777777" w:rsidR="000D5340" w:rsidRDefault="000D5340" w:rsidP="00B32AF2">
      <w:pPr>
        <w:numPr>
          <w:ilvl w:val="0"/>
          <w:numId w:val="48"/>
        </w:numPr>
        <w:tabs>
          <w:tab w:val="clear" w:pos="360"/>
          <w:tab w:val="left" w:pos="2120"/>
        </w:tabs>
        <w:suppressAutoHyphens/>
        <w:ind w:left="2120" w:hanging="340"/>
        <w:jc w:val="both"/>
      </w:pPr>
      <w:r>
        <w:t>L’Attestation de Non Faillite</w:t>
      </w:r>
    </w:p>
    <w:p w14:paraId="1AFB1826" w14:textId="77777777" w:rsidR="000D5340" w:rsidRDefault="000D5340" w:rsidP="00B32AF2">
      <w:pPr>
        <w:numPr>
          <w:ilvl w:val="0"/>
          <w:numId w:val="48"/>
        </w:numPr>
        <w:tabs>
          <w:tab w:val="clear" w:pos="360"/>
          <w:tab w:val="left" w:pos="2120"/>
        </w:tabs>
        <w:suppressAutoHyphens/>
        <w:ind w:left="2120" w:hanging="340"/>
        <w:jc w:val="both"/>
      </w:pPr>
      <w:r>
        <w:t>L’Attestation de Domiciliation Bancaire</w:t>
      </w:r>
    </w:p>
    <w:p w14:paraId="2DDA32A3" w14:textId="77777777" w:rsidR="000D5340" w:rsidRDefault="000D5340" w:rsidP="00B32AF2">
      <w:pPr>
        <w:numPr>
          <w:ilvl w:val="0"/>
          <w:numId w:val="48"/>
        </w:numPr>
        <w:tabs>
          <w:tab w:val="clear" w:pos="360"/>
          <w:tab w:val="left" w:pos="2120"/>
        </w:tabs>
        <w:suppressAutoHyphens/>
        <w:ind w:left="2120" w:hanging="340"/>
        <w:jc w:val="both"/>
      </w:pPr>
      <w:r>
        <w:t>L’Attestation pour Soumission CNPS</w:t>
      </w:r>
    </w:p>
    <w:p w14:paraId="26D55FF9" w14:textId="77777777" w:rsidR="000D5340" w:rsidRDefault="000D5340" w:rsidP="00B32AF2">
      <w:pPr>
        <w:numPr>
          <w:ilvl w:val="0"/>
          <w:numId w:val="48"/>
        </w:numPr>
        <w:tabs>
          <w:tab w:val="clear" w:pos="360"/>
          <w:tab w:val="left" w:pos="2120"/>
        </w:tabs>
        <w:suppressAutoHyphens/>
        <w:ind w:left="2120" w:hanging="340"/>
        <w:jc w:val="both"/>
      </w:pPr>
      <w:r>
        <w:t>Le certificat de non exclusion de l’ARMP.</w:t>
      </w:r>
    </w:p>
    <w:p w14:paraId="62CF953E" w14:textId="77777777" w:rsidR="000D5340" w:rsidRDefault="000D5340" w:rsidP="000D5340">
      <w:pPr>
        <w:tabs>
          <w:tab w:val="left" w:pos="426"/>
        </w:tabs>
        <w:suppressAutoHyphens/>
        <w:jc w:val="both"/>
      </w:pPr>
      <w:r>
        <w:t xml:space="preserve">Le prestataire devra préalablement fournir les assurances tous risques chantier et responsabilité civile du chef d’entreprise ainsi que le cautionnement de bonne fin dont les copies devront être jointes à chaque dossier de payement </w:t>
      </w:r>
    </w:p>
    <w:p w14:paraId="509D57CB" w14:textId="77777777" w:rsidR="000D5340" w:rsidRDefault="000D5340" w:rsidP="000D5340">
      <w:pPr>
        <w:widowControl w:val="0"/>
        <w:autoSpaceDE w:val="0"/>
        <w:autoSpaceDN w:val="0"/>
        <w:adjustRightInd w:val="0"/>
        <w:jc w:val="both"/>
        <w:rPr>
          <w:color w:val="211E1E"/>
          <w:sz w:val="12"/>
        </w:rPr>
      </w:pPr>
    </w:p>
    <w:p w14:paraId="3F3DF2A5" w14:textId="77777777" w:rsidR="000D5340" w:rsidRDefault="000D5340" w:rsidP="000D5340">
      <w:pPr>
        <w:widowControl w:val="0"/>
        <w:autoSpaceDE w:val="0"/>
        <w:autoSpaceDN w:val="0"/>
        <w:adjustRightInd w:val="0"/>
        <w:jc w:val="both"/>
        <w:outlineLvl w:val="1"/>
        <w:rPr>
          <w:color w:val="211E1E"/>
        </w:rPr>
      </w:pPr>
      <w:bookmarkStart w:id="115" w:name="_Hlk193372116"/>
      <w:r>
        <w:rPr>
          <w:b/>
          <w:bCs/>
          <w:color w:val="211E1E"/>
        </w:rPr>
        <w:t xml:space="preserve">Article 26 : Intérêts moratoires (CCAG Article 31) </w:t>
      </w:r>
    </w:p>
    <w:p w14:paraId="46926CFF" w14:textId="77777777" w:rsidR="000D5340" w:rsidRDefault="000D5340" w:rsidP="000D5340">
      <w:pPr>
        <w:widowControl w:val="0"/>
        <w:autoSpaceDE w:val="0"/>
        <w:autoSpaceDN w:val="0"/>
        <w:adjustRightInd w:val="0"/>
        <w:jc w:val="both"/>
        <w:rPr>
          <w:color w:val="211E1E"/>
        </w:rPr>
      </w:pPr>
      <w:r>
        <w:rPr>
          <w:color w:val="211E1E"/>
        </w:rPr>
        <w:t>Confère la circulaire n 004/L/MINMAP/CAB du 29 juillet 2022 sur pénalités et intérêt moratoires.</w:t>
      </w:r>
    </w:p>
    <w:p w14:paraId="7A6C504B" w14:textId="77777777" w:rsidR="000D5340" w:rsidRDefault="000D5340" w:rsidP="000D5340">
      <w:pPr>
        <w:widowControl w:val="0"/>
        <w:autoSpaceDE w:val="0"/>
        <w:autoSpaceDN w:val="0"/>
        <w:adjustRightInd w:val="0"/>
        <w:jc w:val="both"/>
        <w:rPr>
          <w:color w:val="211E1E"/>
        </w:rPr>
      </w:pPr>
      <w:r>
        <w:rPr>
          <w:color w:val="211E1E"/>
        </w:rPr>
        <w:t xml:space="preserve"> </w:t>
      </w:r>
    </w:p>
    <w:p w14:paraId="28514F66" w14:textId="77777777" w:rsidR="000D5340" w:rsidRDefault="000D5340" w:rsidP="000D5340">
      <w:pPr>
        <w:widowControl w:val="0"/>
        <w:autoSpaceDE w:val="0"/>
        <w:autoSpaceDN w:val="0"/>
        <w:adjustRightInd w:val="0"/>
        <w:ind w:left="1248" w:hanging="1247"/>
        <w:outlineLvl w:val="1"/>
        <w:rPr>
          <w:color w:val="211E1E"/>
        </w:rPr>
      </w:pPr>
      <w:r>
        <w:rPr>
          <w:b/>
          <w:bCs/>
          <w:color w:val="211E1E"/>
        </w:rPr>
        <w:t>Article 27 : Pénalités de retard (CCAG Article 32 complété)</w:t>
      </w:r>
    </w:p>
    <w:p w14:paraId="525FC329" w14:textId="77777777" w:rsidR="000D5340" w:rsidRDefault="000D5340" w:rsidP="000D5340">
      <w:pPr>
        <w:widowControl w:val="0"/>
        <w:autoSpaceDE w:val="0"/>
        <w:autoSpaceDN w:val="0"/>
        <w:adjustRightInd w:val="0"/>
        <w:ind w:left="623" w:hanging="622"/>
        <w:jc w:val="both"/>
        <w:rPr>
          <w:color w:val="211E1E"/>
        </w:rPr>
      </w:pPr>
      <w:r>
        <w:rPr>
          <w:color w:val="211E1E"/>
        </w:rPr>
        <w:t>27.1.</w:t>
      </w:r>
      <w:r>
        <w:rPr>
          <w:color w:val="211E1E"/>
        </w:rPr>
        <w:tab/>
        <w:t xml:space="preserve"> Le montant des pénalités de retard est fixé comme suit : </w:t>
      </w:r>
    </w:p>
    <w:p w14:paraId="3ECEE432" w14:textId="77777777" w:rsidR="000D5340" w:rsidRDefault="000D5340" w:rsidP="00B32AF2">
      <w:pPr>
        <w:widowControl w:val="0"/>
        <w:numPr>
          <w:ilvl w:val="0"/>
          <w:numId w:val="51"/>
        </w:numPr>
        <w:tabs>
          <w:tab w:val="left" w:pos="360"/>
        </w:tabs>
        <w:autoSpaceDE w:val="0"/>
        <w:autoSpaceDN w:val="0"/>
        <w:adjustRightInd w:val="0"/>
        <w:ind w:left="1080"/>
        <w:jc w:val="both"/>
        <w:rPr>
          <w:color w:val="211E1E"/>
        </w:rPr>
      </w:pPr>
      <w:r>
        <w:rPr>
          <w:color w:val="211E1E"/>
        </w:rPr>
        <w:t xml:space="preserve">Un deux millième (1/2000è) du montant TTC du marché de base par jour calendaire de retard du premier au trentième jour au-delà du délai contractuel fixé par le marché ; </w:t>
      </w:r>
    </w:p>
    <w:p w14:paraId="22152603" w14:textId="77777777" w:rsidR="000D5340" w:rsidRDefault="000D5340" w:rsidP="00B32AF2">
      <w:pPr>
        <w:widowControl w:val="0"/>
        <w:numPr>
          <w:ilvl w:val="0"/>
          <w:numId w:val="51"/>
        </w:numPr>
        <w:tabs>
          <w:tab w:val="left" w:pos="360"/>
        </w:tabs>
        <w:autoSpaceDE w:val="0"/>
        <w:autoSpaceDN w:val="0"/>
        <w:adjustRightInd w:val="0"/>
        <w:ind w:left="1080"/>
        <w:jc w:val="both"/>
        <w:rPr>
          <w:color w:val="211E1E"/>
        </w:rPr>
      </w:pPr>
      <w:r>
        <w:rPr>
          <w:color w:val="211E1E"/>
        </w:rPr>
        <w:t xml:space="preserve">Un millième (1/1000è) du montant TTC du marché de base par jour calendaire de retard au-delà du trentième jour. </w:t>
      </w:r>
    </w:p>
    <w:p w14:paraId="205FFE62" w14:textId="77777777" w:rsidR="000D5340" w:rsidRDefault="000D5340" w:rsidP="000D5340">
      <w:pPr>
        <w:widowControl w:val="0"/>
        <w:autoSpaceDE w:val="0"/>
        <w:autoSpaceDN w:val="0"/>
        <w:adjustRightInd w:val="0"/>
        <w:jc w:val="right"/>
        <w:rPr>
          <w:color w:val="211E1E"/>
        </w:rPr>
      </w:pPr>
    </w:p>
    <w:p w14:paraId="1DAEBF69" w14:textId="77777777" w:rsidR="000D5340" w:rsidRDefault="000D5340" w:rsidP="000D5340">
      <w:pPr>
        <w:widowControl w:val="0"/>
        <w:autoSpaceDE w:val="0"/>
        <w:autoSpaceDN w:val="0"/>
        <w:adjustRightInd w:val="0"/>
        <w:ind w:left="623" w:hanging="622"/>
        <w:jc w:val="both"/>
        <w:rPr>
          <w:color w:val="211E1E"/>
        </w:rPr>
      </w:pPr>
      <w:r>
        <w:rPr>
          <w:color w:val="211E1E"/>
        </w:rPr>
        <w:t xml:space="preserve">27.2. </w:t>
      </w:r>
      <w:r>
        <w:rPr>
          <w:color w:val="211E1E"/>
        </w:rPr>
        <w:tab/>
        <w:t>Le montant cumulé des pénalités de retard est limité à dix pour cent (10%) du montant TTC du marché de base.</w:t>
      </w:r>
    </w:p>
    <w:p w14:paraId="53F1CF66" w14:textId="77777777" w:rsidR="000D5340" w:rsidRDefault="000D5340" w:rsidP="000D5340">
      <w:pPr>
        <w:widowControl w:val="0"/>
        <w:autoSpaceDE w:val="0"/>
        <w:autoSpaceDN w:val="0"/>
        <w:adjustRightInd w:val="0"/>
        <w:ind w:left="623" w:hanging="622"/>
        <w:jc w:val="both"/>
        <w:rPr>
          <w:color w:val="211E1E"/>
        </w:rPr>
      </w:pPr>
    </w:p>
    <w:bookmarkEnd w:id="115"/>
    <w:p w14:paraId="7EAE54FE" w14:textId="77777777" w:rsidR="000D5340" w:rsidRDefault="000D5340" w:rsidP="000D5340">
      <w:pPr>
        <w:widowControl w:val="0"/>
        <w:autoSpaceDE w:val="0"/>
        <w:autoSpaceDN w:val="0"/>
        <w:adjustRightInd w:val="0"/>
        <w:jc w:val="both"/>
        <w:outlineLvl w:val="1"/>
        <w:rPr>
          <w:color w:val="211E1E"/>
        </w:rPr>
      </w:pPr>
      <w:r>
        <w:rPr>
          <w:b/>
          <w:bCs/>
          <w:color w:val="211E1E"/>
        </w:rPr>
        <w:t xml:space="preserve">Article 28 : Règlement en cas de groupement d’entreprises (CCAG Article 33) </w:t>
      </w:r>
    </w:p>
    <w:p w14:paraId="00FF856B" w14:textId="77777777" w:rsidR="000D5340" w:rsidRDefault="000D5340" w:rsidP="000D5340">
      <w:pPr>
        <w:widowControl w:val="0"/>
        <w:autoSpaceDE w:val="0"/>
        <w:autoSpaceDN w:val="0"/>
        <w:adjustRightInd w:val="0"/>
        <w:spacing w:after="273"/>
        <w:ind w:left="623" w:hanging="622"/>
        <w:jc w:val="both"/>
        <w:rPr>
          <w:color w:val="211E1E"/>
        </w:rPr>
      </w:pPr>
      <w:r>
        <w:rPr>
          <w:color w:val="211E1E"/>
        </w:rPr>
        <w:t xml:space="preserve">28.1. </w:t>
      </w:r>
      <w:r>
        <w:rPr>
          <w:color w:val="211E1E"/>
        </w:rPr>
        <w:tab/>
        <w:t xml:space="preserve">Indiquer en cas de groupement d’entreprises le mode de paiement des cotraitants et sous-traitants, le cas échéant. </w:t>
      </w:r>
    </w:p>
    <w:p w14:paraId="65AE1822" w14:textId="77777777" w:rsidR="000D5340" w:rsidRDefault="000D5340" w:rsidP="000D5340">
      <w:pPr>
        <w:spacing w:after="240"/>
        <w:ind w:left="623" w:hanging="623"/>
        <w:jc w:val="both"/>
        <w:rPr>
          <w:bCs/>
        </w:rPr>
      </w:pPr>
      <w:r>
        <w:rPr>
          <w:color w:val="211E1E"/>
        </w:rPr>
        <w:t>28.2.</w:t>
      </w:r>
      <w:r>
        <w:rPr>
          <w:color w:val="211E1E"/>
        </w:rPr>
        <w:tab/>
        <w:t xml:space="preserve">Indiquer le mode de paiement des sous-traitants, </w:t>
      </w:r>
      <w:r>
        <w:rPr>
          <w:bCs/>
        </w:rPr>
        <w:t>Les sous-traitants agréés ne pourront pas obtenir le bénéfice du règlement direct des travaux.</w:t>
      </w:r>
    </w:p>
    <w:p w14:paraId="62E0CE61" w14:textId="77777777" w:rsidR="000D5340" w:rsidRDefault="000D5340" w:rsidP="000D5340">
      <w:pPr>
        <w:widowControl w:val="0"/>
        <w:autoSpaceDE w:val="0"/>
        <w:autoSpaceDN w:val="0"/>
        <w:adjustRightInd w:val="0"/>
        <w:spacing w:after="178"/>
        <w:jc w:val="both"/>
        <w:outlineLvl w:val="1"/>
        <w:rPr>
          <w:color w:val="211E1E"/>
        </w:rPr>
      </w:pPr>
      <w:r>
        <w:rPr>
          <w:b/>
          <w:bCs/>
          <w:color w:val="211E1E"/>
        </w:rPr>
        <w:t xml:space="preserve">Article 29 : Décompte final (CCAG Article 34) </w:t>
      </w:r>
    </w:p>
    <w:p w14:paraId="655A5878" w14:textId="77777777" w:rsidR="000D5340" w:rsidRDefault="000D5340" w:rsidP="000D5340">
      <w:pPr>
        <w:widowControl w:val="0"/>
        <w:autoSpaceDE w:val="0"/>
        <w:autoSpaceDN w:val="0"/>
        <w:adjustRightInd w:val="0"/>
        <w:spacing w:after="273"/>
        <w:ind w:left="706" w:hanging="705"/>
        <w:jc w:val="both"/>
        <w:rPr>
          <w:color w:val="211E1E"/>
        </w:rPr>
      </w:pPr>
      <w:r>
        <w:rPr>
          <w:color w:val="211E1E"/>
        </w:rPr>
        <w:t>29.1.</w:t>
      </w:r>
      <w:r>
        <w:rPr>
          <w:color w:val="211E1E"/>
        </w:rPr>
        <w:tab/>
      </w:r>
      <w:r>
        <w:rPr>
          <w:color w:val="211E1E"/>
        </w:rPr>
        <w:tab/>
        <w:t xml:space="preserve">Après achèvement des travaux et dans un délai maximum de 30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5600EFC0" w14:textId="77777777" w:rsidR="000D5340" w:rsidRDefault="000D5340" w:rsidP="000D5340">
      <w:pPr>
        <w:widowControl w:val="0"/>
        <w:autoSpaceDE w:val="0"/>
        <w:autoSpaceDN w:val="0"/>
        <w:adjustRightInd w:val="0"/>
        <w:spacing w:after="273"/>
        <w:ind w:left="706" w:hanging="705"/>
        <w:jc w:val="both"/>
      </w:pPr>
      <w:r>
        <w:rPr>
          <w:color w:val="211E1E"/>
        </w:rPr>
        <w:t>29.2.</w:t>
      </w:r>
      <w:r>
        <w:rPr>
          <w:color w:val="211E1E"/>
        </w:rPr>
        <w:tab/>
      </w:r>
      <w:r>
        <w:rPr>
          <w:color w:val="211E1E"/>
        </w:rPr>
        <w:tab/>
      </w:r>
      <w:r>
        <w:t>Le chef de service dispose d’un délai maximum de quinze (15) jours pour notifier le projet rectifié et accepté à l’Ingénieur.</w:t>
      </w:r>
    </w:p>
    <w:p w14:paraId="7CFA71C3" w14:textId="77777777" w:rsidR="000D5340" w:rsidRDefault="000D5340" w:rsidP="000D5340">
      <w:pPr>
        <w:widowControl w:val="0"/>
        <w:autoSpaceDE w:val="0"/>
        <w:autoSpaceDN w:val="0"/>
        <w:adjustRightInd w:val="0"/>
        <w:spacing w:after="273"/>
        <w:ind w:left="706" w:hanging="705"/>
        <w:jc w:val="both"/>
        <w:rPr>
          <w:color w:val="211E1E"/>
        </w:rPr>
      </w:pPr>
      <w:r>
        <w:rPr>
          <w:color w:val="211E1E"/>
        </w:rPr>
        <w:t>29.3.</w:t>
      </w:r>
      <w:r>
        <w:rPr>
          <w:color w:val="211E1E"/>
        </w:rPr>
        <w:tab/>
      </w:r>
      <w:r>
        <w:rPr>
          <w:color w:val="211E1E"/>
        </w:rPr>
        <w:tab/>
        <w:t>Le cocontractant dispose de sept (07) jours maximums pour renvoyer le décompte final revêtu de sa signature à l’Ingénieur.</w:t>
      </w:r>
    </w:p>
    <w:p w14:paraId="2EEB3DF4" w14:textId="77777777" w:rsidR="000D5340" w:rsidRDefault="000D5340" w:rsidP="000D5340">
      <w:pPr>
        <w:widowControl w:val="0"/>
        <w:autoSpaceDE w:val="0"/>
        <w:autoSpaceDN w:val="0"/>
        <w:adjustRightInd w:val="0"/>
        <w:spacing w:after="178"/>
        <w:ind w:left="1245" w:right="798" w:hanging="1245"/>
        <w:jc w:val="both"/>
        <w:outlineLvl w:val="1"/>
        <w:rPr>
          <w:color w:val="211E1E"/>
        </w:rPr>
      </w:pPr>
      <w:r>
        <w:rPr>
          <w:b/>
          <w:bCs/>
          <w:color w:val="211E1E"/>
        </w:rPr>
        <w:t xml:space="preserve">Article 30 : Décompte général et définitif (CCAG Article 35) </w:t>
      </w:r>
    </w:p>
    <w:p w14:paraId="11B473B7" w14:textId="77777777" w:rsidR="000D5340" w:rsidRDefault="000D5340" w:rsidP="000D5340">
      <w:pPr>
        <w:widowControl w:val="0"/>
        <w:autoSpaceDE w:val="0"/>
        <w:autoSpaceDN w:val="0"/>
        <w:adjustRightInd w:val="0"/>
        <w:ind w:left="705" w:hanging="705"/>
        <w:jc w:val="both"/>
        <w:rPr>
          <w:color w:val="211E1E"/>
        </w:rPr>
      </w:pPr>
      <w:r>
        <w:rPr>
          <w:color w:val="211E1E"/>
        </w:rPr>
        <w:t>30.1.</w:t>
      </w:r>
      <w:r>
        <w:rPr>
          <w:color w:val="211E1E"/>
        </w:rPr>
        <w:tab/>
        <w:t xml:space="preserve">A la fin de la période de garantie qui donne lieu à la réception définitive des travaux, le Chef de service dispose d’un délai maximum de trente (30) jours pour dresser le décompte général et définitif du marché qu’il fait signer contradictoirement par le cocontractant et </w:t>
      </w:r>
      <w:r>
        <w:t>le Maître d’Ouvrage</w:t>
      </w:r>
      <w:r>
        <w:rPr>
          <w:color w:val="211E1E"/>
        </w:rPr>
        <w:t xml:space="preserve">. Ce décompte comprend : </w:t>
      </w:r>
    </w:p>
    <w:p w14:paraId="52C7DE30"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t xml:space="preserve">Le décompte final, </w:t>
      </w:r>
    </w:p>
    <w:p w14:paraId="58A3C5CE"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t xml:space="preserve">Le solde, </w:t>
      </w:r>
    </w:p>
    <w:p w14:paraId="1DE85F08"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t>La récapitulation des acomptes mensuels</w:t>
      </w:r>
    </w:p>
    <w:p w14:paraId="76927EA9" w14:textId="77777777" w:rsidR="000D5340" w:rsidRDefault="000D5340" w:rsidP="00B32AF2">
      <w:pPr>
        <w:widowControl w:val="0"/>
        <w:numPr>
          <w:ilvl w:val="0"/>
          <w:numId w:val="61"/>
        </w:numPr>
        <w:autoSpaceDE w:val="0"/>
        <w:autoSpaceDN w:val="0"/>
        <w:adjustRightInd w:val="0"/>
        <w:ind w:right="998"/>
        <w:jc w:val="both"/>
        <w:rPr>
          <w:color w:val="211E1E"/>
        </w:rPr>
      </w:pPr>
      <w:r>
        <w:rPr>
          <w:color w:val="211E1E"/>
        </w:rPr>
        <w:lastRenderedPageBreak/>
        <w:t>Le visa du MINMAP</w:t>
      </w:r>
    </w:p>
    <w:p w14:paraId="6D12018B" w14:textId="77777777" w:rsidR="000D5340" w:rsidRDefault="000D5340" w:rsidP="000D5340">
      <w:pPr>
        <w:widowControl w:val="0"/>
        <w:autoSpaceDE w:val="0"/>
        <w:autoSpaceDN w:val="0"/>
        <w:adjustRightInd w:val="0"/>
        <w:jc w:val="both"/>
        <w:rPr>
          <w:color w:val="211E1E"/>
        </w:rPr>
      </w:pPr>
    </w:p>
    <w:p w14:paraId="66D21DEA" w14:textId="77777777" w:rsidR="000D5340" w:rsidRDefault="000D5340" w:rsidP="000D5340">
      <w:pPr>
        <w:widowControl w:val="0"/>
        <w:autoSpaceDE w:val="0"/>
        <w:autoSpaceDN w:val="0"/>
        <w:adjustRightInd w:val="0"/>
        <w:jc w:val="both"/>
        <w:rPr>
          <w:color w:val="211E1E"/>
        </w:rPr>
      </w:pPr>
      <w:r>
        <w:rPr>
          <w:color w:val="211E1E"/>
        </w:rPr>
        <w:t xml:space="preserve">La signature du décompte général et définitif sans réserve par le cocontractant, lie définitivement les parties et met fin au marché, sauf en ce qui concerne les intérêts moratoires. </w:t>
      </w:r>
    </w:p>
    <w:p w14:paraId="25D293EB" w14:textId="77777777" w:rsidR="000D5340" w:rsidRDefault="000D5340" w:rsidP="000D5340">
      <w:pPr>
        <w:widowControl w:val="0"/>
        <w:autoSpaceDE w:val="0"/>
        <w:autoSpaceDN w:val="0"/>
        <w:adjustRightInd w:val="0"/>
        <w:ind w:left="706" w:hanging="705"/>
        <w:jc w:val="both"/>
        <w:rPr>
          <w:color w:val="211E1E"/>
        </w:rPr>
      </w:pPr>
    </w:p>
    <w:p w14:paraId="1A816628" w14:textId="77777777" w:rsidR="000D5340" w:rsidRDefault="000D5340" w:rsidP="000D5340">
      <w:pPr>
        <w:widowControl w:val="0"/>
        <w:autoSpaceDE w:val="0"/>
        <w:autoSpaceDN w:val="0"/>
        <w:adjustRightInd w:val="0"/>
        <w:ind w:left="706" w:hanging="705"/>
        <w:jc w:val="both"/>
        <w:rPr>
          <w:color w:val="211E1E"/>
        </w:rPr>
      </w:pPr>
      <w:r>
        <w:rPr>
          <w:color w:val="211E1E"/>
        </w:rPr>
        <w:t>30.2.</w:t>
      </w:r>
      <w:r>
        <w:rPr>
          <w:color w:val="211E1E"/>
        </w:rPr>
        <w:tab/>
      </w:r>
      <w:r>
        <w:rPr>
          <w:color w:val="211E1E"/>
        </w:rPr>
        <w:tab/>
        <w:t xml:space="preserve">Le cocontractant dispose d’un délai de quinze (15) jours pour renvoyer le décompte général et définitif revêtue de sa signature. </w:t>
      </w:r>
    </w:p>
    <w:p w14:paraId="7138C074" w14:textId="77777777" w:rsidR="000D5340" w:rsidRDefault="000D5340" w:rsidP="000D5340">
      <w:pPr>
        <w:widowControl w:val="0"/>
        <w:autoSpaceDE w:val="0"/>
        <w:autoSpaceDN w:val="0"/>
        <w:adjustRightInd w:val="0"/>
        <w:ind w:left="1248" w:hanging="1247"/>
        <w:jc w:val="both"/>
        <w:outlineLvl w:val="1"/>
        <w:rPr>
          <w:b/>
          <w:bCs/>
          <w:color w:val="211E1E"/>
        </w:rPr>
      </w:pPr>
    </w:p>
    <w:p w14:paraId="293C1DA0" w14:textId="77777777" w:rsidR="000D5340" w:rsidRDefault="000D5340" w:rsidP="000D5340">
      <w:pPr>
        <w:widowControl w:val="0"/>
        <w:autoSpaceDE w:val="0"/>
        <w:autoSpaceDN w:val="0"/>
        <w:adjustRightInd w:val="0"/>
        <w:ind w:left="1248" w:hanging="1247"/>
        <w:jc w:val="both"/>
        <w:outlineLvl w:val="1"/>
        <w:rPr>
          <w:color w:val="211E1E"/>
        </w:rPr>
      </w:pPr>
      <w:r>
        <w:rPr>
          <w:b/>
          <w:bCs/>
          <w:color w:val="211E1E"/>
        </w:rPr>
        <w:t xml:space="preserve">Article 31: Régime fiscal et douanier (CCAG Article 36) </w:t>
      </w:r>
    </w:p>
    <w:p w14:paraId="024943CB" w14:textId="77777777" w:rsidR="000D5340" w:rsidRDefault="000D5340" w:rsidP="000D5340">
      <w:pPr>
        <w:widowControl w:val="0"/>
        <w:autoSpaceDE w:val="0"/>
        <w:autoSpaceDN w:val="0"/>
        <w:adjustRightInd w:val="0"/>
        <w:jc w:val="both"/>
        <w:rPr>
          <w:color w:val="211E1E"/>
        </w:rPr>
      </w:pPr>
      <w:r>
        <w:rPr>
          <w:color w:val="211E1E"/>
        </w:rPr>
        <w:t xml:space="preserve">Le décret N° 2003/651/PM du 16 avril 2003 définit les modalités de mise en œuvre du régime fiscal des Marchés Publics. La fiscalité applicable au présent marché comporte notamment : </w:t>
      </w:r>
    </w:p>
    <w:p w14:paraId="4FBA6CDB" w14:textId="77777777" w:rsidR="000D5340" w:rsidRDefault="000D5340" w:rsidP="00B32AF2">
      <w:pPr>
        <w:widowControl w:val="0"/>
        <w:numPr>
          <w:ilvl w:val="0"/>
          <w:numId w:val="62"/>
        </w:numPr>
        <w:autoSpaceDE w:val="0"/>
        <w:autoSpaceDN w:val="0"/>
        <w:adjustRightInd w:val="0"/>
        <w:jc w:val="both"/>
        <w:rPr>
          <w:color w:val="211E1E"/>
        </w:rPr>
      </w:pPr>
      <w:r>
        <w:t xml:space="preserve">Des impôts et taxes relatifs aux bénéfices industriels et commerciaux, y compris l’AIR qui </w:t>
      </w:r>
      <w:r>
        <w:rPr>
          <w:color w:val="211E1E"/>
        </w:rPr>
        <w:t xml:space="preserve">constitue un précompte sur l’impôt des sociétés ; </w:t>
      </w:r>
    </w:p>
    <w:p w14:paraId="3DEEEA8C" w14:textId="77777777" w:rsidR="000D5340" w:rsidRDefault="000D5340" w:rsidP="00B32AF2">
      <w:pPr>
        <w:widowControl w:val="0"/>
        <w:numPr>
          <w:ilvl w:val="0"/>
          <w:numId w:val="62"/>
        </w:numPr>
        <w:autoSpaceDE w:val="0"/>
        <w:autoSpaceDN w:val="0"/>
        <w:adjustRightInd w:val="0"/>
        <w:jc w:val="both"/>
        <w:rPr>
          <w:color w:val="211E1E"/>
        </w:rPr>
      </w:pPr>
      <w:r>
        <w:rPr>
          <w:color w:val="211E1E"/>
        </w:rPr>
        <w:t xml:space="preserve">Des droits d’enregistrement calculés conformément aux stipulations du code des impôts ; </w:t>
      </w:r>
    </w:p>
    <w:p w14:paraId="11A8D74D" w14:textId="77777777" w:rsidR="000D5340" w:rsidRDefault="000D5340" w:rsidP="00B32AF2">
      <w:pPr>
        <w:widowControl w:val="0"/>
        <w:numPr>
          <w:ilvl w:val="0"/>
          <w:numId w:val="62"/>
        </w:numPr>
        <w:autoSpaceDE w:val="0"/>
        <w:autoSpaceDN w:val="0"/>
        <w:adjustRightInd w:val="0"/>
        <w:jc w:val="both"/>
        <w:rPr>
          <w:color w:val="211E1E"/>
        </w:rPr>
      </w:pPr>
      <w:r>
        <w:rPr>
          <w:color w:val="211E1E"/>
        </w:rPr>
        <w:t xml:space="preserve">Des droits et taxes attachés à la réalisation des prestations prévues par le marché : </w:t>
      </w:r>
    </w:p>
    <w:p w14:paraId="155861AB" w14:textId="77777777" w:rsidR="000D5340" w:rsidRDefault="000D5340" w:rsidP="000D5340">
      <w:pPr>
        <w:widowControl w:val="0"/>
        <w:autoSpaceDE w:val="0"/>
        <w:autoSpaceDN w:val="0"/>
        <w:adjustRightInd w:val="0"/>
        <w:ind w:firstLine="706"/>
        <w:jc w:val="both"/>
        <w:rPr>
          <w:color w:val="211E1E"/>
        </w:rPr>
      </w:pPr>
      <w:r>
        <w:rPr>
          <w:color w:val="000000"/>
        </w:rPr>
        <w:t>*</w:t>
      </w:r>
      <w:r>
        <w:rPr>
          <w:color w:val="000000"/>
        </w:rPr>
        <w:tab/>
      </w:r>
      <w:r>
        <w:rPr>
          <w:color w:val="211E1E"/>
        </w:rPr>
        <w:t xml:space="preserve">des droits et taxes d’entrée sur le territoire camerounais (droits de douanes, TVA, taxe informatique) ; </w:t>
      </w:r>
    </w:p>
    <w:p w14:paraId="7AA7958A" w14:textId="77777777" w:rsidR="000D5340" w:rsidRDefault="000D5340" w:rsidP="000D5340">
      <w:pPr>
        <w:widowControl w:val="0"/>
        <w:autoSpaceDE w:val="0"/>
        <w:autoSpaceDN w:val="0"/>
        <w:adjustRightInd w:val="0"/>
        <w:ind w:firstLine="706"/>
        <w:jc w:val="both"/>
        <w:rPr>
          <w:color w:val="211E1E"/>
        </w:rPr>
      </w:pPr>
      <w:r>
        <w:rPr>
          <w:color w:val="000000"/>
        </w:rPr>
        <w:t>*</w:t>
      </w:r>
      <w:r>
        <w:rPr>
          <w:color w:val="000000"/>
        </w:rPr>
        <w:tab/>
      </w:r>
      <w:r>
        <w:rPr>
          <w:color w:val="211E1E"/>
        </w:rPr>
        <w:t xml:space="preserve">des droits et taxes communaux, </w:t>
      </w:r>
    </w:p>
    <w:p w14:paraId="0A20C6B9" w14:textId="77777777" w:rsidR="000D5340" w:rsidRDefault="000D5340" w:rsidP="000D5340">
      <w:pPr>
        <w:widowControl w:val="0"/>
        <w:autoSpaceDE w:val="0"/>
        <w:autoSpaceDN w:val="0"/>
        <w:adjustRightInd w:val="0"/>
        <w:ind w:firstLine="706"/>
        <w:jc w:val="both"/>
        <w:rPr>
          <w:color w:val="211E1E"/>
        </w:rPr>
      </w:pPr>
      <w:r>
        <w:rPr>
          <w:color w:val="000000"/>
        </w:rPr>
        <w:t>*</w:t>
      </w:r>
      <w:r>
        <w:rPr>
          <w:color w:val="000000"/>
        </w:rPr>
        <w:tab/>
      </w:r>
      <w:r>
        <w:rPr>
          <w:color w:val="211E1E"/>
        </w:rPr>
        <w:t xml:space="preserve">des droits et taxes relatifs aux prélèvements des matériaux et d’eau. </w:t>
      </w:r>
    </w:p>
    <w:p w14:paraId="267456CA" w14:textId="77777777" w:rsidR="000D5340" w:rsidRDefault="000D5340" w:rsidP="000D5340">
      <w:pPr>
        <w:widowControl w:val="0"/>
        <w:autoSpaceDE w:val="0"/>
        <w:autoSpaceDN w:val="0"/>
        <w:adjustRightInd w:val="0"/>
        <w:jc w:val="both"/>
        <w:rPr>
          <w:color w:val="211E1E"/>
        </w:rPr>
      </w:pPr>
      <w:r>
        <w:rPr>
          <w:color w:val="211E1E"/>
        </w:rPr>
        <w:t xml:space="preserve">Ces éléments doivent être intégrés dans les charges que l’entreprise impute sur ses coûts d’intervention et constituer l’un des éléments des sous-détails des prix hors taxes. </w:t>
      </w:r>
    </w:p>
    <w:p w14:paraId="583243F8" w14:textId="77777777" w:rsidR="000D5340" w:rsidRDefault="000D5340" w:rsidP="000D5340">
      <w:pPr>
        <w:widowControl w:val="0"/>
        <w:autoSpaceDE w:val="0"/>
        <w:autoSpaceDN w:val="0"/>
        <w:adjustRightInd w:val="0"/>
        <w:spacing w:after="178"/>
        <w:jc w:val="both"/>
        <w:rPr>
          <w:color w:val="211E1E"/>
        </w:rPr>
      </w:pPr>
      <w:r>
        <w:rPr>
          <w:color w:val="211E1E"/>
        </w:rPr>
        <w:t xml:space="preserve">Le prix TTC s’entend TVA incluse. </w:t>
      </w:r>
    </w:p>
    <w:p w14:paraId="1B6670F7" w14:textId="77777777" w:rsidR="000D5340" w:rsidRDefault="000D5340" w:rsidP="000D5340">
      <w:pPr>
        <w:widowControl w:val="0"/>
        <w:autoSpaceDE w:val="0"/>
        <w:autoSpaceDN w:val="0"/>
        <w:adjustRightInd w:val="0"/>
        <w:jc w:val="both"/>
        <w:outlineLvl w:val="1"/>
        <w:rPr>
          <w:color w:val="211E1E"/>
        </w:rPr>
      </w:pPr>
      <w:r>
        <w:rPr>
          <w:b/>
          <w:bCs/>
          <w:color w:val="211E1E"/>
        </w:rPr>
        <w:t xml:space="preserve">Article 32 : Timbres et enregistrement des marchés (CCAG Article 37) </w:t>
      </w:r>
    </w:p>
    <w:p w14:paraId="44086E79" w14:textId="77777777" w:rsidR="000D5340" w:rsidRDefault="000D5340" w:rsidP="000D5340">
      <w:pPr>
        <w:widowControl w:val="0"/>
        <w:autoSpaceDE w:val="0"/>
        <w:autoSpaceDN w:val="0"/>
        <w:adjustRightInd w:val="0"/>
        <w:jc w:val="both"/>
        <w:rPr>
          <w:color w:val="211E1E"/>
        </w:rPr>
      </w:pPr>
      <w:r>
        <w:rPr>
          <w:color w:val="211E1E"/>
        </w:rPr>
        <w:t>Sept (07) exemplaires originaux du marché seront timbrés et enregistrés par les soins et aux frais du cocontractant, conformément à la réglementation en vigueur.</w:t>
      </w:r>
    </w:p>
    <w:p w14:paraId="12830162" w14:textId="77777777" w:rsidR="000D5340" w:rsidRDefault="000D5340" w:rsidP="000D5340">
      <w:pPr>
        <w:widowControl w:val="0"/>
        <w:autoSpaceDE w:val="0"/>
        <w:autoSpaceDN w:val="0"/>
        <w:adjustRightInd w:val="0"/>
        <w:rPr>
          <w:color w:val="000000"/>
        </w:rPr>
      </w:pPr>
    </w:p>
    <w:p w14:paraId="46D8D5E2" w14:textId="77777777" w:rsidR="000D5340" w:rsidRDefault="000D5340" w:rsidP="000D5340">
      <w:pPr>
        <w:widowControl w:val="0"/>
        <w:autoSpaceDE w:val="0"/>
        <w:autoSpaceDN w:val="0"/>
        <w:adjustRightInd w:val="0"/>
        <w:outlineLvl w:val="0"/>
      </w:pPr>
      <w:r>
        <w:rPr>
          <w:b/>
          <w:bCs/>
          <w:color w:val="211E1E"/>
        </w:rPr>
        <w:t>CHAPITRE III : EXECUTION DES TRAVAUX</w:t>
      </w:r>
      <w:r>
        <w:br/>
      </w:r>
    </w:p>
    <w:p w14:paraId="07920B4F" w14:textId="77777777" w:rsidR="000D5340" w:rsidRDefault="000D5340" w:rsidP="000D5340">
      <w:pPr>
        <w:widowControl w:val="0"/>
        <w:autoSpaceDE w:val="0"/>
        <w:autoSpaceDN w:val="0"/>
        <w:adjustRightInd w:val="0"/>
        <w:ind w:left="1248" w:hanging="1247"/>
        <w:jc w:val="both"/>
        <w:outlineLvl w:val="1"/>
      </w:pPr>
      <w:r>
        <w:rPr>
          <w:b/>
          <w:bCs/>
        </w:rPr>
        <w:t xml:space="preserve">Article 33 : Délais d’exécution du marché (CCAG Article 38) </w:t>
      </w:r>
    </w:p>
    <w:p w14:paraId="08C87EC3" w14:textId="77777777" w:rsidR="000D5340" w:rsidRDefault="000D5340" w:rsidP="000D5340">
      <w:pPr>
        <w:widowControl w:val="0"/>
        <w:autoSpaceDE w:val="0"/>
        <w:autoSpaceDN w:val="0"/>
        <w:adjustRightInd w:val="0"/>
        <w:spacing w:after="273"/>
        <w:ind w:left="623" w:hanging="622"/>
        <w:jc w:val="both"/>
      </w:pPr>
      <w:r>
        <w:t xml:space="preserve">33.1. Le délai d’exécution des travaux objet du présent marché est de </w:t>
      </w:r>
      <w:r>
        <w:rPr>
          <w:b/>
        </w:rPr>
        <w:t>Quatre (04) Mois maximum</w:t>
      </w:r>
      <w:r>
        <w:t>.</w:t>
      </w:r>
    </w:p>
    <w:p w14:paraId="0EB3C700" w14:textId="77777777" w:rsidR="000D5340" w:rsidRDefault="000D5340" w:rsidP="000D5340">
      <w:pPr>
        <w:widowControl w:val="0"/>
        <w:autoSpaceDE w:val="0"/>
        <w:autoSpaceDN w:val="0"/>
        <w:adjustRightInd w:val="0"/>
        <w:spacing w:after="273"/>
        <w:ind w:left="623" w:hanging="622"/>
        <w:jc w:val="both"/>
      </w:pPr>
      <w:r>
        <w:t xml:space="preserve">33.2. Ce délai court à compter de la date de notification de l’ordre de service de commencer les travaux. </w:t>
      </w:r>
    </w:p>
    <w:p w14:paraId="21E5FB68" w14:textId="77777777" w:rsidR="000D5340" w:rsidRDefault="000D5340" w:rsidP="000D5340">
      <w:pPr>
        <w:widowControl w:val="0"/>
        <w:autoSpaceDE w:val="0"/>
        <w:autoSpaceDN w:val="0"/>
        <w:adjustRightInd w:val="0"/>
        <w:ind w:left="1248" w:hanging="1247"/>
        <w:jc w:val="both"/>
        <w:outlineLvl w:val="1"/>
      </w:pPr>
      <w:bookmarkStart w:id="116" w:name="_Toc353293284"/>
      <w:r>
        <w:rPr>
          <w:b/>
          <w:bCs/>
        </w:rPr>
        <w:t>Article 34 : Rôles et responsabilités du cocontractant (CCAG Article 40)</w:t>
      </w:r>
      <w:bookmarkEnd w:id="116"/>
    </w:p>
    <w:p w14:paraId="0EEA854C" w14:textId="77777777" w:rsidR="000D5340" w:rsidRDefault="000D5340" w:rsidP="000D5340">
      <w:pPr>
        <w:widowControl w:val="0"/>
        <w:autoSpaceDE w:val="0"/>
        <w:autoSpaceDN w:val="0"/>
        <w:adjustRightInd w:val="0"/>
        <w:jc w:val="both"/>
      </w:pPr>
      <w:r>
        <w:t xml:space="preserve">Le planning détaillé et général d’avancement des travaux sera communiqué à l’ingénieur en 05 exemplaires à chaque début de semaine. </w:t>
      </w:r>
    </w:p>
    <w:p w14:paraId="56087725" w14:textId="77777777" w:rsidR="000D5340" w:rsidRDefault="000D5340" w:rsidP="000D5340">
      <w:pPr>
        <w:widowControl w:val="0"/>
        <w:autoSpaceDE w:val="0"/>
        <w:autoSpaceDN w:val="0"/>
        <w:adjustRightInd w:val="0"/>
        <w:ind w:left="1245" w:right="230" w:hanging="1245"/>
        <w:jc w:val="both"/>
        <w:outlineLvl w:val="1"/>
        <w:rPr>
          <w:b/>
          <w:bCs/>
        </w:rPr>
      </w:pPr>
    </w:p>
    <w:p w14:paraId="1DCFABAC" w14:textId="77777777" w:rsidR="000D5340" w:rsidRDefault="000D5340" w:rsidP="000D5340">
      <w:pPr>
        <w:widowControl w:val="0"/>
        <w:autoSpaceDE w:val="0"/>
        <w:autoSpaceDN w:val="0"/>
        <w:adjustRightInd w:val="0"/>
        <w:ind w:left="1245" w:right="230" w:hanging="1245"/>
        <w:jc w:val="both"/>
        <w:outlineLvl w:val="1"/>
      </w:pPr>
      <w:r>
        <w:rPr>
          <w:b/>
          <w:bCs/>
        </w:rPr>
        <w:t xml:space="preserve">Article 35 : Mise à disposition des documents et du site (CCAG Article 42) </w:t>
      </w:r>
    </w:p>
    <w:p w14:paraId="42F9A82C" w14:textId="77777777" w:rsidR="000D5340" w:rsidRDefault="000D5340" w:rsidP="000D5340">
      <w:pPr>
        <w:widowControl w:val="0"/>
        <w:autoSpaceDE w:val="0"/>
        <w:autoSpaceDN w:val="0"/>
        <w:adjustRightInd w:val="0"/>
        <w:jc w:val="both"/>
      </w:pPr>
      <w:r>
        <w:t>L’exemplaire reproductible des plans figurant dans le Dossier d’Appel d’Offres sera remis par le Chef de service.</w:t>
      </w:r>
    </w:p>
    <w:p w14:paraId="7EB56CC8" w14:textId="77777777" w:rsidR="000D5340" w:rsidRDefault="000D5340" w:rsidP="000D5340">
      <w:pPr>
        <w:widowControl w:val="0"/>
        <w:autoSpaceDE w:val="0"/>
        <w:autoSpaceDN w:val="0"/>
        <w:adjustRightInd w:val="0"/>
        <w:ind w:left="1248" w:hanging="1247"/>
        <w:jc w:val="both"/>
        <w:outlineLvl w:val="1"/>
        <w:rPr>
          <w:b/>
          <w:bCs/>
        </w:rPr>
      </w:pPr>
    </w:p>
    <w:p w14:paraId="111B3BD4" w14:textId="77777777" w:rsidR="000D5340" w:rsidRDefault="000D5340" w:rsidP="000D5340">
      <w:pPr>
        <w:widowControl w:val="0"/>
        <w:autoSpaceDE w:val="0"/>
        <w:autoSpaceDN w:val="0"/>
        <w:adjustRightInd w:val="0"/>
        <w:ind w:left="1248" w:hanging="1247"/>
        <w:jc w:val="both"/>
        <w:outlineLvl w:val="1"/>
      </w:pPr>
      <w:r>
        <w:rPr>
          <w:b/>
          <w:bCs/>
        </w:rPr>
        <w:t xml:space="preserve">Article 36: Assurances des ouvrages et responsabilités civiles (CCAG Article 45) </w:t>
      </w:r>
    </w:p>
    <w:p w14:paraId="5CD30191" w14:textId="77777777" w:rsidR="000D5340" w:rsidRDefault="000D5340" w:rsidP="000D5340">
      <w:pPr>
        <w:widowControl w:val="0"/>
        <w:autoSpaceDE w:val="0"/>
        <w:autoSpaceDN w:val="0"/>
        <w:adjustRightInd w:val="0"/>
        <w:jc w:val="both"/>
      </w:pPr>
      <w:r>
        <w:rPr>
          <w:b/>
        </w:rPr>
        <w:t>36.1</w:t>
      </w:r>
      <w:r>
        <w:t xml:space="preserve"> Les polices d’assurances suivantes sont requises au titre du présent Marché :</w:t>
      </w:r>
    </w:p>
    <w:p w14:paraId="25EFF171" w14:textId="77777777" w:rsidR="000D5340" w:rsidRDefault="000D5340" w:rsidP="00B32AF2">
      <w:pPr>
        <w:widowControl w:val="0"/>
        <w:numPr>
          <w:ilvl w:val="0"/>
          <w:numId w:val="63"/>
        </w:numPr>
        <w:tabs>
          <w:tab w:val="left" w:pos="900"/>
        </w:tabs>
        <w:autoSpaceDE w:val="0"/>
        <w:autoSpaceDN w:val="0"/>
        <w:adjustRightInd w:val="0"/>
        <w:spacing w:after="240"/>
        <w:ind w:left="900"/>
        <w:jc w:val="both"/>
      </w:pPr>
      <w:r>
        <w:t xml:space="preserve">Assurance des risques causés à des tiers par son Personnel salarié en activité au travail, par le Matériel qu’il utilise, du fait des travaux ; </w:t>
      </w:r>
    </w:p>
    <w:p w14:paraId="010E46C2" w14:textId="77777777" w:rsidR="000D5340" w:rsidRDefault="000D5340" w:rsidP="00B32AF2">
      <w:pPr>
        <w:widowControl w:val="0"/>
        <w:numPr>
          <w:ilvl w:val="0"/>
          <w:numId w:val="63"/>
        </w:numPr>
        <w:tabs>
          <w:tab w:val="left" w:pos="900"/>
        </w:tabs>
        <w:autoSpaceDE w:val="0"/>
        <w:autoSpaceDN w:val="0"/>
        <w:adjustRightInd w:val="0"/>
        <w:spacing w:after="240"/>
        <w:ind w:left="900"/>
        <w:jc w:val="both"/>
      </w:pPr>
      <w:r>
        <w:t>Assurance “Tous risques chantier” ;</w:t>
      </w:r>
    </w:p>
    <w:p w14:paraId="1BBD37A0" w14:textId="77777777" w:rsidR="000D5340" w:rsidRDefault="000D5340" w:rsidP="000D5340">
      <w:pPr>
        <w:widowControl w:val="0"/>
        <w:autoSpaceDE w:val="0"/>
        <w:autoSpaceDN w:val="0"/>
        <w:adjustRightInd w:val="0"/>
        <w:spacing w:before="120" w:after="120"/>
        <w:jc w:val="both"/>
      </w:pPr>
      <w:r>
        <w:rPr>
          <w:b/>
        </w:rPr>
        <w:t>36.2</w:t>
      </w:r>
      <w:r>
        <w:t xml:space="preserve"> La non-justification des assurances ci-dessus dans un délai de 15 (quinze) jours suivant la notification du marché par l’Autorité Contractante, entraine une pénalité de 50 000 (dix mille) francs CFA forfait de retard.</w:t>
      </w:r>
    </w:p>
    <w:p w14:paraId="450BC2FA" w14:textId="77777777" w:rsidR="000D5340" w:rsidRDefault="000D5340" w:rsidP="000D5340">
      <w:pPr>
        <w:widowControl w:val="0"/>
        <w:autoSpaceDE w:val="0"/>
        <w:autoSpaceDN w:val="0"/>
        <w:adjustRightInd w:val="0"/>
        <w:spacing w:after="240"/>
        <w:jc w:val="both"/>
      </w:pPr>
      <w:r>
        <w:rPr>
          <w:b/>
          <w:bCs/>
        </w:rPr>
        <w:t xml:space="preserve">Article 37 : Consistance des travaux (CCAG Article 46) </w:t>
      </w:r>
    </w:p>
    <w:p w14:paraId="6F43CB98" w14:textId="77777777" w:rsidR="000D5340" w:rsidRDefault="000D5340" w:rsidP="000D5340">
      <w:pPr>
        <w:spacing w:after="178"/>
        <w:jc w:val="both"/>
      </w:pPr>
      <w:r>
        <w:lastRenderedPageBreak/>
        <w:t xml:space="preserve">Les travaux, objet du présent marché, concernent les travaux identifiés à la page de garde, définis dans le Cahier des Clauses Techniques Particulières (CCTP) et au Bordereau des prix Unitaires (BPU). </w:t>
      </w:r>
    </w:p>
    <w:p w14:paraId="16E6756A" w14:textId="77777777" w:rsidR="000D5340" w:rsidRDefault="000D5340" w:rsidP="000D5340">
      <w:pPr>
        <w:widowControl w:val="0"/>
        <w:autoSpaceDE w:val="0"/>
        <w:autoSpaceDN w:val="0"/>
        <w:adjustRightInd w:val="0"/>
        <w:spacing w:after="178"/>
        <w:ind w:left="1190" w:hanging="1190"/>
        <w:jc w:val="both"/>
        <w:outlineLvl w:val="1"/>
      </w:pPr>
      <w:r>
        <w:rPr>
          <w:b/>
          <w:bCs/>
        </w:rPr>
        <w:t xml:space="preserve">Article 38 : Pièce à fournir par le cocontractant (Article 49 complété) </w:t>
      </w:r>
    </w:p>
    <w:p w14:paraId="22332C44" w14:textId="77777777" w:rsidR="000D5340" w:rsidRDefault="000D5340" w:rsidP="000D5340">
      <w:pPr>
        <w:widowControl w:val="0"/>
        <w:autoSpaceDE w:val="0"/>
        <w:autoSpaceDN w:val="0"/>
        <w:adjustRightInd w:val="0"/>
        <w:spacing w:after="178"/>
        <w:ind w:left="623" w:hanging="622"/>
        <w:jc w:val="both"/>
      </w:pPr>
      <w:r>
        <w:rPr>
          <w:b/>
        </w:rPr>
        <w:t>38.1. Programme des travaux, Plan d’assurance qualité</w:t>
      </w:r>
    </w:p>
    <w:p w14:paraId="2035EE7E" w14:textId="77777777" w:rsidR="000D5340" w:rsidRDefault="000D5340" w:rsidP="000D5340">
      <w:pPr>
        <w:widowControl w:val="0"/>
        <w:autoSpaceDE w:val="0"/>
        <w:autoSpaceDN w:val="0"/>
        <w:adjustRightInd w:val="0"/>
        <w:spacing w:after="178"/>
        <w:jc w:val="both"/>
      </w:pPr>
      <w:r>
        <w:t xml:space="preserve">a. Dans un délai maximum de trente (30) jours à compter de la notification de l’ordre de service de commencer les travaux, le cocontractant soumettra, en </w:t>
      </w:r>
      <w:r>
        <w:rPr>
          <w:i/>
        </w:rPr>
        <w:t>cinq (05) exemplaires</w:t>
      </w:r>
      <w:r>
        <w:t xml:space="preserve">, à l'approbation du Chef de service après avis de l’Ingénieur le projet d'exécution des travaux, son calendrier d’approvisionnement, son projet de Plan d’Assurance Qualité (PAQ) et son Plan de Gestion Environnemental. </w:t>
      </w:r>
    </w:p>
    <w:p w14:paraId="500B1DAE" w14:textId="77777777" w:rsidR="000D5340" w:rsidRDefault="000D5340" w:rsidP="000D5340">
      <w:pPr>
        <w:widowControl w:val="0"/>
        <w:autoSpaceDE w:val="0"/>
        <w:autoSpaceDN w:val="0"/>
        <w:adjustRightInd w:val="0"/>
        <w:jc w:val="both"/>
      </w:pPr>
      <w:r>
        <w:t xml:space="preserve">Ce programme sera exclusivement présenté selon les modèles fournis. </w:t>
      </w:r>
    </w:p>
    <w:p w14:paraId="557E881B" w14:textId="77777777" w:rsidR="000D5340" w:rsidRDefault="000D5340" w:rsidP="000D5340">
      <w:pPr>
        <w:widowControl w:val="0"/>
        <w:autoSpaceDE w:val="0"/>
        <w:autoSpaceDN w:val="0"/>
        <w:adjustRightInd w:val="0"/>
        <w:jc w:val="both"/>
      </w:pPr>
      <w:r>
        <w:t xml:space="preserve">Deux (2) exemplaires de ces pièces lui seront retournés dans un délai de huit (08) à quinze (15) jours à partir de la date de réception avec : </w:t>
      </w:r>
    </w:p>
    <w:p w14:paraId="72386339" w14:textId="77777777" w:rsidR="000D5340" w:rsidRDefault="000D5340" w:rsidP="00B32AF2">
      <w:pPr>
        <w:widowControl w:val="0"/>
        <w:numPr>
          <w:ilvl w:val="0"/>
          <w:numId w:val="64"/>
        </w:numPr>
        <w:tabs>
          <w:tab w:val="left" w:pos="360"/>
        </w:tabs>
        <w:autoSpaceDE w:val="0"/>
        <w:autoSpaceDN w:val="0"/>
        <w:adjustRightInd w:val="0"/>
        <w:jc w:val="both"/>
      </w:pPr>
      <w:r>
        <w:t xml:space="preserve">Soit la mention d'approbation “ BON POUR EXECUTION ” ; </w:t>
      </w:r>
    </w:p>
    <w:p w14:paraId="784385BA" w14:textId="77777777" w:rsidR="000D5340" w:rsidRDefault="000D5340" w:rsidP="00B32AF2">
      <w:pPr>
        <w:widowControl w:val="0"/>
        <w:numPr>
          <w:ilvl w:val="0"/>
          <w:numId w:val="64"/>
        </w:numPr>
        <w:tabs>
          <w:tab w:val="left" w:pos="360"/>
        </w:tabs>
        <w:autoSpaceDE w:val="0"/>
        <w:autoSpaceDN w:val="0"/>
        <w:adjustRightInd w:val="0"/>
        <w:spacing w:after="273"/>
        <w:jc w:val="both"/>
      </w:pPr>
      <w:r>
        <w:t xml:space="preserve">Soit la mention du rejet accompagnée de motifs dudit rejet. </w:t>
      </w:r>
    </w:p>
    <w:p w14:paraId="516E32DF" w14:textId="77777777" w:rsidR="000D5340" w:rsidRDefault="000D5340" w:rsidP="000D5340">
      <w:pPr>
        <w:widowControl w:val="0"/>
        <w:autoSpaceDE w:val="0"/>
        <w:autoSpaceDN w:val="0"/>
        <w:adjustRightInd w:val="0"/>
        <w:spacing w:after="273"/>
        <w:jc w:val="both"/>
      </w:pPr>
      <w:r>
        <w:t xml:space="preserve">Le cocontractant disposera alors de huit (8) jours pour présenter un nouveau programme d’exécution. Le Chef de Service disposera alors d’un délai de cinq (5) jours pour donner son approbation ou faire d’éventuelles remarques. Dans ce cas, la procédure est relancée sans que cela ne puisse modifier le délai contractuel. </w:t>
      </w:r>
    </w:p>
    <w:p w14:paraId="0BA26A0F" w14:textId="77777777" w:rsidR="000D5340" w:rsidRDefault="000D5340" w:rsidP="000D5340">
      <w:pPr>
        <w:widowControl w:val="0"/>
        <w:autoSpaceDE w:val="0"/>
        <w:autoSpaceDN w:val="0"/>
        <w:adjustRightInd w:val="0"/>
        <w:spacing w:after="273"/>
        <w:jc w:val="both"/>
      </w:pPr>
      <w:r>
        <w:t xml:space="preserve">L'approbation donnée par le Chef de Service n'atténuera en rien la responsabilité du cocontractant. Cependant les travaux exécutés avant l'approbation du programme ne seront ni constatés ni rémunérés. Le planning actualisé et approuvé deviendra le planning contractuel. </w:t>
      </w:r>
    </w:p>
    <w:p w14:paraId="70CB7B24" w14:textId="77777777" w:rsidR="000D5340" w:rsidRDefault="000D5340" w:rsidP="000D5340">
      <w:pPr>
        <w:widowControl w:val="0"/>
        <w:autoSpaceDE w:val="0"/>
        <w:autoSpaceDN w:val="0"/>
        <w:adjustRightInd w:val="0"/>
        <w:jc w:val="both"/>
      </w:pPr>
      <w:r>
        <w:t xml:space="preserve">Le cocontractant tiendra constamment à jour, sur le chantier, un planning des travaux qui tiendra compte de l'avancement réel du chantier. Des modifications importantes ne pourront être apportées au programme contractuel qu'après avoir reçu l'accord de l’Ingénieur. </w:t>
      </w:r>
    </w:p>
    <w:p w14:paraId="49400F09" w14:textId="77777777" w:rsidR="000D5340" w:rsidRDefault="000D5340" w:rsidP="000D5340">
      <w:pPr>
        <w:widowControl w:val="0"/>
        <w:autoSpaceDE w:val="0"/>
        <w:autoSpaceDN w:val="0"/>
        <w:adjustRightInd w:val="0"/>
        <w:jc w:val="both"/>
      </w:pPr>
    </w:p>
    <w:p w14:paraId="398DA8F5" w14:textId="77777777" w:rsidR="000D5340" w:rsidRDefault="000D5340" w:rsidP="00B32AF2">
      <w:pPr>
        <w:widowControl w:val="0"/>
        <w:numPr>
          <w:ilvl w:val="0"/>
          <w:numId w:val="66"/>
        </w:numPr>
        <w:tabs>
          <w:tab w:val="left" w:pos="360"/>
        </w:tabs>
        <w:autoSpaceDE w:val="0"/>
        <w:autoSpaceDN w:val="0"/>
        <w:adjustRightInd w:val="0"/>
        <w:jc w:val="both"/>
      </w:pPr>
      <w:r>
        <w:t xml:space="preserve">Le Plan de Gestion Environnemental fera ressortir notamment les conditions de choix des sites techniques et de base vie, les conditions d’emprunt de sites d’extraction et les conditions remise en état des sites de travaux et d’installation. </w:t>
      </w:r>
    </w:p>
    <w:p w14:paraId="0A978CEF" w14:textId="77777777" w:rsidR="000D5340" w:rsidRDefault="000D5340" w:rsidP="000D5340">
      <w:pPr>
        <w:widowControl w:val="0"/>
        <w:autoSpaceDE w:val="0"/>
        <w:autoSpaceDN w:val="0"/>
        <w:adjustRightInd w:val="0"/>
        <w:ind w:left="1080" w:hanging="360"/>
        <w:jc w:val="both"/>
        <w:rPr>
          <w:color w:val="211E1E"/>
        </w:rPr>
      </w:pPr>
    </w:p>
    <w:p w14:paraId="73065CB3" w14:textId="77777777" w:rsidR="000D5340" w:rsidRDefault="000D5340" w:rsidP="00B32AF2">
      <w:pPr>
        <w:widowControl w:val="0"/>
        <w:numPr>
          <w:ilvl w:val="0"/>
          <w:numId w:val="66"/>
        </w:numPr>
        <w:tabs>
          <w:tab w:val="left" w:pos="360"/>
        </w:tabs>
        <w:autoSpaceDE w:val="0"/>
        <w:autoSpaceDN w:val="0"/>
        <w:adjustRightInd w:val="0"/>
        <w:jc w:val="both"/>
      </w:pPr>
      <w:r>
        <w:t>Le cocontractant indiquera dans ce programme les matériels et méthodes qu’il compte utiliser ainsi que les effectifs du personnel qu’il compte employer.</w:t>
      </w:r>
    </w:p>
    <w:p w14:paraId="561F41DA" w14:textId="77777777" w:rsidR="000D5340" w:rsidRDefault="000D5340" w:rsidP="000D5340">
      <w:pPr>
        <w:widowControl w:val="0"/>
        <w:autoSpaceDE w:val="0"/>
        <w:autoSpaceDN w:val="0"/>
        <w:adjustRightInd w:val="0"/>
        <w:ind w:left="1080" w:hanging="360"/>
        <w:jc w:val="both"/>
      </w:pPr>
    </w:p>
    <w:p w14:paraId="082E27BC" w14:textId="77777777" w:rsidR="000D5340" w:rsidRDefault="000D5340" w:rsidP="00B32AF2">
      <w:pPr>
        <w:widowControl w:val="0"/>
        <w:numPr>
          <w:ilvl w:val="0"/>
          <w:numId w:val="66"/>
        </w:numPr>
        <w:tabs>
          <w:tab w:val="left" w:pos="360"/>
        </w:tabs>
        <w:autoSpaceDE w:val="0"/>
        <w:autoSpaceDN w:val="0"/>
        <w:adjustRightInd w:val="0"/>
        <w:jc w:val="both"/>
      </w:pPr>
      <w:r>
        <w:t xml:space="preserve">L’agrément donné par le chef de service ou l’Ingénieur ne diminue en rien la responsabilité     du cocontractant quant aux conséquences dommageables que leur mise en œuvre pourrait avoir tant à l’égard des tiers qu’à l’égard du respect des clauses du marché. </w:t>
      </w:r>
    </w:p>
    <w:p w14:paraId="6DB6FB1C" w14:textId="77777777" w:rsidR="000D5340" w:rsidRDefault="000D5340" w:rsidP="000D5340">
      <w:pPr>
        <w:widowControl w:val="0"/>
        <w:autoSpaceDE w:val="0"/>
        <w:autoSpaceDN w:val="0"/>
        <w:adjustRightInd w:val="0"/>
        <w:jc w:val="both"/>
      </w:pPr>
    </w:p>
    <w:p w14:paraId="1FCC5AA2" w14:textId="77777777" w:rsidR="000D5340" w:rsidRDefault="000D5340" w:rsidP="000D5340">
      <w:pPr>
        <w:widowControl w:val="0"/>
        <w:autoSpaceDE w:val="0"/>
        <w:autoSpaceDN w:val="0"/>
        <w:adjustRightInd w:val="0"/>
        <w:jc w:val="both"/>
        <w:rPr>
          <w:b/>
        </w:rPr>
      </w:pPr>
      <w:r>
        <w:rPr>
          <w:b/>
        </w:rPr>
        <w:t xml:space="preserve">38.2. Projet d’exécution </w:t>
      </w:r>
    </w:p>
    <w:p w14:paraId="7DBDBD42" w14:textId="77777777" w:rsidR="000D5340" w:rsidRDefault="000D5340" w:rsidP="00B32AF2">
      <w:pPr>
        <w:widowControl w:val="0"/>
        <w:numPr>
          <w:ilvl w:val="0"/>
          <w:numId w:val="66"/>
        </w:numPr>
        <w:tabs>
          <w:tab w:val="left" w:pos="360"/>
        </w:tabs>
        <w:autoSpaceDE w:val="0"/>
        <w:autoSpaceDN w:val="0"/>
        <w:adjustRightInd w:val="0"/>
        <w:jc w:val="both"/>
      </w:pPr>
      <w: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14:paraId="731286F5" w14:textId="77777777" w:rsidR="000D5340" w:rsidRDefault="000D5340" w:rsidP="00B32AF2">
      <w:pPr>
        <w:widowControl w:val="0"/>
        <w:numPr>
          <w:ilvl w:val="0"/>
          <w:numId w:val="66"/>
        </w:numPr>
        <w:tabs>
          <w:tab w:val="left" w:pos="360"/>
        </w:tabs>
        <w:autoSpaceDE w:val="0"/>
        <w:autoSpaceDN w:val="0"/>
        <w:adjustRightInd w:val="0"/>
        <w:jc w:val="both"/>
      </w:pPr>
      <w:r>
        <w:t>Le projet d’exécution est soumis à l’approbation du maitre d’œuvre et au visa préalable de l’Ingénieur du Marché. Il dispose d’un délai maximum de 72 heures pour viser ou rejeter en motivant son rejet, le projet d’exécution.</w:t>
      </w:r>
    </w:p>
    <w:p w14:paraId="28D05A1E" w14:textId="77777777" w:rsidR="000D5340" w:rsidRDefault="000D5340" w:rsidP="00B32AF2">
      <w:pPr>
        <w:widowControl w:val="0"/>
        <w:numPr>
          <w:ilvl w:val="0"/>
          <w:numId w:val="66"/>
        </w:numPr>
        <w:tabs>
          <w:tab w:val="left" w:pos="360"/>
        </w:tabs>
        <w:autoSpaceDE w:val="0"/>
        <w:autoSpaceDN w:val="0"/>
        <w:adjustRightInd w:val="0"/>
        <w:jc w:val="both"/>
      </w:pPr>
      <w:r>
        <w:t>Après visa, le projet d’exécution est transmis au Chef de Service du Marché pour approbation. Le Chef de Service du Marché dispose d’un délai maximum de 72 heures pour approuver ou rejeter le projet d’exécution</w:t>
      </w:r>
    </w:p>
    <w:p w14:paraId="5C1E0724" w14:textId="77777777" w:rsidR="000D5340" w:rsidRDefault="000D5340" w:rsidP="00B32AF2">
      <w:pPr>
        <w:widowControl w:val="0"/>
        <w:numPr>
          <w:ilvl w:val="0"/>
          <w:numId w:val="66"/>
        </w:numPr>
        <w:tabs>
          <w:tab w:val="left" w:pos="360"/>
        </w:tabs>
        <w:autoSpaceDE w:val="0"/>
        <w:autoSpaceDN w:val="0"/>
        <w:adjustRightInd w:val="0"/>
        <w:jc w:val="both"/>
      </w:pPr>
      <w:r>
        <w:t xml:space="preserve">Après approbation par l’Ingénieur du Marché, le projet d’exécution est transmis au Chef </w:t>
      </w:r>
      <w:r>
        <w:lastRenderedPageBreak/>
        <w:t>Service du Marché pour validation. Ledit Chef Service dispose d’un délai maximum de 72 heures pour valider ou rejeter le projet d’exécution.</w:t>
      </w:r>
    </w:p>
    <w:p w14:paraId="0704CC8B" w14:textId="77777777" w:rsidR="000D5340" w:rsidRDefault="000D5340" w:rsidP="00B32AF2">
      <w:pPr>
        <w:widowControl w:val="0"/>
        <w:numPr>
          <w:ilvl w:val="0"/>
          <w:numId w:val="66"/>
        </w:numPr>
        <w:tabs>
          <w:tab w:val="left" w:pos="360"/>
        </w:tabs>
        <w:autoSpaceDE w:val="0"/>
        <w:autoSpaceDN w:val="0"/>
        <w:adjustRightInd w:val="0"/>
        <w:jc w:val="both"/>
      </w:pPr>
      <w:r>
        <w:t>Le visa de l’Ingénieur de Suivi, l’approbation de l’Ingénieur du Marché et la validation du Chef de Service du Marché n’atténuent en rien la responsabilité du Cocontractant pour la conception des ouvrages et l’exécution des travaux correspondants.</w:t>
      </w:r>
    </w:p>
    <w:p w14:paraId="5E27A984" w14:textId="77777777" w:rsidR="000D5340" w:rsidRDefault="000D5340" w:rsidP="00B32AF2">
      <w:pPr>
        <w:widowControl w:val="0"/>
        <w:numPr>
          <w:ilvl w:val="0"/>
          <w:numId w:val="66"/>
        </w:numPr>
        <w:tabs>
          <w:tab w:val="left" w:pos="360"/>
        </w:tabs>
        <w:autoSpaceDE w:val="0"/>
        <w:autoSpaceDN w:val="0"/>
        <w:adjustRightInd w:val="0"/>
        <w:jc w:val="both"/>
      </w:pPr>
      <w:r>
        <w:t>Avant la réception provisoire, le Cocontractant remet à l’Ingénieur quatre (05) exemplaires des plans de récolement des ouvrages réalisés, dont un original reproductible.</w:t>
      </w:r>
    </w:p>
    <w:p w14:paraId="329F0F8F" w14:textId="77777777" w:rsidR="000D5340" w:rsidRDefault="000D5340" w:rsidP="000D5340">
      <w:pPr>
        <w:widowControl w:val="0"/>
        <w:autoSpaceDE w:val="0"/>
        <w:autoSpaceDN w:val="0"/>
        <w:adjustRightInd w:val="0"/>
        <w:spacing w:before="120"/>
        <w:ind w:left="714"/>
        <w:jc w:val="both"/>
      </w:pPr>
      <w:r>
        <w:t>La non-production du projet d’exécution par l’entrepreneur dans le délai prescrit, entraine une pénalité de 10 000 (dix mille) francs CFA par jour calendaire de retard.</w:t>
      </w:r>
    </w:p>
    <w:p w14:paraId="1B24BC4A" w14:textId="77777777" w:rsidR="000D5340" w:rsidRDefault="000D5340" w:rsidP="000D5340">
      <w:pPr>
        <w:widowControl w:val="0"/>
        <w:autoSpaceDE w:val="0"/>
        <w:autoSpaceDN w:val="0"/>
        <w:adjustRightInd w:val="0"/>
      </w:pPr>
    </w:p>
    <w:p w14:paraId="6B582677" w14:textId="77777777" w:rsidR="000D5340" w:rsidRDefault="000D5340" w:rsidP="000D5340">
      <w:pPr>
        <w:widowControl w:val="0"/>
        <w:autoSpaceDE w:val="0"/>
        <w:autoSpaceDN w:val="0"/>
        <w:adjustRightInd w:val="0"/>
        <w:spacing w:after="120"/>
        <w:jc w:val="both"/>
        <w:rPr>
          <w:b/>
        </w:rPr>
      </w:pPr>
      <w:r>
        <w:rPr>
          <w:b/>
        </w:rPr>
        <w:t>38.3</w:t>
      </w:r>
      <w:r>
        <w:t xml:space="preserve">. </w:t>
      </w:r>
      <w:r>
        <w:rPr>
          <w:b/>
        </w:rPr>
        <w:t>Autres</w:t>
      </w:r>
    </w:p>
    <w:p w14:paraId="2FC89D4A" w14:textId="77777777" w:rsidR="000D5340" w:rsidRDefault="000D5340" w:rsidP="000D5340">
      <w:pPr>
        <w:widowControl w:val="0"/>
        <w:autoSpaceDE w:val="0"/>
        <w:autoSpaceDN w:val="0"/>
        <w:adjustRightInd w:val="0"/>
        <w:spacing w:after="120"/>
        <w:jc w:val="both"/>
      </w:pPr>
      <w:r>
        <w:t xml:space="preserve">Sans objet. </w:t>
      </w:r>
    </w:p>
    <w:p w14:paraId="3E46F5AD" w14:textId="77777777" w:rsidR="000D5340" w:rsidRDefault="000D5340" w:rsidP="000D5340">
      <w:pPr>
        <w:widowControl w:val="0"/>
        <w:autoSpaceDE w:val="0"/>
        <w:autoSpaceDN w:val="0"/>
        <w:adjustRightInd w:val="0"/>
        <w:ind w:left="1247" w:right="879" w:hanging="1247"/>
        <w:jc w:val="both"/>
        <w:outlineLvl w:val="1"/>
      </w:pPr>
      <w:r>
        <w:rPr>
          <w:b/>
          <w:bCs/>
        </w:rPr>
        <w:t xml:space="preserve">Article 39 : Organisation et sécurité des chantiers (CCAG Article 50) </w:t>
      </w:r>
    </w:p>
    <w:p w14:paraId="434BC6DD" w14:textId="77777777" w:rsidR="000D5340" w:rsidRDefault="000D5340" w:rsidP="000D5340">
      <w:pPr>
        <w:widowControl w:val="0"/>
        <w:autoSpaceDE w:val="0"/>
        <w:autoSpaceDN w:val="0"/>
        <w:adjustRightInd w:val="0"/>
        <w:ind w:left="623" w:hanging="622"/>
        <w:jc w:val="both"/>
      </w:pPr>
    </w:p>
    <w:p w14:paraId="4D18DE08" w14:textId="77777777" w:rsidR="000D5340" w:rsidRDefault="000D5340" w:rsidP="000D5340">
      <w:pPr>
        <w:widowControl w:val="0"/>
        <w:autoSpaceDE w:val="0"/>
        <w:autoSpaceDN w:val="0"/>
        <w:adjustRightInd w:val="0"/>
        <w:ind w:left="623" w:hanging="622"/>
        <w:jc w:val="both"/>
      </w:pPr>
      <w:r>
        <w:rPr>
          <w:b/>
        </w:rPr>
        <w:t>39.1</w:t>
      </w:r>
      <w:r>
        <w:t xml:space="preserve">. </w:t>
      </w:r>
      <w:r>
        <w:tab/>
        <w:t xml:space="preserve">Les panneaux de chantier devront être mis en place dans un délai maximum d’un mois après la notification de l’ordre de service de démarrer les travaux. </w:t>
      </w:r>
    </w:p>
    <w:p w14:paraId="4E0AB943" w14:textId="77777777" w:rsidR="000D5340" w:rsidRDefault="000D5340" w:rsidP="000D5340">
      <w:pPr>
        <w:widowControl w:val="0"/>
        <w:autoSpaceDE w:val="0"/>
        <w:autoSpaceDN w:val="0"/>
        <w:adjustRightInd w:val="0"/>
        <w:ind w:left="623" w:hanging="622"/>
        <w:jc w:val="both"/>
      </w:pPr>
    </w:p>
    <w:p w14:paraId="0C722FD0" w14:textId="77777777" w:rsidR="000D5340" w:rsidRDefault="000D5340" w:rsidP="000D5340">
      <w:pPr>
        <w:widowControl w:val="0"/>
        <w:autoSpaceDE w:val="0"/>
        <w:autoSpaceDN w:val="0"/>
        <w:adjustRightInd w:val="0"/>
        <w:ind w:left="623" w:hanging="622"/>
        <w:jc w:val="both"/>
      </w:pPr>
      <w:r>
        <w:rPr>
          <w:b/>
        </w:rPr>
        <w:t>39.2</w:t>
      </w:r>
      <w:r>
        <w:t xml:space="preserve">. </w:t>
      </w:r>
      <w:r>
        <w:tab/>
        <w:t xml:space="preserve">Services à informer en cas d’interruption des travaux due à une circonstance éventuelle : </w:t>
      </w:r>
    </w:p>
    <w:p w14:paraId="13A0E454" w14:textId="77777777" w:rsidR="000D5340" w:rsidRDefault="000D5340" w:rsidP="000D5340">
      <w:pPr>
        <w:widowControl w:val="0"/>
        <w:autoSpaceDE w:val="0"/>
        <w:autoSpaceDN w:val="0"/>
        <w:adjustRightInd w:val="0"/>
        <w:spacing w:after="120"/>
        <w:ind w:left="624"/>
        <w:jc w:val="both"/>
      </w:pPr>
      <w:r>
        <w:t xml:space="preserve">[A préciser conformément à l’article 50.2 du CCAG]. </w:t>
      </w:r>
    </w:p>
    <w:p w14:paraId="1E6432F9" w14:textId="77777777" w:rsidR="000D5340" w:rsidRDefault="000D5340" w:rsidP="000D5340">
      <w:pPr>
        <w:widowControl w:val="0"/>
        <w:autoSpaceDE w:val="0"/>
        <w:autoSpaceDN w:val="0"/>
        <w:adjustRightInd w:val="0"/>
        <w:spacing w:after="120"/>
        <w:ind w:left="624" w:hanging="624"/>
        <w:jc w:val="both"/>
      </w:pPr>
      <w:r>
        <w:rPr>
          <w:b/>
        </w:rPr>
        <w:t>39.3</w:t>
      </w:r>
      <w:r>
        <w:t xml:space="preserve">. </w:t>
      </w:r>
      <w:r>
        <w:tab/>
        <w:t xml:space="preserve">Indiquer, les mesures particulières, demandées au cocontractant, autres que celles prévues dans le CCAG, pour les règles d’hygiène et de sécurité et pour la circulation autour du ou dans le site. </w:t>
      </w:r>
    </w:p>
    <w:p w14:paraId="050446BD" w14:textId="77777777" w:rsidR="000D5340" w:rsidRDefault="000D5340" w:rsidP="000D5340">
      <w:pPr>
        <w:widowControl w:val="0"/>
        <w:autoSpaceDE w:val="0"/>
        <w:autoSpaceDN w:val="0"/>
        <w:adjustRightInd w:val="0"/>
        <w:ind w:left="1248" w:right="1023" w:hanging="1247"/>
        <w:jc w:val="both"/>
        <w:outlineLvl w:val="1"/>
      </w:pPr>
      <w:r>
        <w:rPr>
          <w:b/>
          <w:bCs/>
        </w:rPr>
        <w:t xml:space="preserve">Article 40 : Implantation des ouvrages (CCAG Article 52) </w:t>
      </w:r>
    </w:p>
    <w:p w14:paraId="101A70B1" w14:textId="77777777" w:rsidR="000D5340" w:rsidRDefault="000D5340" w:rsidP="000D5340">
      <w:pPr>
        <w:widowControl w:val="0"/>
        <w:autoSpaceDE w:val="0"/>
        <w:autoSpaceDN w:val="0"/>
        <w:adjustRightInd w:val="0"/>
        <w:jc w:val="both"/>
      </w:pPr>
      <w:r>
        <w:t xml:space="preserve">L’Ingénieur notifiera dans un délai de [15] jours suivant la date de notification de l’ordre de service de commencer les travaux, les points critiques du projet. </w:t>
      </w:r>
    </w:p>
    <w:p w14:paraId="6161FA55" w14:textId="77777777" w:rsidR="000D5340" w:rsidRDefault="000D5340" w:rsidP="000D5340">
      <w:pPr>
        <w:widowControl w:val="0"/>
        <w:autoSpaceDE w:val="0"/>
        <w:autoSpaceDN w:val="0"/>
        <w:adjustRightInd w:val="0"/>
        <w:jc w:val="both"/>
        <w:outlineLvl w:val="1"/>
        <w:rPr>
          <w:b/>
          <w:bCs/>
        </w:rPr>
      </w:pPr>
    </w:p>
    <w:p w14:paraId="06CD8C63" w14:textId="77777777" w:rsidR="000D5340" w:rsidRDefault="000D5340" w:rsidP="000D5340">
      <w:pPr>
        <w:widowControl w:val="0"/>
        <w:autoSpaceDE w:val="0"/>
        <w:autoSpaceDN w:val="0"/>
        <w:adjustRightInd w:val="0"/>
        <w:jc w:val="both"/>
        <w:outlineLvl w:val="1"/>
      </w:pPr>
      <w:r>
        <w:rPr>
          <w:b/>
          <w:bCs/>
        </w:rPr>
        <w:t xml:space="preserve">Article 41 : Sous-traitance (CCAG article 54)  </w:t>
      </w:r>
    </w:p>
    <w:p w14:paraId="168F6EF6" w14:textId="77777777" w:rsidR="000D5340" w:rsidRDefault="000D5340" w:rsidP="000D5340">
      <w:pPr>
        <w:widowControl w:val="0"/>
        <w:autoSpaceDE w:val="0"/>
        <w:autoSpaceDN w:val="0"/>
        <w:adjustRightInd w:val="0"/>
        <w:spacing w:after="120"/>
        <w:jc w:val="both"/>
      </w:pPr>
      <w:r>
        <w:t>Sans objet</w:t>
      </w:r>
    </w:p>
    <w:p w14:paraId="17A0814D" w14:textId="77777777" w:rsidR="000D5340" w:rsidRDefault="000D5340" w:rsidP="000D5340">
      <w:pPr>
        <w:widowControl w:val="0"/>
        <w:autoSpaceDE w:val="0"/>
        <w:autoSpaceDN w:val="0"/>
        <w:adjustRightInd w:val="0"/>
        <w:ind w:left="1247" w:hanging="1247"/>
        <w:jc w:val="both"/>
        <w:outlineLvl w:val="1"/>
      </w:pPr>
      <w:r>
        <w:rPr>
          <w:b/>
          <w:bCs/>
        </w:rPr>
        <w:t xml:space="preserve">Article 42 : Laboratoire de chantier et essais (CCAG Article 55) </w:t>
      </w:r>
    </w:p>
    <w:p w14:paraId="038D27B7" w14:textId="77777777" w:rsidR="000D5340" w:rsidRDefault="000D5340" w:rsidP="000D5340">
      <w:pPr>
        <w:widowControl w:val="0"/>
        <w:autoSpaceDE w:val="0"/>
        <w:autoSpaceDN w:val="0"/>
        <w:adjustRightInd w:val="0"/>
        <w:ind w:left="623" w:hanging="622"/>
        <w:jc w:val="both"/>
      </w:pPr>
      <w:r>
        <w:t xml:space="preserve">42.1. </w:t>
      </w:r>
      <w:r>
        <w:tab/>
        <w:t xml:space="preserve">Indiquer si nécessaire les modalités de réalisation des essais et études géotechniques prévues dans le CCTP. </w:t>
      </w:r>
    </w:p>
    <w:p w14:paraId="5939488F" w14:textId="77777777" w:rsidR="000D5340" w:rsidRDefault="000D5340" w:rsidP="000D5340">
      <w:pPr>
        <w:widowControl w:val="0"/>
        <w:autoSpaceDE w:val="0"/>
        <w:autoSpaceDN w:val="0"/>
        <w:adjustRightInd w:val="0"/>
        <w:spacing w:after="120"/>
        <w:ind w:left="624" w:hanging="624"/>
        <w:jc w:val="both"/>
      </w:pPr>
      <w:r>
        <w:t xml:space="preserve">42.2. </w:t>
      </w:r>
      <w:r>
        <w:tab/>
        <w:t xml:space="preserve">Le Chef de service dispose d’un délai de dix (10) jours pour agréer le personnel et le laboratoire du cocontractant, dès réception de la demande. </w:t>
      </w:r>
    </w:p>
    <w:p w14:paraId="05A16ED1" w14:textId="77777777" w:rsidR="000D5340" w:rsidRDefault="000D5340" w:rsidP="000D5340">
      <w:pPr>
        <w:widowControl w:val="0"/>
        <w:autoSpaceDE w:val="0"/>
        <w:autoSpaceDN w:val="0"/>
        <w:adjustRightInd w:val="0"/>
        <w:spacing w:after="60"/>
        <w:ind w:left="1247" w:hanging="1247"/>
        <w:outlineLvl w:val="1"/>
      </w:pPr>
      <w:r>
        <w:rPr>
          <w:b/>
          <w:bCs/>
        </w:rPr>
        <w:t xml:space="preserve">Article 43 : Journal de chantier (CCAG Article 56 complété) </w:t>
      </w:r>
    </w:p>
    <w:p w14:paraId="1D250BBD" w14:textId="77777777" w:rsidR="000D5340" w:rsidRDefault="000D5340" w:rsidP="000D5340">
      <w:pPr>
        <w:widowControl w:val="0"/>
        <w:autoSpaceDE w:val="0"/>
        <w:autoSpaceDN w:val="0"/>
        <w:adjustRightInd w:val="0"/>
        <w:spacing w:after="273"/>
        <w:ind w:left="623" w:hanging="622"/>
        <w:jc w:val="both"/>
      </w:pPr>
      <w:r>
        <w:rPr>
          <w:b/>
        </w:rPr>
        <w:t xml:space="preserve">43.1. </w:t>
      </w:r>
      <w:r>
        <w:tab/>
        <w:t>Le journal de chantier sera signé contradictoirement par le maitre d’œuvre ou son représentant au chantier et le représentant du cocontractant systématiquement lors des réunions de chantiers et à chaque visite.</w:t>
      </w:r>
    </w:p>
    <w:p w14:paraId="314013E6" w14:textId="77777777" w:rsidR="000D5340" w:rsidRDefault="000D5340" w:rsidP="000D5340">
      <w:pPr>
        <w:widowControl w:val="0"/>
        <w:autoSpaceDE w:val="0"/>
        <w:autoSpaceDN w:val="0"/>
        <w:adjustRightInd w:val="0"/>
        <w:ind w:left="623" w:hanging="622"/>
        <w:jc w:val="both"/>
      </w:pPr>
      <w:r>
        <w:rPr>
          <w:b/>
        </w:rPr>
        <w:t>43.2.</w:t>
      </w:r>
      <w:r>
        <w:tab/>
        <w:t xml:space="preserve">C'est un document contradictoire unique. Ses pages sont numérotées et visées. Aucune page ne doit être enlevée. Les parties raturées ou annulées sont signalées en marge pour validation. </w:t>
      </w:r>
    </w:p>
    <w:p w14:paraId="024827EA" w14:textId="77777777" w:rsidR="000D5340" w:rsidRDefault="000D5340" w:rsidP="000D5340">
      <w:pPr>
        <w:widowControl w:val="0"/>
        <w:autoSpaceDE w:val="0"/>
        <w:autoSpaceDN w:val="0"/>
        <w:adjustRightInd w:val="0"/>
        <w:ind w:left="1193" w:right="1350" w:hanging="1192"/>
        <w:jc w:val="both"/>
        <w:outlineLvl w:val="1"/>
        <w:rPr>
          <w:b/>
          <w:bCs/>
        </w:rPr>
      </w:pPr>
    </w:p>
    <w:p w14:paraId="252FE8D1" w14:textId="77777777" w:rsidR="000D5340" w:rsidRDefault="000D5340" w:rsidP="000D5340">
      <w:pPr>
        <w:widowControl w:val="0"/>
        <w:autoSpaceDE w:val="0"/>
        <w:autoSpaceDN w:val="0"/>
        <w:adjustRightInd w:val="0"/>
        <w:ind w:left="1193" w:right="1350" w:hanging="1192"/>
        <w:jc w:val="both"/>
        <w:outlineLvl w:val="1"/>
      </w:pPr>
      <w:r>
        <w:rPr>
          <w:b/>
          <w:bCs/>
        </w:rPr>
        <w:t xml:space="preserve">Article 44 : Utilisation des explosifs (CCAG Article 60) </w:t>
      </w:r>
    </w:p>
    <w:p w14:paraId="3A03653B" w14:textId="77777777" w:rsidR="000D5340" w:rsidRDefault="000D5340" w:rsidP="000D5340">
      <w:pPr>
        <w:widowControl w:val="0"/>
        <w:autoSpaceDE w:val="0"/>
        <w:autoSpaceDN w:val="0"/>
        <w:adjustRightInd w:val="0"/>
      </w:pPr>
      <w:r>
        <w:t>Sans Objet</w:t>
      </w:r>
    </w:p>
    <w:p w14:paraId="2F4F67F8" w14:textId="77777777" w:rsidR="000D5340" w:rsidRDefault="000D5340" w:rsidP="000D5340">
      <w:pPr>
        <w:widowControl w:val="0"/>
        <w:autoSpaceDE w:val="0"/>
        <w:autoSpaceDN w:val="0"/>
        <w:adjustRightInd w:val="0"/>
        <w:ind w:left="1193" w:right="1350" w:hanging="1192"/>
        <w:jc w:val="both"/>
        <w:outlineLvl w:val="1"/>
        <w:rPr>
          <w:b/>
          <w:bCs/>
        </w:rPr>
      </w:pPr>
    </w:p>
    <w:p w14:paraId="14545F47" w14:textId="77777777" w:rsidR="000D5340" w:rsidRDefault="000D5340" w:rsidP="000D5340">
      <w:pPr>
        <w:widowControl w:val="0"/>
        <w:autoSpaceDE w:val="0"/>
        <w:autoSpaceDN w:val="0"/>
        <w:adjustRightInd w:val="0"/>
        <w:rPr>
          <w:color w:val="000000"/>
        </w:rPr>
      </w:pPr>
    </w:p>
    <w:p w14:paraId="03D7D387" w14:textId="77777777" w:rsidR="000D5340" w:rsidRDefault="000D5340" w:rsidP="000D5340">
      <w:pPr>
        <w:widowControl w:val="0"/>
        <w:autoSpaceDE w:val="0"/>
        <w:autoSpaceDN w:val="0"/>
        <w:adjustRightInd w:val="0"/>
        <w:ind w:left="623" w:hanging="622"/>
        <w:jc w:val="both"/>
      </w:pPr>
      <w:r>
        <w:t>45.1.</w:t>
      </w:r>
      <w:r>
        <w:tab/>
        <w:t>Si par suite de travaux supplémentaires, ou de circonstance quelconque, l’entrepreneur s’estimait raisonnablement fondée à présenter une demande de prolongation de délai, la durée fixée par l’Autorité Contractante ferait l’objet d’un avenant.</w:t>
      </w:r>
    </w:p>
    <w:p w14:paraId="09DAA662" w14:textId="77777777" w:rsidR="000D5340" w:rsidRDefault="000D5340" w:rsidP="000D5340">
      <w:pPr>
        <w:widowControl w:val="0"/>
        <w:autoSpaceDE w:val="0"/>
        <w:autoSpaceDN w:val="0"/>
        <w:adjustRightInd w:val="0"/>
        <w:rPr>
          <w:color w:val="000000"/>
        </w:rPr>
      </w:pPr>
    </w:p>
    <w:p w14:paraId="242DA3E4" w14:textId="77777777" w:rsidR="000D5340" w:rsidRDefault="000D5340" w:rsidP="000D5340">
      <w:pPr>
        <w:widowControl w:val="0"/>
        <w:autoSpaceDE w:val="0"/>
        <w:autoSpaceDN w:val="0"/>
        <w:adjustRightInd w:val="0"/>
        <w:ind w:left="709" w:hanging="709"/>
        <w:jc w:val="both"/>
      </w:pPr>
      <w:r>
        <w:t>45.2.</w:t>
      </w:r>
      <w:r>
        <w:tab/>
        <w:t xml:space="preserve">Une prolongation des délais d’exécution peut être demandée par le Cocontractant en cas des modifications de l’envergure des prestations et d’interruption des prestations initiées par </w:t>
      </w:r>
      <w:r>
        <w:rPr>
          <w:color w:val="000000"/>
        </w:rPr>
        <w:t xml:space="preserve">le </w:t>
      </w:r>
      <w:r>
        <w:rPr>
          <w:color w:val="000000"/>
        </w:rPr>
        <w:lastRenderedPageBreak/>
        <w:t xml:space="preserve">Maître d’Ouvrage, </w:t>
      </w:r>
      <w:r>
        <w:t xml:space="preserve">du retard dans les obligations de l’Ingénieur de mise à disposition de terrains, de report du démarrage des prestations ou de toute autre circonstance imputable au </w:t>
      </w:r>
      <w:r>
        <w:rPr>
          <w:color w:val="000000"/>
        </w:rPr>
        <w:t>Maître d’Ouvrage.</w:t>
      </w:r>
    </w:p>
    <w:p w14:paraId="05F534B4" w14:textId="77777777" w:rsidR="000D5340" w:rsidRDefault="000D5340" w:rsidP="000D5340">
      <w:pPr>
        <w:widowControl w:val="0"/>
        <w:autoSpaceDE w:val="0"/>
        <w:autoSpaceDN w:val="0"/>
        <w:adjustRightInd w:val="0"/>
        <w:jc w:val="both"/>
      </w:pPr>
      <w:r>
        <w:t xml:space="preserve">Le Cocontractant doit formuler sa demande par écrit au </w:t>
      </w:r>
      <w:r>
        <w:rPr>
          <w:color w:val="000000"/>
        </w:rPr>
        <w:t>Maître d’Ouvrage</w:t>
      </w:r>
      <w:r>
        <w:t xml:space="preserve"> en y joignant un mémoire justificatif complet et détaillé, dans un délai de trente (30) jours calendaires à compter du démarrage des prestations ou de l’apparition desdites circonstances et en tout état de cause au plus tard vingt et un (21) jours avant la fin contractuelle des travaux. </w:t>
      </w:r>
    </w:p>
    <w:p w14:paraId="2AF38CD2" w14:textId="77777777" w:rsidR="000D5340" w:rsidRDefault="000D5340" w:rsidP="000D5340">
      <w:pPr>
        <w:widowControl w:val="0"/>
        <w:autoSpaceDE w:val="0"/>
        <w:autoSpaceDN w:val="0"/>
        <w:adjustRightInd w:val="0"/>
      </w:pPr>
    </w:p>
    <w:p w14:paraId="5C6E2D4D" w14:textId="77777777" w:rsidR="000D5340" w:rsidRDefault="000D5340" w:rsidP="000D5340">
      <w:pPr>
        <w:widowControl w:val="0"/>
        <w:autoSpaceDE w:val="0"/>
        <w:autoSpaceDN w:val="0"/>
        <w:adjustRightInd w:val="0"/>
        <w:jc w:val="both"/>
      </w:pPr>
      <w:r>
        <w:t>45.3.</w:t>
      </w:r>
      <w:r>
        <w:tab/>
        <w:t>Les prolongations des délais d’exécution seront obligatoirement notifiées par écrit selon les dispositions des alinéas (1) et (2) de l’article 8 du CCAG.</w:t>
      </w:r>
    </w:p>
    <w:p w14:paraId="09CCDB16" w14:textId="77777777" w:rsidR="000D5340" w:rsidRDefault="000D5340" w:rsidP="000D5340">
      <w:pPr>
        <w:widowControl w:val="0"/>
        <w:autoSpaceDE w:val="0"/>
        <w:autoSpaceDN w:val="0"/>
        <w:adjustRightInd w:val="0"/>
      </w:pPr>
    </w:p>
    <w:p w14:paraId="12FD94FD" w14:textId="77777777" w:rsidR="000D5340" w:rsidRDefault="00C04296" w:rsidP="000D5340">
      <w:pPr>
        <w:widowControl w:val="0"/>
        <w:autoSpaceDE w:val="0"/>
        <w:autoSpaceDN w:val="0"/>
        <w:adjustRightInd w:val="0"/>
        <w:ind w:left="1193" w:right="1350" w:hanging="1192"/>
        <w:jc w:val="both"/>
        <w:outlineLvl w:val="1"/>
        <w:rPr>
          <w:b/>
          <w:bCs/>
        </w:rPr>
      </w:pPr>
      <w:hyperlink w:anchor="_Toc188764684" w:history="1">
        <w:r w:rsidR="000D5340">
          <w:rPr>
            <w:b/>
            <w:bCs/>
          </w:rPr>
          <w:t>Article 46 : Réunion de chantier (CCAG Article 57)</w:t>
        </w:r>
      </w:hyperlink>
    </w:p>
    <w:p w14:paraId="25497804" w14:textId="77777777" w:rsidR="000D5340" w:rsidRDefault="000D5340" w:rsidP="000D5340">
      <w:pPr>
        <w:widowControl w:val="0"/>
        <w:autoSpaceDE w:val="0"/>
        <w:autoSpaceDN w:val="0"/>
        <w:adjustRightInd w:val="0"/>
      </w:pPr>
    </w:p>
    <w:p w14:paraId="0E8DFD95" w14:textId="77777777" w:rsidR="000D5340" w:rsidRDefault="000D5340" w:rsidP="000D5340">
      <w:pPr>
        <w:widowControl w:val="0"/>
        <w:autoSpaceDE w:val="0"/>
        <w:autoSpaceDN w:val="0"/>
        <w:adjustRightInd w:val="0"/>
        <w:jc w:val="both"/>
      </w:pPr>
      <w:r>
        <w:t>46.1.</w:t>
      </w:r>
      <w:r>
        <w:tab/>
        <w:t>Des réunions de chantier auront lieu régulièrement à l’initiative de l’Ingénieur. La présence du Cocontractant ou de son représentant à ces réunions est obligatoire.</w:t>
      </w:r>
    </w:p>
    <w:p w14:paraId="78460595" w14:textId="77777777" w:rsidR="000D5340" w:rsidRDefault="000D5340" w:rsidP="000D5340">
      <w:pPr>
        <w:widowControl w:val="0"/>
        <w:autoSpaceDE w:val="0"/>
        <w:autoSpaceDN w:val="0"/>
        <w:adjustRightInd w:val="0"/>
        <w:ind w:left="709" w:hanging="709"/>
      </w:pPr>
    </w:p>
    <w:p w14:paraId="315117C5" w14:textId="77777777" w:rsidR="000D5340" w:rsidRDefault="000D5340" w:rsidP="000D5340">
      <w:pPr>
        <w:widowControl w:val="0"/>
        <w:autoSpaceDE w:val="0"/>
        <w:autoSpaceDN w:val="0"/>
        <w:adjustRightInd w:val="0"/>
        <w:ind w:left="709" w:hanging="709"/>
        <w:jc w:val="both"/>
      </w:pPr>
      <w:r>
        <w:t>46.2.</w:t>
      </w:r>
      <w:r>
        <w:tab/>
        <w:t>Des réunions périodiques seront tenues en présence du chef de service du marché, de l’Ingénieur du marché ou de leurs représentants.</w:t>
      </w:r>
    </w:p>
    <w:p w14:paraId="0F09B71D" w14:textId="77777777" w:rsidR="000D5340" w:rsidRDefault="000D5340" w:rsidP="000D5340">
      <w:pPr>
        <w:widowControl w:val="0"/>
        <w:autoSpaceDE w:val="0"/>
        <w:autoSpaceDN w:val="0"/>
        <w:adjustRightInd w:val="0"/>
        <w:ind w:left="709" w:hanging="709"/>
      </w:pPr>
    </w:p>
    <w:p w14:paraId="02C27F26" w14:textId="77777777" w:rsidR="000D5340" w:rsidRDefault="000D5340" w:rsidP="000D5340">
      <w:pPr>
        <w:widowControl w:val="0"/>
        <w:autoSpaceDE w:val="0"/>
        <w:autoSpaceDN w:val="0"/>
        <w:adjustRightInd w:val="0"/>
        <w:ind w:left="709" w:hanging="709"/>
        <w:jc w:val="both"/>
      </w:pPr>
      <w:r>
        <w:t>46.3.</w:t>
      </w:r>
      <w:r>
        <w:tab/>
        <w:t>Ces réunions feront l’objet de procès-verbaux dans le journal de chantier. Le Cocontractant ou son représentant devra, au début de la réunion, informer les personnes visées aux alinéas 1 et 2 ci – avant, de l’état d’avancement des travaux et des difficultés qu’il pourrait rencontrer</w:t>
      </w:r>
    </w:p>
    <w:p w14:paraId="7A947D56" w14:textId="77777777" w:rsidR="000D5340" w:rsidRDefault="000D5340" w:rsidP="000D5340">
      <w:pPr>
        <w:widowControl w:val="0"/>
        <w:autoSpaceDE w:val="0"/>
        <w:autoSpaceDN w:val="0"/>
        <w:adjustRightInd w:val="0"/>
        <w:ind w:left="709" w:hanging="709"/>
      </w:pPr>
    </w:p>
    <w:p w14:paraId="2D9956B7" w14:textId="77777777" w:rsidR="000D5340" w:rsidRDefault="000D5340" w:rsidP="000D5340">
      <w:pPr>
        <w:widowControl w:val="0"/>
        <w:autoSpaceDE w:val="0"/>
        <w:autoSpaceDN w:val="0"/>
        <w:adjustRightInd w:val="0"/>
        <w:spacing w:after="120"/>
        <w:ind w:left="709" w:hanging="709"/>
      </w:pPr>
      <w:r>
        <w:t>46.4.</w:t>
      </w:r>
      <w:r>
        <w:tab/>
        <w:t xml:space="preserve">L’Ingénieur, le cas échéant assurera le secrétariat de ces réunions. </w:t>
      </w:r>
    </w:p>
    <w:p w14:paraId="6EA06872" w14:textId="77777777" w:rsidR="000D5340" w:rsidRDefault="00C04296" w:rsidP="000D5340">
      <w:pPr>
        <w:widowControl w:val="0"/>
        <w:autoSpaceDE w:val="0"/>
        <w:autoSpaceDN w:val="0"/>
        <w:adjustRightInd w:val="0"/>
        <w:ind w:left="1193" w:right="1350" w:hanging="1192"/>
        <w:jc w:val="both"/>
        <w:outlineLvl w:val="1"/>
        <w:rPr>
          <w:b/>
          <w:bCs/>
        </w:rPr>
      </w:pPr>
      <w:hyperlink w:anchor="_Toc188764684" w:history="1">
        <w:r w:rsidR="000D5340">
          <w:rPr>
            <w:b/>
            <w:bCs/>
          </w:rPr>
          <w:t>Article 47 : Accès au chantier (CCAG Article 44)</w:t>
        </w:r>
      </w:hyperlink>
    </w:p>
    <w:p w14:paraId="1AD3BF93" w14:textId="77777777" w:rsidR="000D5340" w:rsidRDefault="000D5340" w:rsidP="000D5340">
      <w:pPr>
        <w:widowControl w:val="0"/>
        <w:autoSpaceDE w:val="0"/>
        <w:autoSpaceDN w:val="0"/>
        <w:adjustRightInd w:val="0"/>
        <w:rPr>
          <w:sz w:val="16"/>
        </w:rPr>
      </w:pPr>
    </w:p>
    <w:p w14:paraId="48691C14" w14:textId="77777777" w:rsidR="000D5340" w:rsidRDefault="000D5340" w:rsidP="000D5340">
      <w:pPr>
        <w:widowControl w:val="0"/>
        <w:autoSpaceDE w:val="0"/>
        <w:autoSpaceDN w:val="0"/>
        <w:adjustRightInd w:val="0"/>
        <w:jc w:val="both"/>
      </w:pPr>
      <w:r>
        <w:rPr>
          <w:color w:val="000000"/>
        </w:rPr>
        <w:t>L’Autorité Contractante</w:t>
      </w:r>
      <w:r>
        <w:t>, le Chef de Service du marché, l’Ingénieur du marché et toutes personnes autorisées par ces derniers devront, à tout moment, avoir accès aux travaux, au chantier, aux documents relatifs au marché et aux ateliers de l’entrepreneur.</w:t>
      </w:r>
    </w:p>
    <w:p w14:paraId="03671585" w14:textId="77777777" w:rsidR="000D5340" w:rsidRDefault="000D5340" w:rsidP="000D5340">
      <w:pPr>
        <w:rPr>
          <w:sz w:val="18"/>
        </w:rPr>
      </w:pPr>
    </w:p>
    <w:p w14:paraId="24B13229" w14:textId="77777777" w:rsidR="000D5340" w:rsidRDefault="000D5340" w:rsidP="000D5340">
      <w:pPr>
        <w:widowControl w:val="0"/>
        <w:autoSpaceDE w:val="0"/>
        <w:autoSpaceDN w:val="0"/>
        <w:adjustRightInd w:val="0"/>
        <w:outlineLvl w:val="0"/>
        <w:rPr>
          <w:b/>
          <w:bCs/>
        </w:rPr>
      </w:pPr>
      <w:r>
        <w:rPr>
          <w:b/>
        </w:rPr>
        <w:t xml:space="preserve">CHAPITRE IV : DE LA RECEPTION </w:t>
      </w:r>
      <w:r>
        <w:rPr>
          <w:b/>
          <w:bCs/>
        </w:rPr>
        <w:br/>
      </w:r>
    </w:p>
    <w:p w14:paraId="3CDE1421" w14:textId="77777777" w:rsidR="000D5340" w:rsidRDefault="000D5340" w:rsidP="000D5340">
      <w:pPr>
        <w:widowControl w:val="0"/>
        <w:autoSpaceDE w:val="0"/>
        <w:autoSpaceDN w:val="0"/>
        <w:adjustRightInd w:val="0"/>
        <w:ind w:left="1245" w:right="1640" w:hanging="1245"/>
        <w:jc w:val="both"/>
        <w:outlineLvl w:val="1"/>
        <w:rPr>
          <w:b/>
          <w:bCs/>
        </w:rPr>
      </w:pPr>
      <w:r>
        <w:rPr>
          <w:b/>
          <w:bCs/>
        </w:rPr>
        <w:t xml:space="preserve">Article 48 : Réception provisoire (CCAG Article 67) </w:t>
      </w:r>
    </w:p>
    <w:p w14:paraId="2EB70989" w14:textId="77777777" w:rsidR="000D5340" w:rsidRDefault="000D5340" w:rsidP="000D5340">
      <w:pPr>
        <w:widowControl w:val="0"/>
        <w:autoSpaceDE w:val="0"/>
        <w:autoSpaceDN w:val="0"/>
        <w:adjustRightInd w:val="0"/>
        <w:rPr>
          <w:color w:val="000000"/>
        </w:rPr>
      </w:pPr>
    </w:p>
    <w:p w14:paraId="3EF5948D" w14:textId="77777777" w:rsidR="000D5340" w:rsidRDefault="000D5340" w:rsidP="000D5340">
      <w:pPr>
        <w:widowControl w:val="0"/>
        <w:autoSpaceDE w:val="0"/>
        <w:autoSpaceDN w:val="0"/>
        <w:adjustRightInd w:val="0"/>
        <w:jc w:val="both"/>
      </w:pPr>
      <w:r>
        <w:t xml:space="preserve">Avant la réception provisoire, le cocontractant demande par écrit au Chef Service du marché avec copie à l’ingénieur ou le maître d’œuvre, l’organisation d’une visite technique préalable à la réception. </w:t>
      </w:r>
    </w:p>
    <w:p w14:paraId="6E50BF82" w14:textId="77777777" w:rsidR="000D5340" w:rsidRDefault="000D5340" w:rsidP="000D5340">
      <w:pPr>
        <w:widowControl w:val="0"/>
        <w:autoSpaceDE w:val="0"/>
        <w:autoSpaceDN w:val="0"/>
        <w:adjustRightInd w:val="0"/>
        <w:ind w:left="623" w:hanging="622"/>
        <w:jc w:val="both"/>
      </w:pPr>
      <w:r>
        <w:rPr>
          <w:b/>
        </w:rPr>
        <w:t>48.1</w:t>
      </w:r>
      <w:r>
        <w:t xml:space="preserve">. </w:t>
      </w:r>
      <w:r>
        <w:tab/>
        <w:t xml:space="preserve">Epreuves comprises dans les opérations préalables à la réception. </w:t>
      </w:r>
    </w:p>
    <w:p w14:paraId="2ACFD9B6" w14:textId="77777777" w:rsidR="000D5340" w:rsidRDefault="000D5340" w:rsidP="000D5340">
      <w:pPr>
        <w:widowControl w:val="0"/>
        <w:autoSpaceDE w:val="0"/>
        <w:autoSpaceDN w:val="0"/>
        <w:adjustRightInd w:val="0"/>
        <w:ind w:left="623" w:hanging="622"/>
        <w:jc w:val="both"/>
      </w:pPr>
    </w:p>
    <w:p w14:paraId="02DFDBC9" w14:textId="77777777" w:rsidR="000D5340" w:rsidRDefault="000D5340" w:rsidP="000D5340">
      <w:pPr>
        <w:widowControl w:val="0"/>
        <w:autoSpaceDE w:val="0"/>
        <w:autoSpaceDN w:val="0"/>
        <w:adjustRightInd w:val="0"/>
        <w:ind w:left="623" w:hanging="622"/>
        <w:jc w:val="both"/>
      </w:pPr>
      <w:r>
        <w:rPr>
          <w:b/>
        </w:rPr>
        <w:t>48.2.</w:t>
      </w:r>
      <w:r>
        <w:tab/>
        <w:t>Constatation éventuelle du repliement des installations de chantier et de la remise en état des lieux.</w:t>
      </w:r>
    </w:p>
    <w:p w14:paraId="60FF5821" w14:textId="77777777" w:rsidR="000D5340" w:rsidRDefault="000D5340" w:rsidP="000D5340">
      <w:pPr>
        <w:widowControl w:val="0"/>
        <w:autoSpaceDE w:val="0"/>
        <w:autoSpaceDN w:val="0"/>
        <w:adjustRightInd w:val="0"/>
        <w:ind w:left="623" w:hanging="622"/>
        <w:jc w:val="both"/>
        <w:rPr>
          <w:sz w:val="20"/>
        </w:rPr>
      </w:pPr>
    </w:p>
    <w:p w14:paraId="3EE4C6FA" w14:textId="77777777" w:rsidR="000D5340" w:rsidRDefault="000D5340" w:rsidP="000D5340">
      <w:pPr>
        <w:widowControl w:val="0"/>
        <w:autoSpaceDE w:val="0"/>
        <w:autoSpaceDN w:val="0"/>
        <w:adjustRightInd w:val="0"/>
        <w:ind w:left="623" w:hanging="622"/>
        <w:jc w:val="both"/>
      </w:pPr>
      <w:r>
        <w:rPr>
          <w:b/>
        </w:rPr>
        <w:t>48.3</w:t>
      </w:r>
      <w:r>
        <w:t xml:space="preserve">. </w:t>
      </w:r>
      <w:r>
        <w:tab/>
        <w:t xml:space="preserve">La Commission de réception sera composée des membres suivants à titre indicatif : </w:t>
      </w:r>
    </w:p>
    <w:p w14:paraId="69B23F42" w14:textId="77777777" w:rsidR="000D5340" w:rsidRDefault="000D5340" w:rsidP="000D5340">
      <w:pPr>
        <w:widowControl w:val="0"/>
        <w:autoSpaceDE w:val="0"/>
        <w:autoSpaceDN w:val="0"/>
        <w:adjustRightInd w:val="0"/>
        <w:ind w:left="1080"/>
        <w:rPr>
          <w:color w:val="000000"/>
        </w:rPr>
      </w:pPr>
      <w:r>
        <w:rPr>
          <w:b/>
          <w:color w:val="000000"/>
        </w:rPr>
        <w:t>Président</w:t>
      </w:r>
      <w:r>
        <w:rPr>
          <w:color w:val="000000"/>
        </w:rPr>
        <w:t> : Le Maître d’Ouvrage ou son représentant ; </w:t>
      </w:r>
    </w:p>
    <w:p w14:paraId="7631AA07" w14:textId="77777777" w:rsidR="000D5340" w:rsidRDefault="000D5340" w:rsidP="000D5340">
      <w:pPr>
        <w:widowControl w:val="0"/>
        <w:autoSpaceDE w:val="0"/>
        <w:autoSpaceDN w:val="0"/>
        <w:adjustRightInd w:val="0"/>
        <w:ind w:left="1080"/>
        <w:rPr>
          <w:color w:val="000000"/>
        </w:rPr>
      </w:pPr>
      <w:r>
        <w:rPr>
          <w:b/>
        </w:rPr>
        <w:t>Rapporteur</w:t>
      </w:r>
      <w:r>
        <w:t> : L’Ingénieur du marché,</w:t>
      </w:r>
    </w:p>
    <w:p w14:paraId="6A54D3B0" w14:textId="77777777" w:rsidR="000D5340" w:rsidRDefault="000D5340" w:rsidP="000D5340">
      <w:pPr>
        <w:widowControl w:val="0"/>
        <w:autoSpaceDE w:val="0"/>
        <w:autoSpaceDN w:val="0"/>
        <w:adjustRightInd w:val="0"/>
        <w:ind w:left="1080"/>
        <w:rPr>
          <w:color w:val="000000"/>
        </w:rPr>
      </w:pPr>
      <w:r>
        <w:rPr>
          <w:b/>
          <w:color w:val="000000"/>
        </w:rPr>
        <w:t>Membres</w:t>
      </w:r>
      <w:r>
        <w:rPr>
          <w:color w:val="000000"/>
        </w:rPr>
        <w:t> :</w:t>
      </w:r>
    </w:p>
    <w:p w14:paraId="5349FE99" w14:textId="77777777" w:rsidR="000D5340" w:rsidRDefault="000D5340" w:rsidP="00B32AF2">
      <w:pPr>
        <w:widowControl w:val="0"/>
        <w:numPr>
          <w:ilvl w:val="2"/>
          <w:numId w:val="64"/>
        </w:numPr>
        <w:tabs>
          <w:tab w:val="left" w:pos="360"/>
        </w:tabs>
        <w:autoSpaceDE w:val="0"/>
        <w:autoSpaceDN w:val="0"/>
        <w:adjustRightInd w:val="0"/>
      </w:pPr>
      <w:r>
        <w:t>Le Chef Service du Marché ;</w:t>
      </w:r>
    </w:p>
    <w:p w14:paraId="58B9107E" w14:textId="42534761" w:rsidR="000D5340" w:rsidRDefault="000D5340" w:rsidP="00B32AF2">
      <w:pPr>
        <w:widowControl w:val="0"/>
        <w:numPr>
          <w:ilvl w:val="2"/>
          <w:numId w:val="64"/>
        </w:numPr>
        <w:tabs>
          <w:tab w:val="left" w:pos="360"/>
        </w:tabs>
        <w:autoSpaceDE w:val="0"/>
        <w:autoSpaceDN w:val="0"/>
        <w:adjustRightInd w:val="0"/>
      </w:pPr>
      <w:r>
        <w:t>Le Chef Service de la voirie</w:t>
      </w:r>
      <w:r w:rsidR="00E86A22">
        <w:t xml:space="preserve"> et des Réseaux</w:t>
      </w:r>
      <w:r w:rsidR="006F72BA">
        <w:t xml:space="preserve"> </w:t>
      </w:r>
      <w:r>
        <w:t>;</w:t>
      </w:r>
    </w:p>
    <w:p w14:paraId="4EBA949A" w14:textId="77777777" w:rsidR="000D5340" w:rsidRDefault="000D5340" w:rsidP="00B32AF2">
      <w:pPr>
        <w:widowControl w:val="0"/>
        <w:numPr>
          <w:ilvl w:val="2"/>
          <w:numId w:val="64"/>
        </w:numPr>
        <w:tabs>
          <w:tab w:val="left" w:pos="360"/>
        </w:tabs>
        <w:autoSpaceDE w:val="0"/>
        <w:autoSpaceDN w:val="0"/>
        <w:adjustRightInd w:val="0"/>
      </w:pPr>
      <w:r>
        <w:t>Le Chef Service SIGAMP ;</w:t>
      </w:r>
    </w:p>
    <w:p w14:paraId="66E3C830" w14:textId="77777777" w:rsidR="000D5340" w:rsidRDefault="000D5340" w:rsidP="00B32AF2">
      <w:pPr>
        <w:widowControl w:val="0"/>
        <w:numPr>
          <w:ilvl w:val="2"/>
          <w:numId w:val="64"/>
        </w:numPr>
        <w:tabs>
          <w:tab w:val="left" w:pos="360"/>
        </w:tabs>
        <w:autoSpaceDE w:val="0"/>
        <w:autoSpaceDN w:val="0"/>
        <w:adjustRightInd w:val="0"/>
      </w:pPr>
      <w:r>
        <w:t>Le Comptable-Matières ;</w:t>
      </w:r>
    </w:p>
    <w:p w14:paraId="4B83B706" w14:textId="77777777" w:rsidR="000D5340" w:rsidRDefault="000D5340" w:rsidP="00B32AF2">
      <w:pPr>
        <w:widowControl w:val="0"/>
        <w:numPr>
          <w:ilvl w:val="2"/>
          <w:numId w:val="64"/>
        </w:numPr>
        <w:tabs>
          <w:tab w:val="left" w:pos="360"/>
        </w:tabs>
        <w:autoSpaceDE w:val="0"/>
        <w:autoSpaceDN w:val="0"/>
        <w:adjustRightInd w:val="0"/>
      </w:pPr>
      <w:r>
        <w:t>Le Sous-Directeur de la Cellule de suivi ;</w:t>
      </w:r>
    </w:p>
    <w:p w14:paraId="17113600" w14:textId="77777777" w:rsidR="000D5340" w:rsidRDefault="000D5340" w:rsidP="00B32AF2">
      <w:pPr>
        <w:widowControl w:val="0"/>
        <w:numPr>
          <w:ilvl w:val="2"/>
          <w:numId w:val="64"/>
        </w:numPr>
        <w:tabs>
          <w:tab w:val="clear" w:pos="2023"/>
          <w:tab w:val="left" w:pos="360"/>
        </w:tabs>
        <w:autoSpaceDE w:val="0"/>
        <w:autoSpaceDN w:val="0"/>
        <w:adjustRightInd w:val="0"/>
      </w:pPr>
      <w:r>
        <w:t xml:space="preserve">   Toute personne Invité par le Maître d’Ouvrage en raison de son expertise. </w:t>
      </w:r>
    </w:p>
    <w:p w14:paraId="0A516928" w14:textId="77777777" w:rsidR="000D5340" w:rsidRDefault="000D5340" w:rsidP="00B32AF2">
      <w:pPr>
        <w:widowControl w:val="0"/>
        <w:numPr>
          <w:ilvl w:val="2"/>
          <w:numId w:val="64"/>
        </w:numPr>
        <w:tabs>
          <w:tab w:val="left" w:pos="360"/>
        </w:tabs>
        <w:autoSpaceDE w:val="0"/>
        <w:autoSpaceDN w:val="0"/>
        <w:adjustRightInd w:val="0"/>
      </w:pPr>
      <w:r>
        <w:t>L’Entrepreneur ;</w:t>
      </w:r>
    </w:p>
    <w:p w14:paraId="703BDE1F" w14:textId="77777777" w:rsidR="000D5340" w:rsidRDefault="000D5340" w:rsidP="00B32AF2">
      <w:pPr>
        <w:widowControl w:val="0"/>
        <w:numPr>
          <w:ilvl w:val="2"/>
          <w:numId w:val="64"/>
        </w:numPr>
        <w:tabs>
          <w:tab w:val="left" w:pos="360"/>
        </w:tabs>
        <w:autoSpaceDE w:val="0"/>
        <w:autoSpaceDN w:val="0"/>
        <w:adjustRightInd w:val="0"/>
      </w:pPr>
      <w:r>
        <w:t>DD MINDDEVEL.</w:t>
      </w:r>
    </w:p>
    <w:p w14:paraId="43C54D1D" w14:textId="77777777" w:rsidR="000D5340" w:rsidRDefault="000D5340" w:rsidP="000D5340">
      <w:pPr>
        <w:widowControl w:val="0"/>
        <w:autoSpaceDE w:val="0"/>
        <w:autoSpaceDN w:val="0"/>
        <w:adjustRightInd w:val="0"/>
        <w:ind w:left="2023"/>
        <w:rPr>
          <w:sz w:val="18"/>
        </w:rPr>
      </w:pPr>
    </w:p>
    <w:p w14:paraId="032C2323" w14:textId="77777777" w:rsidR="000D5340" w:rsidRDefault="000D5340" w:rsidP="000D5340">
      <w:pPr>
        <w:widowControl w:val="0"/>
        <w:autoSpaceDE w:val="0"/>
        <w:autoSpaceDN w:val="0"/>
        <w:adjustRightInd w:val="0"/>
        <w:rPr>
          <w:b/>
          <w:bCs/>
        </w:rPr>
      </w:pPr>
      <w:r>
        <w:rPr>
          <w:b/>
          <w:bCs/>
        </w:rPr>
        <w:lastRenderedPageBreak/>
        <w:t xml:space="preserve">                  Observateur :</w:t>
      </w:r>
    </w:p>
    <w:p w14:paraId="4F4CA1C6" w14:textId="77777777" w:rsidR="000D5340" w:rsidRDefault="000D5340" w:rsidP="00B32AF2">
      <w:pPr>
        <w:pStyle w:val="Paragraphedeliste"/>
        <w:widowControl w:val="0"/>
        <w:numPr>
          <w:ilvl w:val="0"/>
          <w:numId w:val="69"/>
        </w:numPr>
        <w:autoSpaceDE w:val="0"/>
        <w:autoSpaceDN w:val="0"/>
        <w:adjustRightInd w:val="0"/>
      </w:pPr>
      <w:r>
        <w:t>DR MINMAP ;</w:t>
      </w:r>
    </w:p>
    <w:p w14:paraId="49E6FB47" w14:textId="77777777" w:rsidR="000D5340" w:rsidRDefault="000D5340" w:rsidP="000D5340">
      <w:pPr>
        <w:widowControl w:val="0"/>
        <w:autoSpaceDE w:val="0"/>
        <w:autoSpaceDN w:val="0"/>
        <w:adjustRightInd w:val="0"/>
        <w:rPr>
          <w:b/>
        </w:rPr>
      </w:pPr>
      <w:r>
        <w:t xml:space="preserve">                  </w:t>
      </w:r>
      <w:r>
        <w:rPr>
          <w:b/>
        </w:rPr>
        <w:t>Autre :</w:t>
      </w:r>
    </w:p>
    <w:p w14:paraId="3D42B52D" w14:textId="77777777" w:rsidR="000D5340" w:rsidRDefault="000D5340" w:rsidP="00B32AF2">
      <w:pPr>
        <w:pStyle w:val="Paragraphedeliste"/>
        <w:widowControl w:val="0"/>
        <w:numPr>
          <w:ilvl w:val="0"/>
          <w:numId w:val="69"/>
        </w:numPr>
        <w:autoSpaceDE w:val="0"/>
        <w:autoSpaceDN w:val="0"/>
        <w:adjustRightInd w:val="0"/>
      </w:pPr>
      <w:r>
        <w:t>Cocontractant</w:t>
      </w:r>
    </w:p>
    <w:p w14:paraId="432D45C8" w14:textId="77777777" w:rsidR="000D5340" w:rsidRDefault="000D5340" w:rsidP="000D5340">
      <w:pPr>
        <w:widowControl w:val="0"/>
        <w:autoSpaceDE w:val="0"/>
        <w:autoSpaceDN w:val="0"/>
        <w:adjustRightInd w:val="0"/>
      </w:pPr>
      <w:r>
        <w:rPr>
          <w:b/>
          <w:u w:val="single"/>
        </w:rPr>
        <w:t>NB</w:t>
      </w:r>
      <w:r>
        <w:t> : Avant la réception provisoire, la commission doit s’assurer que les éléments suivants sont présents, il s’agit de :</w:t>
      </w:r>
    </w:p>
    <w:p w14:paraId="3ADAD99B" w14:textId="77777777" w:rsidR="000D5340" w:rsidRDefault="000D5340" w:rsidP="00B32AF2">
      <w:pPr>
        <w:pStyle w:val="Paragraphedeliste"/>
        <w:widowControl w:val="0"/>
        <w:numPr>
          <w:ilvl w:val="0"/>
          <w:numId w:val="70"/>
        </w:numPr>
        <w:autoSpaceDE w:val="0"/>
        <w:autoSpaceDN w:val="0"/>
        <w:adjustRightInd w:val="0"/>
      </w:pPr>
      <w:r>
        <w:t>PV de pré réception technique le cas échéant ;</w:t>
      </w:r>
    </w:p>
    <w:p w14:paraId="78DAE1E0" w14:textId="77777777" w:rsidR="000D5340" w:rsidRDefault="000D5340" w:rsidP="00B32AF2">
      <w:pPr>
        <w:pStyle w:val="Paragraphedeliste"/>
        <w:widowControl w:val="0"/>
        <w:numPr>
          <w:ilvl w:val="0"/>
          <w:numId w:val="70"/>
        </w:numPr>
        <w:autoSpaceDE w:val="0"/>
        <w:autoSpaceDN w:val="0"/>
        <w:adjustRightInd w:val="0"/>
      </w:pPr>
      <w:r>
        <w:t>PV de levée des réserves le cas échéant ;</w:t>
      </w:r>
    </w:p>
    <w:p w14:paraId="00185506" w14:textId="77777777" w:rsidR="000D5340" w:rsidRDefault="000D5340" w:rsidP="00B32AF2">
      <w:pPr>
        <w:pStyle w:val="Paragraphedeliste"/>
        <w:widowControl w:val="0"/>
        <w:numPr>
          <w:ilvl w:val="0"/>
          <w:numId w:val="70"/>
        </w:numPr>
        <w:autoSpaceDE w:val="0"/>
        <w:autoSpaceDN w:val="0"/>
        <w:adjustRightInd w:val="0"/>
      </w:pPr>
      <w:r>
        <w:t>OS de démarrage des travaux ;</w:t>
      </w:r>
    </w:p>
    <w:p w14:paraId="40828A64" w14:textId="77777777" w:rsidR="000D5340" w:rsidRDefault="000D5340" w:rsidP="00B32AF2">
      <w:pPr>
        <w:pStyle w:val="Paragraphedeliste"/>
        <w:widowControl w:val="0"/>
        <w:numPr>
          <w:ilvl w:val="0"/>
          <w:numId w:val="70"/>
        </w:numPr>
        <w:autoSpaceDE w:val="0"/>
        <w:autoSpaceDN w:val="0"/>
        <w:adjustRightInd w:val="0"/>
      </w:pPr>
      <w:r>
        <w:t>L’avenant examiné par la commission compétente le cas échéant.</w:t>
      </w:r>
    </w:p>
    <w:p w14:paraId="6B03F58B" w14:textId="77777777" w:rsidR="000D5340" w:rsidRDefault="000D5340" w:rsidP="000D5340">
      <w:pPr>
        <w:widowControl w:val="0"/>
        <w:autoSpaceDE w:val="0"/>
        <w:autoSpaceDN w:val="0"/>
        <w:adjustRightInd w:val="0"/>
        <w:ind w:left="2023"/>
        <w:rPr>
          <w:color w:val="FF0000"/>
        </w:rPr>
      </w:pPr>
    </w:p>
    <w:p w14:paraId="11EFCD76" w14:textId="77777777" w:rsidR="000D5340" w:rsidRDefault="000D5340" w:rsidP="000D5340">
      <w:pPr>
        <w:widowControl w:val="0"/>
        <w:autoSpaceDE w:val="0"/>
        <w:autoSpaceDN w:val="0"/>
        <w:adjustRightInd w:val="0"/>
        <w:jc w:val="both"/>
      </w:pPr>
      <w:r>
        <w:t xml:space="preserve">Le cocontractant est convoqué à la réception par courrier au moins [7 jours] avant la date de la réception. Il est tenu d’y assister (ou de s’y faire représenter). </w:t>
      </w:r>
    </w:p>
    <w:p w14:paraId="37A9D400" w14:textId="77777777" w:rsidR="000D5340" w:rsidRDefault="000D5340" w:rsidP="000D5340">
      <w:pPr>
        <w:widowControl w:val="0"/>
        <w:autoSpaceDE w:val="0"/>
        <w:autoSpaceDN w:val="0"/>
        <w:adjustRightInd w:val="0"/>
        <w:jc w:val="both"/>
      </w:pPr>
      <w:r>
        <w:t xml:space="preserve">Il assiste à la réception en qualité d’observateur. Son absence équivaut à l’acceptation sans réserve des conclusions de la commission de réception. </w:t>
      </w:r>
    </w:p>
    <w:p w14:paraId="0936DD51" w14:textId="77777777" w:rsidR="000D5340" w:rsidRDefault="000D5340" w:rsidP="000D5340">
      <w:pPr>
        <w:widowControl w:val="0"/>
        <w:autoSpaceDE w:val="0"/>
        <w:autoSpaceDN w:val="0"/>
        <w:adjustRightInd w:val="0"/>
        <w:ind w:firstLine="708"/>
        <w:jc w:val="both"/>
      </w:pPr>
    </w:p>
    <w:p w14:paraId="18D533AF" w14:textId="77777777" w:rsidR="000D5340" w:rsidRDefault="000D5340" w:rsidP="000D5340">
      <w:pPr>
        <w:widowControl w:val="0"/>
        <w:autoSpaceDE w:val="0"/>
        <w:autoSpaceDN w:val="0"/>
        <w:adjustRightInd w:val="0"/>
        <w:spacing w:after="273"/>
        <w:jc w:val="both"/>
      </w:pPr>
      <w:r>
        <w:t xml:space="preserve">La Commission après visite du chantier examine le procès-verbal des opérations préalables à la réception et procède à la réception provisoire des travaux s'il y a lieu. </w:t>
      </w:r>
    </w:p>
    <w:p w14:paraId="462C9073" w14:textId="77777777" w:rsidR="000D5340" w:rsidRDefault="000D5340" w:rsidP="000D5340">
      <w:pPr>
        <w:widowControl w:val="0"/>
        <w:autoSpaceDE w:val="0"/>
        <w:autoSpaceDN w:val="0"/>
        <w:adjustRightInd w:val="0"/>
        <w:jc w:val="both"/>
      </w:pPr>
      <w:r>
        <w:t xml:space="preserve">La visite de réception provisoire fera l’objet du procès-verbal de réception provisoire signé sur le champ par tous les membres de la commission. </w:t>
      </w:r>
    </w:p>
    <w:p w14:paraId="36AE5762" w14:textId="77777777" w:rsidR="000D5340" w:rsidRDefault="000D5340" w:rsidP="000D5340">
      <w:pPr>
        <w:widowControl w:val="0"/>
        <w:autoSpaceDE w:val="0"/>
        <w:autoSpaceDN w:val="0"/>
        <w:adjustRightInd w:val="0"/>
        <w:ind w:firstLine="708"/>
        <w:jc w:val="both"/>
      </w:pPr>
    </w:p>
    <w:p w14:paraId="595B08A4" w14:textId="77777777" w:rsidR="000D5340" w:rsidRDefault="000D5340" w:rsidP="000D5340">
      <w:pPr>
        <w:widowControl w:val="0"/>
        <w:autoSpaceDE w:val="0"/>
        <w:autoSpaceDN w:val="0"/>
        <w:adjustRightInd w:val="0"/>
        <w:spacing w:after="273"/>
        <w:jc w:val="both"/>
      </w:pPr>
      <w:r>
        <w:t xml:space="preserve">Le procès-verbal de réception provisoire précise ou fixe la date d’achèvement des travaux. </w:t>
      </w:r>
    </w:p>
    <w:p w14:paraId="146764B5" w14:textId="77777777" w:rsidR="000D5340" w:rsidRDefault="000D5340" w:rsidP="000D5340">
      <w:pPr>
        <w:jc w:val="both"/>
        <w:rPr>
          <w:noProof/>
        </w:rPr>
      </w:pPr>
      <w:r>
        <w:rPr>
          <w:b/>
        </w:rPr>
        <w:t xml:space="preserve">48.4 </w:t>
      </w:r>
      <w:r>
        <w:rPr>
          <w:noProof/>
        </w:rPr>
        <w:t xml:space="preserve">En cas de force majeure conduisant à l’interruption des travaux avant leur achèvement, le Chef de service procédera, si le </w:t>
      </w:r>
      <w:r>
        <w:t>Cocontractant</w:t>
      </w:r>
      <w:r>
        <w:rPr>
          <w:noProof/>
        </w:rPr>
        <w:t xml:space="preserve"> en fait la demande, à des réceptions partielles des ouvrages déjà réalisés. Dans les deux cas, la commission chargée de ces réceptions partielles sera la même que celle devant effectuer la réception provisoire. Un procès-verbal de réception partielle sera redigé et signé par toutes les parties.</w:t>
      </w:r>
    </w:p>
    <w:p w14:paraId="5D8F2129" w14:textId="77777777" w:rsidR="000D5340" w:rsidRDefault="000D5340" w:rsidP="000D5340">
      <w:pPr>
        <w:widowControl w:val="0"/>
        <w:autoSpaceDE w:val="0"/>
        <w:autoSpaceDN w:val="0"/>
        <w:adjustRightInd w:val="0"/>
        <w:ind w:left="624" w:hanging="624"/>
        <w:jc w:val="both"/>
      </w:pPr>
    </w:p>
    <w:p w14:paraId="56F7FE94" w14:textId="77777777" w:rsidR="000D5340" w:rsidRDefault="000D5340" w:rsidP="000D5340">
      <w:pPr>
        <w:widowControl w:val="0"/>
        <w:autoSpaceDE w:val="0"/>
        <w:autoSpaceDN w:val="0"/>
        <w:adjustRightInd w:val="0"/>
        <w:ind w:left="624" w:hanging="624"/>
        <w:jc w:val="both"/>
      </w:pPr>
      <w:r>
        <w:rPr>
          <w:b/>
        </w:rPr>
        <w:t>48.5.</w:t>
      </w:r>
      <w:r>
        <w:tab/>
        <w:t xml:space="preserve">La période de garantie commence à la date de cette réception provisoire partielle pour les travaux et ouvrages concernés. </w:t>
      </w:r>
    </w:p>
    <w:p w14:paraId="02EE680F" w14:textId="77777777" w:rsidR="000D5340" w:rsidRDefault="000D5340" w:rsidP="000D5340">
      <w:pPr>
        <w:widowControl w:val="0"/>
        <w:autoSpaceDE w:val="0"/>
        <w:autoSpaceDN w:val="0"/>
        <w:adjustRightInd w:val="0"/>
        <w:ind w:left="1248" w:right="883" w:hanging="1247"/>
        <w:outlineLvl w:val="1"/>
        <w:rPr>
          <w:b/>
          <w:bCs/>
        </w:rPr>
      </w:pPr>
    </w:p>
    <w:p w14:paraId="0F1AB755" w14:textId="77777777" w:rsidR="000D5340" w:rsidRDefault="000D5340" w:rsidP="000D5340">
      <w:pPr>
        <w:widowControl w:val="0"/>
        <w:autoSpaceDE w:val="0"/>
        <w:autoSpaceDN w:val="0"/>
        <w:adjustRightInd w:val="0"/>
        <w:ind w:left="1248" w:right="883" w:hanging="1247"/>
        <w:outlineLvl w:val="1"/>
      </w:pPr>
      <w:r>
        <w:rPr>
          <w:b/>
          <w:bCs/>
        </w:rPr>
        <w:t xml:space="preserve">Article 49 : Documents à fournir après exécution (CCAG Article 68) </w:t>
      </w:r>
    </w:p>
    <w:p w14:paraId="0EF7EDFC" w14:textId="77777777" w:rsidR="000D5340" w:rsidRDefault="000D5340" w:rsidP="000D5340">
      <w:pPr>
        <w:widowControl w:val="0"/>
        <w:autoSpaceDE w:val="0"/>
        <w:autoSpaceDN w:val="0"/>
        <w:adjustRightInd w:val="0"/>
        <w:ind w:left="851" w:hanging="567"/>
        <w:jc w:val="both"/>
      </w:pPr>
      <w:r>
        <w:rPr>
          <w:b/>
        </w:rPr>
        <w:t>49.1</w:t>
      </w:r>
      <w:r>
        <w:t xml:space="preserve"> Les documents à fournir dans un délai de 30 jours par l’entrepreneur au Chef de Service après réception provisoire des travaux :</w:t>
      </w:r>
    </w:p>
    <w:p w14:paraId="58718635" w14:textId="77777777" w:rsidR="000D5340" w:rsidRDefault="000D5340" w:rsidP="00B32AF2">
      <w:pPr>
        <w:widowControl w:val="0"/>
        <w:numPr>
          <w:ilvl w:val="0"/>
          <w:numId w:val="68"/>
        </w:numPr>
        <w:tabs>
          <w:tab w:val="left" w:pos="360"/>
        </w:tabs>
        <w:autoSpaceDE w:val="0"/>
        <w:autoSpaceDN w:val="0"/>
        <w:adjustRightInd w:val="0"/>
        <w:jc w:val="both"/>
      </w:pPr>
      <w:r>
        <w:t>Les plans de recollement dont un jeu reproductible ;</w:t>
      </w:r>
    </w:p>
    <w:p w14:paraId="163678CC" w14:textId="77777777" w:rsidR="000D5340" w:rsidRDefault="000D5340" w:rsidP="00B32AF2">
      <w:pPr>
        <w:widowControl w:val="0"/>
        <w:numPr>
          <w:ilvl w:val="0"/>
          <w:numId w:val="68"/>
        </w:numPr>
        <w:tabs>
          <w:tab w:val="left" w:pos="360"/>
        </w:tabs>
        <w:autoSpaceDE w:val="0"/>
        <w:autoSpaceDN w:val="0"/>
        <w:adjustRightInd w:val="0"/>
        <w:jc w:val="both"/>
      </w:pPr>
      <w:r>
        <w:t>Les documents photographiques ;</w:t>
      </w:r>
    </w:p>
    <w:p w14:paraId="42C4DFE8" w14:textId="77777777" w:rsidR="000D5340" w:rsidRDefault="000D5340" w:rsidP="00B32AF2">
      <w:pPr>
        <w:widowControl w:val="0"/>
        <w:numPr>
          <w:ilvl w:val="0"/>
          <w:numId w:val="68"/>
        </w:numPr>
        <w:tabs>
          <w:tab w:val="left" w:pos="360"/>
        </w:tabs>
        <w:autoSpaceDE w:val="0"/>
        <w:autoSpaceDN w:val="0"/>
        <w:adjustRightInd w:val="0"/>
        <w:jc w:val="both"/>
      </w:pPr>
      <w:r>
        <w:t>Les clés éventuellement.</w:t>
      </w:r>
    </w:p>
    <w:p w14:paraId="15CEB128" w14:textId="77777777" w:rsidR="000D5340" w:rsidRDefault="000D5340" w:rsidP="000D5340">
      <w:pPr>
        <w:widowControl w:val="0"/>
        <w:autoSpaceDE w:val="0"/>
        <w:autoSpaceDN w:val="0"/>
        <w:adjustRightInd w:val="0"/>
        <w:jc w:val="both"/>
      </w:pPr>
    </w:p>
    <w:p w14:paraId="356F1842" w14:textId="77777777" w:rsidR="000D5340" w:rsidRDefault="000D5340" w:rsidP="000D5340">
      <w:pPr>
        <w:widowControl w:val="0"/>
        <w:autoSpaceDE w:val="0"/>
        <w:autoSpaceDN w:val="0"/>
        <w:adjustRightInd w:val="0"/>
        <w:ind w:left="851" w:hanging="567"/>
        <w:jc w:val="both"/>
      </w:pPr>
      <w:r>
        <w:rPr>
          <w:b/>
        </w:rPr>
        <w:t>49.2</w:t>
      </w:r>
      <w:r>
        <w:t xml:space="preserve"> La remise du plan de récolement dans un délai supérieur à quinze (15) jours à compter de la date de réception provisoire donne lieu à des pénalités de </w:t>
      </w:r>
      <w:r>
        <w:rPr>
          <w:b/>
        </w:rPr>
        <w:t>Cinquante mille (50 000)</w:t>
      </w:r>
      <w:r>
        <w:t xml:space="preserve"> francs CFA par jour calendaire de retard. </w:t>
      </w:r>
    </w:p>
    <w:p w14:paraId="020275D2" w14:textId="77777777" w:rsidR="000D5340" w:rsidRDefault="000D5340" w:rsidP="000D5340">
      <w:pPr>
        <w:widowControl w:val="0"/>
        <w:autoSpaceDE w:val="0"/>
        <w:autoSpaceDN w:val="0"/>
        <w:adjustRightInd w:val="0"/>
        <w:ind w:firstLine="708"/>
        <w:jc w:val="both"/>
        <w:outlineLvl w:val="1"/>
        <w:rPr>
          <w:b/>
          <w:bCs/>
          <w:color w:val="FF0000"/>
        </w:rPr>
      </w:pPr>
    </w:p>
    <w:p w14:paraId="336EA499" w14:textId="77777777" w:rsidR="000D5340" w:rsidRDefault="000D5340" w:rsidP="000D5340">
      <w:pPr>
        <w:widowControl w:val="0"/>
        <w:autoSpaceDE w:val="0"/>
        <w:autoSpaceDN w:val="0"/>
        <w:adjustRightInd w:val="0"/>
        <w:jc w:val="both"/>
        <w:outlineLvl w:val="1"/>
      </w:pPr>
      <w:r>
        <w:rPr>
          <w:b/>
          <w:bCs/>
        </w:rPr>
        <w:t xml:space="preserve">Article 50 : Délai de garantie (CCAG Article 70) </w:t>
      </w:r>
    </w:p>
    <w:p w14:paraId="36AD5AFA" w14:textId="77777777" w:rsidR="000D5340" w:rsidRDefault="000D5340" w:rsidP="000D5340">
      <w:pPr>
        <w:widowControl w:val="0"/>
        <w:autoSpaceDE w:val="0"/>
        <w:autoSpaceDN w:val="0"/>
        <w:adjustRightInd w:val="0"/>
        <w:spacing w:after="120"/>
        <w:jc w:val="both"/>
      </w:pPr>
      <w:r>
        <w:t xml:space="preserve">La durée de garantie est de </w:t>
      </w:r>
      <w:r>
        <w:rPr>
          <w:b/>
        </w:rPr>
        <w:t>douze (12) mois</w:t>
      </w:r>
      <w:r>
        <w:t xml:space="preserve"> à compter de la date de réception provisoire des travaux et ne concerne que les ouvrages.</w:t>
      </w:r>
    </w:p>
    <w:p w14:paraId="3387E7B0" w14:textId="77777777" w:rsidR="000D5340" w:rsidRDefault="000D5340" w:rsidP="000D5340">
      <w:pPr>
        <w:widowControl w:val="0"/>
        <w:autoSpaceDE w:val="0"/>
        <w:autoSpaceDN w:val="0"/>
        <w:adjustRightInd w:val="0"/>
        <w:spacing w:after="178"/>
        <w:jc w:val="both"/>
        <w:outlineLvl w:val="1"/>
      </w:pPr>
      <w:r>
        <w:rPr>
          <w:b/>
          <w:bCs/>
        </w:rPr>
        <w:t xml:space="preserve">Article 51 : Entretien pendant le délai de garantie (CCAG Article 71) </w:t>
      </w:r>
    </w:p>
    <w:p w14:paraId="7FD00D9F" w14:textId="77777777" w:rsidR="000D5340" w:rsidRDefault="000D5340" w:rsidP="000D5340">
      <w:pPr>
        <w:widowControl w:val="0"/>
        <w:autoSpaceDE w:val="0"/>
        <w:autoSpaceDN w:val="0"/>
        <w:adjustRightInd w:val="0"/>
        <w:spacing w:after="120"/>
        <w:jc w:val="both"/>
        <w:outlineLvl w:val="1"/>
        <w:rPr>
          <w:b/>
        </w:rPr>
      </w:pPr>
      <w:bookmarkStart w:id="117" w:name="_Toc353293303"/>
      <w:r>
        <w:rPr>
          <w:b/>
        </w:rPr>
        <w:t>51.1</w:t>
      </w:r>
      <w:r>
        <w:rPr>
          <w:b/>
        </w:rPr>
        <w:tab/>
        <w:t>Pendant le délai de garantie, le Cocontractant est tenu :</w:t>
      </w:r>
      <w:bookmarkEnd w:id="117"/>
    </w:p>
    <w:p w14:paraId="6BA77FED" w14:textId="77777777" w:rsidR="000D5340" w:rsidRDefault="000D5340" w:rsidP="00B32AF2">
      <w:pPr>
        <w:widowControl w:val="0"/>
        <w:numPr>
          <w:ilvl w:val="0"/>
          <w:numId w:val="67"/>
        </w:numPr>
        <w:tabs>
          <w:tab w:val="left" w:pos="360"/>
        </w:tabs>
        <w:autoSpaceDE w:val="0"/>
        <w:autoSpaceDN w:val="0"/>
        <w:adjustRightInd w:val="0"/>
        <w:ind w:left="714" w:hanging="357"/>
        <w:jc w:val="both"/>
      </w:pPr>
      <w:r>
        <w:t>De conserver en état et d’effectuer les réparations nécessaires pour assurer, à la satisfaction du Chef de service du marché et à l’achèvement de ce délai, la conformité en tous aux stipulations du marché.</w:t>
      </w:r>
    </w:p>
    <w:p w14:paraId="13E387FC" w14:textId="77777777" w:rsidR="000D5340" w:rsidRDefault="000D5340" w:rsidP="00B32AF2">
      <w:pPr>
        <w:widowControl w:val="0"/>
        <w:numPr>
          <w:ilvl w:val="0"/>
          <w:numId w:val="67"/>
        </w:numPr>
        <w:tabs>
          <w:tab w:val="left" w:pos="360"/>
        </w:tabs>
        <w:autoSpaceDE w:val="0"/>
        <w:autoSpaceDN w:val="0"/>
        <w:adjustRightInd w:val="0"/>
        <w:ind w:left="714" w:hanging="357"/>
        <w:jc w:val="both"/>
      </w:pPr>
      <w:r>
        <w:lastRenderedPageBreak/>
        <w:t>De remédier à tous les désordres du fait de malfaçons signalées par le Chef de Service du marché ou l’Ingénieur de telle sorte que l’ouvrage soit conforme à l’état où il était lors de la réception provisoire (usage et usure normale exceptés) ou après correction des imperfections constatées lors de celle-ci.</w:t>
      </w:r>
    </w:p>
    <w:p w14:paraId="1AE47CC8" w14:textId="77777777" w:rsidR="000D5340" w:rsidRDefault="000D5340" w:rsidP="00B32AF2">
      <w:pPr>
        <w:widowControl w:val="0"/>
        <w:numPr>
          <w:ilvl w:val="0"/>
          <w:numId w:val="67"/>
        </w:numPr>
        <w:tabs>
          <w:tab w:val="left" w:pos="360"/>
        </w:tabs>
        <w:autoSpaceDE w:val="0"/>
        <w:autoSpaceDN w:val="0"/>
        <w:adjustRightInd w:val="0"/>
        <w:ind w:left="714" w:hanging="357"/>
      </w:pPr>
      <w:r>
        <w:t xml:space="preserve">De rechercher la cause de tout défaut, imperfection de construction et procéder aux travaux confortatifs ou modifications propres à y remédier. </w:t>
      </w:r>
    </w:p>
    <w:p w14:paraId="4A93BAE7" w14:textId="77777777" w:rsidR="000D5340" w:rsidRDefault="000D5340" w:rsidP="000D5340">
      <w:pPr>
        <w:widowControl w:val="0"/>
        <w:autoSpaceDE w:val="0"/>
        <w:autoSpaceDN w:val="0"/>
        <w:adjustRightInd w:val="0"/>
        <w:ind w:left="360"/>
        <w:rPr>
          <w:sz w:val="12"/>
        </w:rPr>
      </w:pPr>
    </w:p>
    <w:p w14:paraId="20761D3E" w14:textId="77777777" w:rsidR="000D5340" w:rsidRDefault="000D5340" w:rsidP="000D5340">
      <w:pPr>
        <w:widowControl w:val="0"/>
        <w:autoSpaceDE w:val="0"/>
        <w:autoSpaceDN w:val="0"/>
        <w:adjustRightInd w:val="0"/>
        <w:jc w:val="both"/>
        <w:outlineLvl w:val="1"/>
      </w:pPr>
      <w:r>
        <w:rPr>
          <w:b/>
          <w:bCs/>
        </w:rPr>
        <w:t xml:space="preserve">Article 52 : Réception définitive (CCAG Article 72) </w:t>
      </w:r>
    </w:p>
    <w:p w14:paraId="6E4C8785" w14:textId="77777777" w:rsidR="000D5340" w:rsidRDefault="000D5340" w:rsidP="000D5340">
      <w:pPr>
        <w:widowControl w:val="0"/>
        <w:autoSpaceDE w:val="0"/>
        <w:autoSpaceDN w:val="0"/>
        <w:adjustRightInd w:val="0"/>
        <w:ind w:left="706" w:hanging="705"/>
        <w:jc w:val="both"/>
      </w:pPr>
      <w:r>
        <w:t xml:space="preserve">51.1. </w:t>
      </w:r>
      <w:r>
        <w:tab/>
      </w:r>
      <w:r>
        <w:tab/>
        <w:t>La réception définitive s’effectuera dans un délai maximal de quinze (15) jours à compter de l’expiration du délai de garantie.</w:t>
      </w:r>
    </w:p>
    <w:p w14:paraId="08F7FBC5" w14:textId="77777777" w:rsidR="000D5340" w:rsidRDefault="000D5340" w:rsidP="000D5340">
      <w:pPr>
        <w:widowControl w:val="0"/>
        <w:autoSpaceDE w:val="0"/>
        <w:autoSpaceDN w:val="0"/>
        <w:adjustRightInd w:val="0"/>
        <w:ind w:left="703" w:hanging="703"/>
        <w:jc w:val="both"/>
      </w:pPr>
      <w:r>
        <w:t xml:space="preserve">52.3. </w:t>
      </w:r>
      <w:r>
        <w:tab/>
      </w:r>
      <w:r>
        <w:tab/>
        <w:t>La procédure de réception et la composition de la commission est la même que celle de la réception provisoire.</w:t>
      </w:r>
    </w:p>
    <w:p w14:paraId="2C82712F" w14:textId="77777777" w:rsidR="000D5340" w:rsidRDefault="000D5340" w:rsidP="000D5340">
      <w:pPr>
        <w:widowControl w:val="0"/>
        <w:autoSpaceDE w:val="0"/>
        <w:autoSpaceDN w:val="0"/>
        <w:adjustRightInd w:val="0"/>
        <w:jc w:val="right"/>
        <w:rPr>
          <w:sz w:val="20"/>
        </w:rPr>
      </w:pPr>
    </w:p>
    <w:p w14:paraId="233CEFE4" w14:textId="77777777" w:rsidR="000D5340" w:rsidRDefault="000D5340" w:rsidP="000D5340">
      <w:pPr>
        <w:widowControl w:val="0"/>
        <w:tabs>
          <w:tab w:val="left" w:pos="2265"/>
        </w:tabs>
        <w:autoSpaceDE w:val="0"/>
        <w:autoSpaceDN w:val="0"/>
        <w:adjustRightInd w:val="0"/>
        <w:rPr>
          <w:b/>
          <w:color w:val="000000"/>
          <w:sz w:val="12"/>
        </w:rPr>
      </w:pPr>
      <w:r>
        <w:rPr>
          <w:b/>
          <w:color w:val="000000"/>
        </w:rPr>
        <w:t>CHAPITRE V : DISPOSITIONS DIVERSES</w:t>
      </w:r>
      <w:r>
        <w:rPr>
          <w:b/>
          <w:color w:val="000000"/>
        </w:rPr>
        <w:br/>
      </w:r>
    </w:p>
    <w:p w14:paraId="73CBD32B" w14:textId="77777777" w:rsidR="000D5340" w:rsidRDefault="000D5340" w:rsidP="000D5340">
      <w:pPr>
        <w:widowControl w:val="0"/>
        <w:tabs>
          <w:tab w:val="left" w:pos="2265"/>
        </w:tabs>
        <w:autoSpaceDE w:val="0"/>
        <w:autoSpaceDN w:val="0"/>
        <w:adjustRightInd w:val="0"/>
        <w:spacing w:after="120"/>
        <w:rPr>
          <w:b/>
          <w:color w:val="000000"/>
        </w:rPr>
      </w:pPr>
      <w:r>
        <w:rPr>
          <w:b/>
          <w:color w:val="000000"/>
        </w:rPr>
        <w:t xml:space="preserve">Article 53 : Résiliation du marché (CCAG Article 74) </w:t>
      </w:r>
    </w:p>
    <w:p w14:paraId="6D71148D" w14:textId="77777777" w:rsidR="000D5340" w:rsidRDefault="000D5340" w:rsidP="000D5340">
      <w:pPr>
        <w:widowControl w:val="0"/>
        <w:autoSpaceDE w:val="0"/>
        <w:autoSpaceDN w:val="0"/>
        <w:adjustRightInd w:val="0"/>
        <w:jc w:val="both"/>
      </w:pPr>
      <w:r>
        <w:t>Le marché peut être résilié comme prévu à la section II du contentieux en phase d’exécution du décret n° 2018/366 du juillet 2018 en ses articles 180 et 182, ainsi que la Circulaire n° 004/L/MINMAP/CAB du 29 juillet 2022 sur pénalités et intérêts moratoires.</w:t>
      </w:r>
    </w:p>
    <w:p w14:paraId="262E4FD9" w14:textId="77777777" w:rsidR="000D5340" w:rsidRDefault="000D5340" w:rsidP="000D5340">
      <w:pPr>
        <w:widowControl w:val="0"/>
        <w:autoSpaceDE w:val="0"/>
        <w:autoSpaceDN w:val="0"/>
        <w:adjustRightInd w:val="0"/>
        <w:jc w:val="both"/>
      </w:pPr>
    </w:p>
    <w:p w14:paraId="59B9FD97" w14:textId="77777777" w:rsidR="000D5340" w:rsidRDefault="000D5340" w:rsidP="000D5340">
      <w:pPr>
        <w:widowControl w:val="0"/>
        <w:autoSpaceDE w:val="0"/>
        <w:autoSpaceDN w:val="0"/>
        <w:adjustRightInd w:val="0"/>
        <w:jc w:val="both"/>
        <w:outlineLvl w:val="1"/>
        <w:rPr>
          <w:b/>
          <w:bCs/>
          <w:sz w:val="6"/>
        </w:rPr>
      </w:pPr>
    </w:p>
    <w:p w14:paraId="4F4267D1" w14:textId="77777777" w:rsidR="000D5340" w:rsidRDefault="000D5340" w:rsidP="000D5340">
      <w:pPr>
        <w:widowControl w:val="0"/>
        <w:autoSpaceDE w:val="0"/>
        <w:autoSpaceDN w:val="0"/>
        <w:adjustRightInd w:val="0"/>
        <w:jc w:val="both"/>
        <w:outlineLvl w:val="1"/>
      </w:pPr>
      <w:r>
        <w:rPr>
          <w:b/>
          <w:bCs/>
        </w:rPr>
        <w:t xml:space="preserve">Article 54 : Cas de force majeure (CCAG article 75) </w:t>
      </w:r>
    </w:p>
    <w:p w14:paraId="41958E39" w14:textId="77777777" w:rsidR="000D5340" w:rsidRDefault="000D5340" w:rsidP="000D5340">
      <w:pPr>
        <w:widowControl w:val="0"/>
        <w:autoSpaceDE w:val="0"/>
        <w:autoSpaceDN w:val="0"/>
        <w:adjustRightInd w:val="0"/>
        <w:ind w:left="623" w:hanging="622"/>
        <w:jc w:val="both"/>
      </w:pPr>
      <w:r>
        <w:t xml:space="preserve">54.1. </w:t>
      </w:r>
      <w:r>
        <w:tab/>
        <w:t xml:space="preserve">Dans le cas où le cocontractant invoquerait le cas de force majeure, les seuils en deçà des quels aucune réclamation ne sera admise sont : </w:t>
      </w:r>
    </w:p>
    <w:p w14:paraId="217DFD9F" w14:textId="77777777" w:rsidR="000D5340" w:rsidRDefault="000D5340" w:rsidP="00B32AF2">
      <w:pPr>
        <w:widowControl w:val="0"/>
        <w:numPr>
          <w:ilvl w:val="0"/>
          <w:numId w:val="65"/>
        </w:numPr>
        <w:tabs>
          <w:tab w:val="left" w:pos="360"/>
        </w:tabs>
        <w:autoSpaceDE w:val="0"/>
        <w:autoSpaceDN w:val="0"/>
        <w:adjustRightInd w:val="0"/>
        <w:jc w:val="both"/>
      </w:pPr>
      <w:r>
        <w:t xml:space="preserve">Pluie : 200 millimètres en 24 heures ; </w:t>
      </w:r>
    </w:p>
    <w:p w14:paraId="7977793A" w14:textId="77777777" w:rsidR="000D5340" w:rsidRDefault="000D5340" w:rsidP="00B32AF2">
      <w:pPr>
        <w:widowControl w:val="0"/>
        <w:numPr>
          <w:ilvl w:val="0"/>
          <w:numId w:val="65"/>
        </w:numPr>
        <w:tabs>
          <w:tab w:val="left" w:pos="360"/>
        </w:tabs>
        <w:autoSpaceDE w:val="0"/>
        <w:autoSpaceDN w:val="0"/>
        <w:adjustRightInd w:val="0"/>
        <w:jc w:val="both"/>
      </w:pPr>
      <w:r>
        <w:t>Crue : la crue de fréquence décennale ;</w:t>
      </w:r>
    </w:p>
    <w:p w14:paraId="7772964F" w14:textId="77777777" w:rsidR="000D5340" w:rsidRDefault="000D5340" w:rsidP="00B32AF2">
      <w:pPr>
        <w:widowControl w:val="0"/>
        <w:numPr>
          <w:ilvl w:val="0"/>
          <w:numId w:val="65"/>
        </w:numPr>
        <w:tabs>
          <w:tab w:val="left" w:pos="360"/>
        </w:tabs>
        <w:autoSpaceDE w:val="0"/>
        <w:autoSpaceDN w:val="0"/>
        <w:adjustRightInd w:val="0"/>
        <w:jc w:val="both"/>
      </w:pPr>
      <w:r>
        <w:t xml:space="preserve">Vent de 40 m/s. </w:t>
      </w:r>
    </w:p>
    <w:p w14:paraId="01FD58CD" w14:textId="77777777" w:rsidR="000D5340" w:rsidRDefault="000D5340" w:rsidP="00B32AF2">
      <w:pPr>
        <w:pStyle w:val="Paragraphedeliste"/>
        <w:widowControl w:val="0"/>
        <w:numPr>
          <w:ilvl w:val="0"/>
          <w:numId w:val="65"/>
        </w:numPr>
        <w:tabs>
          <w:tab w:val="left" w:pos="360"/>
        </w:tabs>
        <w:autoSpaceDE w:val="0"/>
        <w:autoSpaceDN w:val="0"/>
        <w:adjustRightInd w:val="0"/>
        <w:jc w:val="both"/>
        <w:outlineLvl w:val="1"/>
        <w:rPr>
          <w:b/>
          <w:bCs/>
        </w:rPr>
      </w:pPr>
      <w:r>
        <w:rPr>
          <w:bCs/>
        </w:rPr>
        <w:t>Non-paiement persistant des prestations</w:t>
      </w:r>
    </w:p>
    <w:p w14:paraId="6F446CF0" w14:textId="77777777" w:rsidR="000D5340" w:rsidRDefault="000D5340" w:rsidP="000D5340">
      <w:pPr>
        <w:pStyle w:val="Paragraphedeliste"/>
        <w:widowControl w:val="0"/>
        <w:autoSpaceDE w:val="0"/>
        <w:autoSpaceDN w:val="0"/>
        <w:adjustRightInd w:val="0"/>
        <w:ind w:left="1065"/>
        <w:jc w:val="both"/>
        <w:outlineLvl w:val="1"/>
        <w:rPr>
          <w:b/>
          <w:bCs/>
        </w:rPr>
      </w:pPr>
    </w:p>
    <w:p w14:paraId="2F14236F" w14:textId="77777777" w:rsidR="000D5340" w:rsidRDefault="000D5340" w:rsidP="000D5340">
      <w:pPr>
        <w:widowControl w:val="0"/>
        <w:autoSpaceDE w:val="0"/>
        <w:autoSpaceDN w:val="0"/>
        <w:adjustRightInd w:val="0"/>
        <w:jc w:val="both"/>
        <w:outlineLvl w:val="1"/>
      </w:pPr>
      <w:r>
        <w:rPr>
          <w:b/>
          <w:bCs/>
        </w:rPr>
        <w:t xml:space="preserve">Article 55 : Différends et litiges (CCAG article 79) </w:t>
      </w:r>
    </w:p>
    <w:p w14:paraId="32A027A0" w14:textId="77777777" w:rsidR="000D5340" w:rsidRDefault="000D5340" w:rsidP="000D5340">
      <w:pPr>
        <w:widowControl w:val="0"/>
        <w:autoSpaceDE w:val="0"/>
        <w:autoSpaceDN w:val="0"/>
        <w:adjustRightInd w:val="0"/>
        <w:jc w:val="both"/>
      </w:pPr>
      <w:r>
        <w:t xml:space="preserve">Lorsqu’aucune solution amiable ne peut être apportée au différend, celui-ci est porté devant la juridiction camerounaise compétente. </w:t>
      </w:r>
    </w:p>
    <w:p w14:paraId="451CF7D9" w14:textId="77777777" w:rsidR="000D5340" w:rsidRDefault="000D5340" w:rsidP="000D5340">
      <w:pPr>
        <w:widowControl w:val="0"/>
        <w:autoSpaceDE w:val="0"/>
        <w:autoSpaceDN w:val="0"/>
        <w:adjustRightInd w:val="0"/>
        <w:rPr>
          <w:color w:val="000000"/>
        </w:rPr>
      </w:pPr>
    </w:p>
    <w:p w14:paraId="035D07B1" w14:textId="77777777" w:rsidR="000D5340" w:rsidRDefault="000D5340" w:rsidP="000D5340">
      <w:pPr>
        <w:widowControl w:val="0"/>
        <w:autoSpaceDE w:val="0"/>
        <w:autoSpaceDN w:val="0"/>
        <w:adjustRightInd w:val="0"/>
        <w:jc w:val="both"/>
        <w:outlineLvl w:val="1"/>
      </w:pPr>
      <w:r>
        <w:rPr>
          <w:b/>
          <w:bCs/>
        </w:rPr>
        <w:t xml:space="preserve">Article 56 : Edition et diffusion du présent marché </w:t>
      </w:r>
    </w:p>
    <w:p w14:paraId="22FCCC32" w14:textId="77777777" w:rsidR="000D5340" w:rsidRDefault="000D5340" w:rsidP="000D5340">
      <w:pPr>
        <w:widowControl w:val="0"/>
        <w:autoSpaceDE w:val="0"/>
        <w:autoSpaceDN w:val="0"/>
        <w:adjustRightInd w:val="0"/>
        <w:jc w:val="both"/>
      </w:pPr>
      <w:r>
        <w:t>La mise en forme de tous les documents définitifs du marché par le Maitre d’ouvrage.</w:t>
      </w:r>
    </w:p>
    <w:p w14:paraId="57326B29" w14:textId="77777777" w:rsidR="000D5340" w:rsidRDefault="000D5340" w:rsidP="000D5340">
      <w:pPr>
        <w:widowControl w:val="0"/>
        <w:autoSpaceDE w:val="0"/>
        <w:autoSpaceDN w:val="0"/>
        <w:adjustRightInd w:val="0"/>
        <w:ind w:left="2325" w:hanging="2325"/>
        <w:jc w:val="both"/>
        <w:outlineLvl w:val="1"/>
        <w:rPr>
          <w:b/>
          <w:bCs/>
        </w:rPr>
      </w:pPr>
    </w:p>
    <w:p w14:paraId="4C0CA3DD" w14:textId="4445EB4C" w:rsidR="00872B64" w:rsidRPr="006D07EA" w:rsidRDefault="000D5340" w:rsidP="000D5340">
      <w:pPr>
        <w:widowControl w:val="0"/>
        <w:autoSpaceDE w:val="0"/>
        <w:autoSpaceDN w:val="0"/>
        <w:adjustRightInd w:val="0"/>
        <w:ind w:left="2325" w:hanging="2325"/>
        <w:jc w:val="both"/>
        <w:outlineLvl w:val="1"/>
      </w:pPr>
      <w:r>
        <w:rPr>
          <w:b/>
          <w:bCs/>
        </w:rPr>
        <w:t>Article 57 et dernier : Entrée en vigueur du marché</w:t>
      </w:r>
    </w:p>
    <w:p w14:paraId="1BF7247D" w14:textId="77777777" w:rsidR="00872B64" w:rsidRPr="006D07EA" w:rsidRDefault="00A74F9C" w:rsidP="00872B64">
      <w:pPr>
        <w:widowControl w:val="0"/>
        <w:autoSpaceDE w:val="0"/>
        <w:autoSpaceDN w:val="0"/>
        <w:adjustRightInd w:val="0"/>
        <w:jc w:val="both"/>
      </w:pPr>
      <w:r w:rsidRPr="006D07EA">
        <w:rPr>
          <w:noProof/>
        </w:rPr>
        <mc:AlternateContent>
          <mc:Choice Requires="wps">
            <w:drawing>
              <wp:anchor distT="0" distB="0" distL="114300" distR="114300" simplePos="0" relativeHeight="251656192" behindDoc="0" locked="0" layoutInCell="1" allowOverlap="1" wp14:anchorId="74B6F3EC" wp14:editId="29B8889E">
                <wp:simplePos x="0" y="0"/>
                <wp:positionH relativeFrom="column">
                  <wp:posOffset>3175</wp:posOffset>
                </wp:positionH>
                <wp:positionV relativeFrom="paragraph">
                  <wp:posOffset>567690</wp:posOffset>
                </wp:positionV>
                <wp:extent cx="6296025" cy="8105775"/>
                <wp:effectExtent l="0" t="0" r="0" b="0"/>
                <wp:wrapNone/>
                <wp:docPr id="15"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296025" cy="810577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5="http://schemas.microsoft.com/office/word/2012/wordml">
            <w:pict>
              <v:shapetype w14:anchorId="43D15A3B" id="_x0000_t32" coordsize="21600,21600" o:spt="32" o:oned="t" path="m,l21600,21600e" filled="f">
                <v:path arrowok="t" fillok="f" o:connecttype="none"/>
                <o:lock v:ext="edit" shapetype="t"/>
              </v:shapetype>
              <v:shape id="Connecteur droit avec flèche 15" o:spid="_x0000_s1026" type="#_x0000_t32" style="position:absolute;margin-left:.25pt;margin-top:44.7pt;width:495.75pt;height:638.2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" stroked="f">
                <o:lock v:ext="edit" shapetype="f"/>
              </v:shape>
            </w:pict>
          </mc:Fallback>
        </mc:AlternateContent>
      </w:r>
      <w:r w:rsidRPr="006D07EA">
        <w:rPr>
          <w:noProof/>
        </w:rPr>
        <mc:AlternateContent>
          <mc:Choice Requires="wps">
            <w:drawing>
              <wp:anchor distT="0" distB="0" distL="114300" distR="114300" simplePos="0" relativeHeight="251655168" behindDoc="0" locked="0" layoutInCell="1" allowOverlap="1" wp14:anchorId="275DCDD2" wp14:editId="54ADC283">
                <wp:simplePos x="0" y="0"/>
                <wp:positionH relativeFrom="column">
                  <wp:posOffset>3175</wp:posOffset>
                </wp:positionH>
                <wp:positionV relativeFrom="paragraph">
                  <wp:posOffset>567690</wp:posOffset>
                </wp:positionV>
                <wp:extent cx="6296025" cy="8105775"/>
                <wp:effectExtent l="0" t="0" r="0" b="0"/>
                <wp:wrapNone/>
                <wp:docPr id="14" name="Connecteur droit avec flèch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6025" cy="810577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5="http://schemas.microsoft.com/office/word/2012/wordml">
            <w:pict>
              <v:shape w14:anchorId="07BD1CF6" id="Connecteur droit avec flèche 14" o:spid="_x0000_s1026" type="#_x0000_t32" style="position:absolute;margin-left:.25pt;margin-top:44.7pt;width:495.75pt;height:6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" stroked="f">
                <o:lock v:ext="edit" shapetype="f"/>
              </v:shape>
            </w:pict>
          </mc:Fallback>
        </mc:AlternateContent>
      </w:r>
      <w:r w:rsidRPr="006D07EA">
        <w:rPr>
          <w:noProof/>
        </w:rPr>
        <mc:AlternateContent>
          <mc:Choice Requires="wps">
            <w:drawing>
              <wp:anchor distT="4294967294" distB="4294967294" distL="114300" distR="114300" simplePos="0" relativeHeight="251654144" behindDoc="0" locked="0" layoutInCell="1" allowOverlap="1" wp14:anchorId="290BF189" wp14:editId="4A3DD55C">
                <wp:simplePos x="0" y="0"/>
                <wp:positionH relativeFrom="column">
                  <wp:posOffset>3175</wp:posOffset>
                </wp:positionH>
                <wp:positionV relativeFrom="paragraph">
                  <wp:posOffset>567689</wp:posOffset>
                </wp:positionV>
                <wp:extent cx="6296025" cy="0"/>
                <wp:effectExtent l="0" t="0" r="0" b="0"/>
                <wp:wrapNone/>
                <wp:docPr id="13"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960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5="http://schemas.microsoft.com/office/word/2012/wordml">
            <w:pict>
              <v:shape w14:anchorId="0C5BE770" id="Connecteur droit avec flèche 13" o:spid="_x0000_s1026" type="#_x0000_t32" style="position:absolute;margin-left:.25pt;margin-top:44.7pt;width:495.75pt;height:0;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" stroked="f">
                <o:lock v:ext="edit" shapetype="f"/>
              </v:shape>
            </w:pict>
          </mc:Fallback>
        </mc:AlternateContent>
      </w:r>
      <w:r w:rsidR="00872B64" w:rsidRPr="006D07EA">
        <w:t xml:space="preserve">Le présent marché ne deviendra définitif qu’après sa signature par le Maître d’Ouvrage. Il entrera en vigueur dès sa notification </w:t>
      </w:r>
      <w:r w:rsidR="00B67F36" w:rsidRPr="006D07EA">
        <w:t>au cocontractant</w:t>
      </w:r>
      <w:r w:rsidR="00872B64" w:rsidRPr="006D07EA">
        <w:t xml:space="preserve"> par ce dernier.</w:t>
      </w:r>
    </w:p>
    <w:p w14:paraId="733F82A9" w14:textId="77777777" w:rsidR="003C6E42" w:rsidRPr="006D07EA" w:rsidRDefault="003C6E42"/>
    <w:p w14:paraId="66847086" w14:textId="77777777" w:rsidR="003C6E42" w:rsidRPr="006D07EA" w:rsidRDefault="003C6E42"/>
    <w:p w14:paraId="01DDAA83" w14:textId="77777777" w:rsidR="003C6E42" w:rsidRPr="006D07EA" w:rsidRDefault="003C6E42"/>
    <w:p w14:paraId="2FE3114C" w14:textId="77777777" w:rsidR="003C6E42" w:rsidRPr="006D07EA" w:rsidRDefault="003C6E42"/>
    <w:p w14:paraId="351B62CF" w14:textId="77777777" w:rsidR="003C6E42" w:rsidRPr="006D07EA" w:rsidRDefault="003C6E42"/>
    <w:p w14:paraId="76AA73A4" w14:textId="77777777" w:rsidR="003C6E42" w:rsidRPr="006D07EA" w:rsidRDefault="003C6E42"/>
    <w:p w14:paraId="04234F9F" w14:textId="77777777" w:rsidR="003C6E42" w:rsidRPr="006D07EA" w:rsidRDefault="003C6E42"/>
    <w:p w14:paraId="59B22FBF" w14:textId="77777777" w:rsidR="003C6E42" w:rsidRPr="006D07EA" w:rsidRDefault="003C6E42"/>
    <w:p w14:paraId="23DE99F1" w14:textId="77777777" w:rsidR="003C6E42" w:rsidRPr="006D07EA" w:rsidRDefault="003C6E42"/>
    <w:p w14:paraId="2DC46714" w14:textId="77777777" w:rsidR="003C6E42" w:rsidRPr="006D07EA" w:rsidRDefault="003C6E42"/>
    <w:p w14:paraId="62B32A67" w14:textId="77777777" w:rsidR="003C6E42" w:rsidRPr="006D07EA" w:rsidRDefault="003C6E42"/>
    <w:p w14:paraId="0E6E9DD8" w14:textId="77777777" w:rsidR="003C6E42" w:rsidRPr="006D07EA" w:rsidRDefault="003C6E42"/>
    <w:p w14:paraId="44AA1493" w14:textId="77777777" w:rsidR="003C6E42" w:rsidRPr="006D07EA" w:rsidRDefault="003C6E42"/>
    <w:p w14:paraId="4BE43294" w14:textId="77777777" w:rsidR="003C6E42" w:rsidRPr="006D07EA" w:rsidRDefault="003C6E42"/>
    <w:p w14:paraId="0C75362E" w14:textId="77777777" w:rsidR="003C6E42" w:rsidRPr="006D07EA" w:rsidRDefault="003C6E42"/>
    <w:p w14:paraId="07AC3118" w14:textId="77777777" w:rsidR="003C6E42" w:rsidRPr="006D07EA" w:rsidRDefault="003C6E42"/>
    <w:p w14:paraId="73E429E7" w14:textId="77777777" w:rsidR="003C6E42" w:rsidRPr="006D07EA" w:rsidRDefault="003C6E42"/>
    <w:p w14:paraId="13286800" w14:textId="77777777" w:rsidR="003C6E42" w:rsidRPr="006D07EA" w:rsidRDefault="003C6E42"/>
    <w:p w14:paraId="102A7CD4" w14:textId="77777777" w:rsidR="003C6E42" w:rsidRPr="006D07EA" w:rsidRDefault="003C6E42"/>
    <w:p w14:paraId="490386AA" w14:textId="77777777" w:rsidR="003C6E42" w:rsidRPr="006D07EA" w:rsidRDefault="003C6E42"/>
    <w:p w14:paraId="275203B2" w14:textId="77777777" w:rsidR="003C6E42" w:rsidRPr="006D07EA" w:rsidRDefault="003C6E42"/>
    <w:p w14:paraId="106498A3" w14:textId="77777777" w:rsidR="003C6E42" w:rsidRPr="006D07EA" w:rsidRDefault="003C6E42"/>
    <w:p w14:paraId="7E4057F0" w14:textId="77777777" w:rsidR="003C6E42" w:rsidRPr="006D07EA" w:rsidRDefault="003C6E42"/>
    <w:p w14:paraId="057A9145" w14:textId="77777777" w:rsidR="003C6E42" w:rsidRPr="006D07EA" w:rsidRDefault="003C6E42"/>
    <w:p w14:paraId="4A23B9F1" w14:textId="77777777" w:rsidR="003C6E42" w:rsidRPr="006D07EA" w:rsidRDefault="003C6E42"/>
    <w:p w14:paraId="57A11D07" w14:textId="77777777" w:rsidR="003C6E42" w:rsidRPr="006D07EA" w:rsidRDefault="003C6E42"/>
    <w:p w14:paraId="5AE38483" w14:textId="77777777" w:rsidR="003C6E42" w:rsidRPr="006D07EA" w:rsidRDefault="003C6E42"/>
    <w:p w14:paraId="655F6FCD" w14:textId="77777777" w:rsidR="003C6E42" w:rsidRPr="006D07EA" w:rsidRDefault="003C6E42"/>
    <w:p w14:paraId="1950FFFD" w14:textId="77777777" w:rsidR="003C6E42" w:rsidRPr="006D07EA" w:rsidRDefault="003C6E42"/>
    <w:p w14:paraId="537951B2" w14:textId="77777777" w:rsidR="003C6E42" w:rsidRPr="006D07EA" w:rsidRDefault="003C6E42"/>
    <w:p w14:paraId="703FE9C3" w14:textId="77777777" w:rsidR="003C6E42" w:rsidRPr="006D07EA" w:rsidRDefault="003C6E42"/>
    <w:p w14:paraId="5EF7BE59" w14:textId="77777777" w:rsidR="003C6E42" w:rsidRPr="006D07EA" w:rsidRDefault="003C6E42"/>
    <w:p w14:paraId="614E345F" w14:textId="77777777" w:rsidR="003C6E42" w:rsidRPr="006D07EA" w:rsidRDefault="003C6E42"/>
    <w:p w14:paraId="103C0AC3" w14:textId="77777777" w:rsidR="003C6E42" w:rsidRPr="006D07EA" w:rsidRDefault="003C6E42"/>
    <w:p w14:paraId="6A75A40B" w14:textId="77777777" w:rsidR="003C6E42" w:rsidRPr="006D07EA" w:rsidRDefault="003C6E42"/>
    <w:p w14:paraId="3E232598" w14:textId="77777777" w:rsidR="003C6E42" w:rsidRPr="006D07EA" w:rsidRDefault="003C6E42"/>
    <w:p w14:paraId="65660BC3" w14:textId="77777777" w:rsidR="003C6E42" w:rsidRPr="006D07EA" w:rsidRDefault="003C6E42"/>
    <w:p w14:paraId="16DE25FD" w14:textId="77777777" w:rsidR="003C6E42" w:rsidRPr="006D07EA" w:rsidRDefault="003C6E42"/>
    <w:p w14:paraId="63640ED5" w14:textId="77777777" w:rsidR="003C6E42" w:rsidRPr="006D07EA" w:rsidRDefault="003C6E42"/>
    <w:p w14:paraId="1099FCDD" w14:textId="77777777" w:rsidR="003C6E42" w:rsidRPr="006D07EA" w:rsidRDefault="003C6E42"/>
    <w:p w14:paraId="7E866AF2" w14:textId="77777777" w:rsidR="003C6E42" w:rsidRPr="006D07EA" w:rsidRDefault="003C6E42"/>
    <w:p w14:paraId="70D54453" w14:textId="11F717D4" w:rsidR="003C6E42" w:rsidRPr="006D07EA" w:rsidRDefault="003C6E42"/>
    <w:p w14:paraId="40AB058F" w14:textId="77777777" w:rsidR="003C6E42" w:rsidRPr="006D07EA" w:rsidRDefault="003C6E42"/>
    <w:p w14:paraId="7C011DE1" w14:textId="77777777" w:rsidR="003C6E42" w:rsidRPr="006D07EA" w:rsidRDefault="003C6E42"/>
    <w:p w14:paraId="51E44642" w14:textId="77777777" w:rsidR="003C6E42" w:rsidRPr="006D07EA" w:rsidRDefault="003C6E42"/>
    <w:p w14:paraId="3D684631" w14:textId="77777777" w:rsidR="003C6E42" w:rsidRPr="006D07EA" w:rsidRDefault="003C6E42"/>
    <w:p w14:paraId="64599513" w14:textId="77777777" w:rsidR="003C6E42" w:rsidRPr="006D07EA" w:rsidRDefault="003C6E42"/>
    <w:p w14:paraId="200F097C" w14:textId="6F2EB9DD" w:rsidR="003C6E42" w:rsidRPr="006D07EA" w:rsidRDefault="003C6E42"/>
    <w:p w14:paraId="0C10D271" w14:textId="77777777" w:rsidR="00F527EC" w:rsidRDefault="00F527EC"/>
    <w:p w14:paraId="70014840" w14:textId="77777777" w:rsidR="00F527EC" w:rsidRDefault="00F527EC"/>
    <w:p w14:paraId="58CE0330" w14:textId="453A988E" w:rsidR="00510A3C" w:rsidRDefault="00A74F9C">
      <w:r w:rsidRPr="006D07EA">
        <w:rPr>
          <w:noProof/>
        </w:rPr>
        <mc:AlternateContent>
          <mc:Choice Requires="wps">
            <w:drawing>
              <wp:anchor distT="0" distB="0" distL="114300" distR="114300" simplePos="0" relativeHeight="251657216" behindDoc="0" locked="0" layoutInCell="1" allowOverlap="1" wp14:anchorId="412EF3ED" wp14:editId="4150AC34">
                <wp:simplePos x="0" y="0"/>
                <wp:positionH relativeFrom="margin">
                  <wp:align>center</wp:align>
                </wp:positionH>
                <wp:positionV relativeFrom="margin">
                  <wp:align>center</wp:align>
                </wp:positionV>
                <wp:extent cx="6018530" cy="1647825"/>
                <wp:effectExtent l="57150" t="38100" r="58420" b="85725"/>
                <wp:wrapSquare wrapText="bothSides"/>
                <wp:docPr id="16" name="Demi-cadr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A2F1D7E" w14:textId="77777777" w:rsidR="00C04296" w:rsidRDefault="00C04296" w:rsidP="00ED4781">
                            <w:pPr>
                              <w:jc w:val="center"/>
                              <w:rPr>
                                <w:rFonts w:ascii="Tw Cen MT" w:hAnsi="Tw Cen MT" w:cs="Arial"/>
                                <w:b/>
                                <w:sz w:val="32"/>
                                <w:szCs w:val="32"/>
                              </w:rPr>
                            </w:pPr>
                          </w:p>
                          <w:p w14:paraId="5C8B45BC" w14:textId="77777777" w:rsidR="00C04296" w:rsidRDefault="00C04296" w:rsidP="00ED4781">
                            <w:pPr>
                              <w:jc w:val="center"/>
                              <w:rPr>
                                <w:rFonts w:ascii="Tw Cen MT" w:hAnsi="Tw Cen MT" w:cs="Arial"/>
                                <w:b/>
                                <w:sz w:val="32"/>
                                <w:szCs w:val="32"/>
                              </w:rPr>
                            </w:pPr>
                          </w:p>
                          <w:p w14:paraId="65FF2AC4" w14:textId="77777777" w:rsidR="00C04296" w:rsidRDefault="00C04296" w:rsidP="00ED4781">
                            <w:pPr>
                              <w:jc w:val="center"/>
                              <w:rPr>
                                <w:rFonts w:ascii="Tw Cen MT" w:hAnsi="Tw Cen MT" w:cs="Arial"/>
                                <w:b/>
                                <w:sz w:val="32"/>
                                <w:szCs w:val="32"/>
                              </w:rPr>
                            </w:pPr>
                          </w:p>
                          <w:p w14:paraId="09188982" w14:textId="77777777" w:rsidR="00C04296" w:rsidRPr="00C23978" w:rsidRDefault="00C04296" w:rsidP="00ED478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0D5FEDB6" w14:textId="77777777" w:rsidR="00C04296" w:rsidRPr="00C23978" w:rsidRDefault="00C04296" w:rsidP="00ED4781">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42F1C69" w14:textId="77777777" w:rsidR="00C04296" w:rsidRDefault="00C04296" w:rsidP="00872B64">
                            <w:pPr>
                              <w:jc w:val="center"/>
                              <w:rPr>
                                <w:rFonts w:ascii="Arial" w:hAnsi="Arial" w:cs="Arial"/>
                                <w:sz w:val="28"/>
                                <w:szCs w:val="28"/>
                              </w:rPr>
                            </w:pPr>
                          </w:p>
                          <w:p w14:paraId="0E61B1F4" w14:textId="77777777" w:rsidR="00C04296" w:rsidRDefault="00C04296" w:rsidP="00872B64">
                            <w:pPr>
                              <w:jc w:val="center"/>
                              <w:rPr>
                                <w:rFonts w:ascii="Tw Cen MT" w:hAnsi="Tw Cen MT" w:cs="Arial"/>
                                <w:b/>
                                <w:sz w:val="32"/>
                                <w:szCs w:val="32"/>
                              </w:rPr>
                            </w:pPr>
                          </w:p>
                          <w:p w14:paraId="54F48DE5" w14:textId="77777777" w:rsidR="00C04296" w:rsidRDefault="00C04296" w:rsidP="00872B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16" o:spid="_x0000_s1031" style="position:absolute;margin-left:0;margin-top:0;width:473.9pt;height:129.75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5A2F1D7E" w14:textId="77777777" w:rsidR="00C04296" w:rsidRDefault="00C04296" w:rsidP="00ED4781">
                      <w:pPr>
                        <w:jc w:val="center"/>
                        <w:rPr>
                          <w:rFonts w:ascii="Tw Cen MT" w:hAnsi="Tw Cen MT" w:cs="Arial"/>
                          <w:b/>
                          <w:sz w:val="32"/>
                          <w:szCs w:val="32"/>
                        </w:rPr>
                      </w:pPr>
                    </w:p>
                    <w:p w14:paraId="5C8B45BC" w14:textId="77777777" w:rsidR="00C04296" w:rsidRDefault="00C04296" w:rsidP="00ED4781">
                      <w:pPr>
                        <w:jc w:val="center"/>
                        <w:rPr>
                          <w:rFonts w:ascii="Tw Cen MT" w:hAnsi="Tw Cen MT" w:cs="Arial"/>
                          <w:b/>
                          <w:sz w:val="32"/>
                          <w:szCs w:val="32"/>
                        </w:rPr>
                      </w:pPr>
                    </w:p>
                    <w:p w14:paraId="65FF2AC4" w14:textId="77777777" w:rsidR="00C04296" w:rsidRDefault="00C04296" w:rsidP="00ED4781">
                      <w:pPr>
                        <w:jc w:val="center"/>
                        <w:rPr>
                          <w:rFonts w:ascii="Tw Cen MT" w:hAnsi="Tw Cen MT" w:cs="Arial"/>
                          <w:b/>
                          <w:sz w:val="32"/>
                          <w:szCs w:val="32"/>
                        </w:rPr>
                      </w:pPr>
                    </w:p>
                    <w:p w14:paraId="09188982" w14:textId="77777777" w:rsidR="00C04296" w:rsidRPr="00C23978" w:rsidRDefault="00C04296" w:rsidP="00ED478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5</w:t>
                      </w:r>
                      <w:r w:rsidRPr="00C23978">
                        <w:rPr>
                          <w:rFonts w:ascii="Tw Cen MT" w:hAnsi="Tw Cen MT" w:cs="Arial"/>
                          <w:b/>
                          <w:sz w:val="32"/>
                          <w:szCs w:val="32"/>
                        </w:rPr>
                        <w:t xml:space="preserve"> : </w:t>
                      </w:r>
                      <w:r>
                        <w:rPr>
                          <w:rFonts w:ascii="Tw Cen MT" w:hAnsi="Tw Cen MT" w:cs="Arial"/>
                          <w:b/>
                          <w:sz w:val="32"/>
                          <w:szCs w:val="32"/>
                        </w:rPr>
                        <w:t>Cahier des Clauses Techniques Particulières</w:t>
                      </w:r>
                    </w:p>
                    <w:p w14:paraId="0D5FEDB6" w14:textId="77777777" w:rsidR="00C04296" w:rsidRPr="00C23978" w:rsidRDefault="00C04296" w:rsidP="00ED4781">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CCTP</w:t>
                      </w:r>
                      <w:r w:rsidRPr="00C23978">
                        <w:rPr>
                          <w:rFonts w:ascii="Tw Cen MT" w:hAnsi="Tw Cen MT" w:cs="Arial"/>
                          <w:b/>
                          <w:sz w:val="48"/>
                          <w:szCs w:val="32"/>
                        </w:rPr>
                        <w:t>)</w:t>
                      </w:r>
                    </w:p>
                    <w:p w14:paraId="342F1C69" w14:textId="77777777" w:rsidR="00C04296" w:rsidRDefault="00C04296" w:rsidP="00872B64">
                      <w:pPr>
                        <w:jc w:val="center"/>
                        <w:rPr>
                          <w:rFonts w:ascii="Arial" w:hAnsi="Arial" w:cs="Arial"/>
                          <w:sz w:val="28"/>
                          <w:szCs w:val="28"/>
                        </w:rPr>
                      </w:pPr>
                    </w:p>
                    <w:p w14:paraId="0E61B1F4" w14:textId="77777777" w:rsidR="00C04296" w:rsidRDefault="00C04296" w:rsidP="00872B64">
                      <w:pPr>
                        <w:jc w:val="center"/>
                        <w:rPr>
                          <w:rFonts w:ascii="Tw Cen MT" w:hAnsi="Tw Cen MT" w:cs="Arial"/>
                          <w:b/>
                          <w:sz w:val="32"/>
                          <w:szCs w:val="32"/>
                        </w:rPr>
                      </w:pPr>
                    </w:p>
                    <w:p w14:paraId="54F48DE5" w14:textId="77777777" w:rsidR="00C04296" w:rsidRDefault="00C04296" w:rsidP="00872B64">
                      <w:pPr>
                        <w:jc w:val="center"/>
                      </w:pPr>
                    </w:p>
                  </w:txbxContent>
                </v:textbox>
                <w10:wrap type="square" anchorx="margin" anchory="margin"/>
              </v:shape>
            </w:pict>
          </mc:Fallback>
        </mc:AlternateContent>
      </w:r>
    </w:p>
    <w:p w14:paraId="1CA11F05" w14:textId="77777777" w:rsidR="002D3D1F" w:rsidRDefault="002D3D1F"/>
    <w:p w14:paraId="00E1B21A" w14:textId="77777777" w:rsidR="003C6E42" w:rsidRPr="006D07EA" w:rsidRDefault="003C6E42"/>
    <w:p w14:paraId="4A1DA433" w14:textId="77777777" w:rsidR="00723AD1" w:rsidRDefault="00723AD1" w:rsidP="00723AD1">
      <w:pPr>
        <w:widowControl w:val="0"/>
        <w:autoSpaceDE w:val="0"/>
        <w:autoSpaceDN w:val="0"/>
        <w:adjustRightInd w:val="0"/>
        <w:spacing w:line="276" w:lineRule="auto"/>
        <w:ind w:right="-8" w:hanging="227"/>
        <w:jc w:val="center"/>
        <w:rPr>
          <w:b/>
          <w:color w:val="221F1F"/>
        </w:rPr>
      </w:pPr>
      <w:r>
        <w:rPr>
          <w:b/>
          <w:color w:val="221F1F"/>
        </w:rPr>
        <w:t>CAHIER DES CLAUSES TECHNIQUES PARTICULIERES</w:t>
      </w:r>
    </w:p>
    <w:p w14:paraId="6E311BF4" w14:textId="77777777" w:rsidR="00723AD1" w:rsidRDefault="00723AD1" w:rsidP="00723AD1">
      <w:pPr>
        <w:widowControl w:val="0"/>
        <w:autoSpaceDE w:val="0"/>
        <w:autoSpaceDN w:val="0"/>
        <w:adjustRightInd w:val="0"/>
        <w:spacing w:line="276" w:lineRule="auto"/>
        <w:ind w:right="-8" w:hanging="227"/>
        <w:jc w:val="both"/>
        <w:rPr>
          <w:b/>
          <w:color w:val="221F1F"/>
        </w:rPr>
      </w:pPr>
    </w:p>
    <w:p w14:paraId="6D0A6144"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Chapitre 1 : Description des travaux</w:t>
      </w:r>
    </w:p>
    <w:p w14:paraId="424250D5" w14:textId="77777777" w:rsidR="00723AD1" w:rsidRDefault="00723AD1" w:rsidP="00723AD1">
      <w:pPr>
        <w:widowControl w:val="0"/>
        <w:autoSpaceDE w:val="0"/>
        <w:autoSpaceDN w:val="0"/>
        <w:adjustRightInd w:val="0"/>
        <w:spacing w:line="276" w:lineRule="auto"/>
        <w:ind w:right="-8" w:firstLine="567"/>
        <w:jc w:val="both"/>
        <w:rPr>
          <w:color w:val="221F1F"/>
        </w:rPr>
      </w:pPr>
    </w:p>
    <w:p w14:paraId="0523E136"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Article 1 : Objet du présent document</w:t>
      </w:r>
    </w:p>
    <w:p w14:paraId="4C838253" w14:textId="77777777" w:rsidR="00723AD1" w:rsidRDefault="00723AD1" w:rsidP="00723AD1">
      <w:pPr>
        <w:widowControl w:val="0"/>
        <w:autoSpaceDE w:val="0"/>
        <w:autoSpaceDN w:val="0"/>
        <w:adjustRightInd w:val="0"/>
        <w:spacing w:line="276" w:lineRule="auto"/>
        <w:ind w:right="-8" w:firstLine="567"/>
        <w:jc w:val="both"/>
        <w:rPr>
          <w:color w:val="221F1F"/>
        </w:rPr>
      </w:pPr>
    </w:p>
    <w:p w14:paraId="6C2B7C59" w14:textId="77777777" w:rsidR="00723AD1" w:rsidRDefault="00723AD1" w:rsidP="00723AD1">
      <w:pPr>
        <w:widowControl w:val="0"/>
        <w:tabs>
          <w:tab w:val="left" w:pos="0"/>
        </w:tabs>
        <w:autoSpaceDE w:val="0"/>
        <w:autoSpaceDN w:val="0"/>
        <w:adjustRightInd w:val="0"/>
        <w:spacing w:line="276" w:lineRule="auto"/>
        <w:ind w:right="-8" w:firstLine="567"/>
        <w:jc w:val="both"/>
        <w:rPr>
          <w:color w:val="221F1F"/>
        </w:rPr>
      </w:pPr>
      <w:r>
        <w:rPr>
          <w:color w:val="221F1F"/>
        </w:rPr>
        <w:t>Le présent Cahier des Clauses Techniques Particulières (CCTP) a pour objet la définition des normes du matériel de mise en œuvre et du mode d’exécution des travaux d’aménagement d’un tronçon de route au quartier Kpokolota, conformément aux autres documents constitutifs du présent dossier d’appels d’offres.</w:t>
      </w:r>
    </w:p>
    <w:p w14:paraId="5B4E4623" w14:textId="77777777" w:rsidR="00723AD1" w:rsidRDefault="00723AD1" w:rsidP="00723AD1">
      <w:pPr>
        <w:widowControl w:val="0"/>
        <w:autoSpaceDE w:val="0"/>
        <w:autoSpaceDN w:val="0"/>
        <w:adjustRightInd w:val="0"/>
        <w:spacing w:line="276" w:lineRule="auto"/>
        <w:ind w:right="-8" w:firstLine="567"/>
        <w:jc w:val="both"/>
        <w:rPr>
          <w:color w:val="221F1F"/>
        </w:rPr>
      </w:pPr>
    </w:p>
    <w:p w14:paraId="64E58474"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Article 2 : Consistance des travaux</w:t>
      </w:r>
    </w:p>
    <w:p w14:paraId="54174AE1" w14:textId="77777777" w:rsidR="00723AD1" w:rsidRDefault="00723AD1" w:rsidP="00723AD1">
      <w:pPr>
        <w:widowControl w:val="0"/>
        <w:autoSpaceDE w:val="0"/>
        <w:autoSpaceDN w:val="0"/>
        <w:adjustRightInd w:val="0"/>
        <w:spacing w:line="276" w:lineRule="auto"/>
        <w:ind w:right="-8" w:firstLine="567"/>
        <w:jc w:val="both"/>
        <w:rPr>
          <w:color w:val="221F1F"/>
        </w:rPr>
      </w:pPr>
    </w:p>
    <w:p w14:paraId="1CA0736E" w14:textId="4CB354B8" w:rsidR="00723AD1" w:rsidRDefault="00723AD1" w:rsidP="00723AD1">
      <w:pPr>
        <w:widowControl w:val="0"/>
        <w:autoSpaceDE w:val="0"/>
        <w:autoSpaceDN w:val="0"/>
        <w:adjustRightInd w:val="0"/>
        <w:spacing w:line="276" w:lineRule="auto"/>
        <w:ind w:right="-8" w:firstLine="567"/>
        <w:jc w:val="both"/>
      </w:pPr>
      <w:r w:rsidRPr="002E386D">
        <w:t xml:space="preserve">Les travaux consistent à </w:t>
      </w:r>
      <w:r w:rsidR="000570EC">
        <w:t>l’aménagement de la piste d’athlétisme du stade Départemental</w:t>
      </w:r>
      <w:r w:rsidRPr="002E386D">
        <w:t xml:space="preserve"> de Be</w:t>
      </w:r>
      <w:r w:rsidR="000570EC">
        <w:t>rtoua.</w:t>
      </w:r>
    </w:p>
    <w:p w14:paraId="0CEB6498" w14:textId="77777777" w:rsidR="00723AD1" w:rsidRPr="000570EC" w:rsidRDefault="00723AD1" w:rsidP="000570EC">
      <w:pPr>
        <w:widowControl w:val="0"/>
        <w:autoSpaceDE w:val="0"/>
        <w:autoSpaceDN w:val="0"/>
        <w:adjustRightInd w:val="0"/>
        <w:spacing w:before="11" w:line="360" w:lineRule="auto"/>
        <w:ind w:right="-82"/>
        <w:jc w:val="both"/>
        <w:rPr>
          <w:bCs/>
          <w:iCs/>
        </w:rPr>
      </w:pPr>
    </w:p>
    <w:p w14:paraId="3D7ED91C"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Article3 : Description des travaux</w:t>
      </w:r>
    </w:p>
    <w:p w14:paraId="465BE25C" w14:textId="77777777" w:rsidR="00723AD1" w:rsidRDefault="00723AD1" w:rsidP="00723AD1">
      <w:pPr>
        <w:widowControl w:val="0"/>
        <w:autoSpaceDE w:val="0"/>
        <w:autoSpaceDN w:val="0"/>
        <w:adjustRightInd w:val="0"/>
        <w:spacing w:line="276" w:lineRule="auto"/>
        <w:ind w:right="-8" w:firstLine="567"/>
        <w:jc w:val="both"/>
        <w:rPr>
          <w:b/>
          <w:color w:val="221F1F"/>
        </w:rPr>
      </w:pPr>
    </w:p>
    <w:p w14:paraId="4E07BF6F" w14:textId="77777777" w:rsidR="00723AD1" w:rsidRPr="00A26FB5" w:rsidRDefault="00723AD1" w:rsidP="00723AD1">
      <w:pPr>
        <w:widowControl w:val="0"/>
        <w:autoSpaceDE w:val="0"/>
        <w:autoSpaceDN w:val="0"/>
        <w:adjustRightInd w:val="0"/>
        <w:spacing w:line="276" w:lineRule="auto"/>
        <w:ind w:right="-8" w:firstLine="567"/>
        <w:jc w:val="both"/>
        <w:rPr>
          <w:b/>
          <w:color w:val="221F1F"/>
        </w:rPr>
      </w:pPr>
      <w:r w:rsidRPr="00A26FB5">
        <w:rPr>
          <w:b/>
          <w:color w:val="221F1F"/>
        </w:rPr>
        <w:t>Lot 000 : Installations</w:t>
      </w:r>
    </w:p>
    <w:p w14:paraId="1A47E144" w14:textId="77777777" w:rsidR="00723AD1" w:rsidRDefault="00723AD1" w:rsidP="00723AD1">
      <w:pPr>
        <w:widowControl w:val="0"/>
        <w:autoSpaceDE w:val="0"/>
        <w:autoSpaceDN w:val="0"/>
        <w:adjustRightInd w:val="0"/>
        <w:spacing w:line="276" w:lineRule="auto"/>
        <w:ind w:right="-8" w:firstLine="567"/>
        <w:jc w:val="both"/>
        <w:rPr>
          <w:color w:val="221F1F"/>
        </w:rPr>
      </w:pPr>
    </w:p>
    <w:p w14:paraId="52999C4F" w14:textId="77777777" w:rsidR="00723AD1" w:rsidRPr="00A26FB5" w:rsidRDefault="00723AD1" w:rsidP="00723AD1">
      <w:pPr>
        <w:widowControl w:val="0"/>
        <w:autoSpaceDE w:val="0"/>
        <w:autoSpaceDN w:val="0"/>
        <w:adjustRightInd w:val="0"/>
        <w:spacing w:line="276" w:lineRule="auto"/>
        <w:ind w:right="-8" w:firstLine="567"/>
        <w:jc w:val="both"/>
        <w:rPr>
          <w:b/>
          <w:color w:val="221F1F"/>
        </w:rPr>
      </w:pPr>
      <w:r w:rsidRPr="00A26FB5">
        <w:rPr>
          <w:b/>
          <w:color w:val="221F1F"/>
        </w:rPr>
        <w:t>Installation de chantier</w:t>
      </w:r>
    </w:p>
    <w:p w14:paraId="6A0E5BC9"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L’entreprise devra mettre en place une base logistique comprenant des bureaux, vestiaires, baraque de chantier et aménager des aires de stationnement et de stockage des matériaux (granulats, moellon, fer, bois …).</w:t>
      </w:r>
    </w:p>
    <w:p w14:paraId="43E42D19" w14:textId="77777777" w:rsidR="00723AD1" w:rsidRDefault="00723AD1" w:rsidP="00723AD1">
      <w:pPr>
        <w:widowControl w:val="0"/>
        <w:autoSpaceDE w:val="0"/>
        <w:autoSpaceDN w:val="0"/>
        <w:adjustRightInd w:val="0"/>
        <w:spacing w:line="276" w:lineRule="auto"/>
        <w:ind w:right="-8" w:firstLine="567"/>
        <w:jc w:val="both"/>
        <w:rPr>
          <w:color w:val="221F1F"/>
        </w:rPr>
      </w:pPr>
    </w:p>
    <w:p w14:paraId="23A2F452" w14:textId="77777777" w:rsidR="00723AD1" w:rsidRPr="00A26FB5" w:rsidRDefault="00723AD1" w:rsidP="00723AD1">
      <w:pPr>
        <w:widowControl w:val="0"/>
        <w:autoSpaceDE w:val="0"/>
        <w:autoSpaceDN w:val="0"/>
        <w:adjustRightInd w:val="0"/>
        <w:spacing w:line="276" w:lineRule="auto"/>
        <w:ind w:right="-8" w:firstLine="567"/>
        <w:jc w:val="both"/>
        <w:rPr>
          <w:b/>
          <w:color w:val="221F1F"/>
        </w:rPr>
      </w:pPr>
      <w:r w:rsidRPr="00A26FB5">
        <w:rPr>
          <w:b/>
          <w:color w:val="221F1F"/>
        </w:rPr>
        <w:t>Amenée et repli du matériel</w:t>
      </w:r>
    </w:p>
    <w:p w14:paraId="3D83B845" w14:textId="77777777" w:rsidR="00723AD1" w:rsidRDefault="00723AD1" w:rsidP="00723AD1">
      <w:pPr>
        <w:widowControl w:val="0"/>
        <w:autoSpaceDE w:val="0"/>
        <w:autoSpaceDN w:val="0"/>
        <w:adjustRightInd w:val="0"/>
        <w:spacing w:line="276" w:lineRule="auto"/>
        <w:ind w:right="-8" w:firstLine="567"/>
        <w:jc w:val="both"/>
        <w:rPr>
          <w:color w:val="221F1F"/>
        </w:rPr>
      </w:pPr>
      <w:r w:rsidRPr="00A26FB5">
        <w:rPr>
          <w:color w:val="221F1F"/>
        </w:rPr>
        <w:t>A la fin des travaux l’entreprise devra libérer le site des travaux de tous ses engins, le démontage des constructions provisoires.</w:t>
      </w:r>
    </w:p>
    <w:p w14:paraId="0140F7AD" w14:textId="77777777" w:rsidR="00723AD1" w:rsidRDefault="00723AD1" w:rsidP="00723AD1">
      <w:pPr>
        <w:widowControl w:val="0"/>
        <w:autoSpaceDE w:val="0"/>
        <w:autoSpaceDN w:val="0"/>
        <w:adjustRightInd w:val="0"/>
        <w:spacing w:line="276" w:lineRule="auto"/>
        <w:ind w:right="-8" w:firstLine="567"/>
        <w:jc w:val="both"/>
        <w:rPr>
          <w:color w:val="221F1F"/>
        </w:rPr>
      </w:pPr>
    </w:p>
    <w:p w14:paraId="346A5BB3" w14:textId="77777777" w:rsidR="00723AD1" w:rsidRPr="00A26FB5" w:rsidRDefault="00723AD1" w:rsidP="00723AD1">
      <w:pPr>
        <w:widowControl w:val="0"/>
        <w:autoSpaceDE w:val="0"/>
        <w:autoSpaceDN w:val="0"/>
        <w:adjustRightInd w:val="0"/>
        <w:spacing w:line="276" w:lineRule="auto"/>
        <w:ind w:right="-8" w:firstLine="567"/>
        <w:jc w:val="both"/>
        <w:rPr>
          <w:b/>
          <w:color w:val="221F1F"/>
        </w:rPr>
      </w:pPr>
      <w:r w:rsidRPr="00A26FB5">
        <w:rPr>
          <w:b/>
          <w:color w:val="221F1F"/>
        </w:rPr>
        <w:t>Projet d’exécution et plan de recollement</w:t>
      </w:r>
    </w:p>
    <w:p w14:paraId="6F4CB02D" w14:textId="77777777" w:rsidR="00723AD1" w:rsidRDefault="00723AD1" w:rsidP="00723AD1">
      <w:pPr>
        <w:widowControl w:val="0"/>
        <w:autoSpaceDE w:val="0"/>
        <w:autoSpaceDN w:val="0"/>
        <w:adjustRightInd w:val="0"/>
        <w:spacing w:line="276" w:lineRule="auto"/>
        <w:ind w:right="-8" w:firstLine="567"/>
        <w:jc w:val="both"/>
        <w:rPr>
          <w:color w:val="221F1F"/>
        </w:rPr>
      </w:pPr>
      <w:r w:rsidRPr="00A26FB5">
        <w:rPr>
          <w:color w:val="221F1F"/>
        </w:rPr>
        <w:t>Avant le début des travaux l’entreprise devra présenter à l’équipe du projet un plan présentant la méthodologie adoptée par celle-ci pour mener à bien les travaux en restant en accord avec le cahier des charges. A la fin de la période contractuelle l’entreprise présentera un plan de recollement pour présenter l’historique et la vie du projet et préciser ainsi tous les faits majeurs.</w:t>
      </w:r>
    </w:p>
    <w:p w14:paraId="6C0FA4FF" w14:textId="77777777" w:rsidR="00723AD1" w:rsidRDefault="00723AD1" w:rsidP="00723AD1">
      <w:pPr>
        <w:widowControl w:val="0"/>
        <w:autoSpaceDE w:val="0"/>
        <w:autoSpaceDN w:val="0"/>
        <w:adjustRightInd w:val="0"/>
        <w:spacing w:line="276" w:lineRule="auto"/>
        <w:ind w:right="-8" w:firstLine="567"/>
        <w:jc w:val="both"/>
        <w:rPr>
          <w:color w:val="221F1F"/>
        </w:rPr>
      </w:pPr>
    </w:p>
    <w:p w14:paraId="6A82275F" w14:textId="77777777" w:rsidR="00723AD1" w:rsidRDefault="00723AD1" w:rsidP="00723AD1">
      <w:pPr>
        <w:widowControl w:val="0"/>
        <w:autoSpaceDE w:val="0"/>
        <w:autoSpaceDN w:val="0"/>
        <w:adjustRightInd w:val="0"/>
        <w:spacing w:line="276" w:lineRule="auto"/>
        <w:ind w:right="-8" w:firstLine="567"/>
        <w:jc w:val="both"/>
        <w:rPr>
          <w:color w:val="221F1F"/>
        </w:rPr>
      </w:pPr>
    </w:p>
    <w:p w14:paraId="1E2D47B9" w14:textId="77777777" w:rsidR="00723AD1" w:rsidRDefault="00723AD1" w:rsidP="00723AD1">
      <w:pPr>
        <w:widowControl w:val="0"/>
        <w:autoSpaceDE w:val="0"/>
        <w:autoSpaceDN w:val="0"/>
        <w:adjustRightInd w:val="0"/>
        <w:spacing w:line="276" w:lineRule="auto"/>
        <w:ind w:right="-8" w:firstLine="567"/>
        <w:jc w:val="both"/>
        <w:rPr>
          <w:b/>
          <w:color w:val="221F1F"/>
        </w:rPr>
      </w:pPr>
      <w:r>
        <w:rPr>
          <w:b/>
          <w:color w:val="221F1F"/>
        </w:rPr>
        <w:t>Article 4 : Documents à remettre</w:t>
      </w:r>
    </w:p>
    <w:p w14:paraId="4A254060" w14:textId="77777777" w:rsidR="00723AD1" w:rsidRDefault="00723AD1" w:rsidP="00723AD1">
      <w:pPr>
        <w:widowControl w:val="0"/>
        <w:autoSpaceDE w:val="0"/>
        <w:autoSpaceDN w:val="0"/>
        <w:adjustRightInd w:val="0"/>
        <w:spacing w:line="276" w:lineRule="auto"/>
        <w:ind w:right="-8" w:firstLine="567"/>
        <w:jc w:val="both"/>
        <w:rPr>
          <w:b/>
          <w:color w:val="221F1F"/>
        </w:rPr>
      </w:pPr>
    </w:p>
    <w:p w14:paraId="1223773F"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En complément des pièces demandées par les documents généraux d’appel d’offre, l’entreprise devra remettre au maitre d’ouvrage, les documents suivants :</w:t>
      </w:r>
    </w:p>
    <w:p w14:paraId="75A27397" w14:textId="77777777" w:rsidR="00723AD1" w:rsidRPr="00E7618C" w:rsidRDefault="00723AD1" w:rsidP="00B32AF2">
      <w:pPr>
        <w:pStyle w:val="Paragraphedeliste"/>
        <w:widowControl w:val="0"/>
        <w:numPr>
          <w:ilvl w:val="0"/>
          <w:numId w:val="79"/>
        </w:numPr>
        <w:autoSpaceDE w:val="0"/>
        <w:autoSpaceDN w:val="0"/>
        <w:adjustRightInd w:val="0"/>
        <w:spacing w:line="276" w:lineRule="auto"/>
        <w:ind w:right="-8"/>
        <w:jc w:val="both"/>
        <w:rPr>
          <w:color w:val="221F1F"/>
        </w:rPr>
      </w:pPr>
      <w:r w:rsidRPr="00E7618C">
        <w:rPr>
          <w:color w:val="221F1F"/>
        </w:rPr>
        <w:t>Devis Quantitatif Estimatif Détaillé, suivant le cadre joint au dossier d’appel d’offres ;</w:t>
      </w:r>
    </w:p>
    <w:p w14:paraId="74396189" w14:textId="77777777" w:rsidR="00723AD1" w:rsidRPr="00E7618C" w:rsidRDefault="00723AD1" w:rsidP="00B32AF2">
      <w:pPr>
        <w:pStyle w:val="Paragraphedeliste"/>
        <w:widowControl w:val="0"/>
        <w:numPr>
          <w:ilvl w:val="0"/>
          <w:numId w:val="79"/>
        </w:numPr>
        <w:autoSpaceDE w:val="0"/>
        <w:autoSpaceDN w:val="0"/>
        <w:adjustRightInd w:val="0"/>
        <w:spacing w:line="276" w:lineRule="auto"/>
        <w:ind w:right="-8"/>
        <w:jc w:val="both"/>
        <w:rPr>
          <w:color w:val="221F1F"/>
        </w:rPr>
      </w:pPr>
      <w:r w:rsidRPr="00E7618C">
        <w:rPr>
          <w:color w:val="221F1F"/>
        </w:rPr>
        <w:t>Nomenclature complète du matériel utilisé et les fiches techniques détaillées ;</w:t>
      </w:r>
    </w:p>
    <w:p w14:paraId="585FC45F" w14:textId="77777777" w:rsidR="00723AD1" w:rsidRPr="00E7618C" w:rsidRDefault="00723AD1" w:rsidP="00B32AF2">
      <w:pPr>
        <w:pStyle w:val="Paragraphedeliste"/>
        <w:widowControl w:val="0"/>
        <w:numPr>
          <w:ilvl w:val="0"/>
          <w:numId w:val="79"/>
        </w:numPr>
        <w:autoSpaceDE w:val="0"/>
        <w:autoSpaceDN w:val="0"/>
        <w:adjustRightInd w:val="0"/>
        <w:spacing w:line="276" w:lineRule="auto"/>
        <w:ind w:right="-8"/>
        <w:jc w:val="both"/>
        <w:rPr>
          <w:color w:val="221F1F"/>
        </w:rPr>
      </w:pPr>
      <w:r w:rsidRPr="00E7618C">
        <w:rPr>
          <w:color w:val="221F1F"/>
        </w:rPr>
        <w:t>Fiche synthèse du matériel.</w:t>
      </w:r>
    </w:p>
    <w:p w14:paraId="6CFD573C" w14:textId="77777777" w:rsidR="00723AD1" w:rsidRDefault="00723AD1" w:rsidP="00723AD1">
      <w:pPr>
        <w:widowControl w:val="0"/>
        <w:autoSpaceDE w:val="0"/>
        <w:autoSpaceDN w:val="0"/>
        <w:adjustRightInd w:val="0"/>
        <w:spacing w:line="276" w:lineRule="auto"/>
        <w:ind w:right="-8"/>
        <w:jc w:val="both"/>
        <w:rPr>
          <w:color w:val="221F1F"/>
        </w:rPr>
      </w:pPr>
    </w:p>
    <w:p w14:paraId="4E089A1F"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A la réception des travaux :</w:t>
      </w:r>
    </w:p>
    <w:p w14:paraId="3B0D84E2" w14:textId="77777777" w:rsidR="00723AD1" w:rsidRPr="00E7618C" w:rsidRDefault="00723AD1" w:rsidP="00B32AF2">
      <w:pPr>
        <w:pStyle w:val="Paragraphedeliste"/>
        <w:widowControl w:val="0"/>
        <w:numPr>
          <w:ilvl w:val="0"/>
          <w:numId w:val="78"/>
        </w:numPr>
        <w:autoSpaceDE w:val="0"/>
        <w:autoSpaceDN w:val="0"/>
        <w:adjustRightInd w:val="0"/>
        <w:spacing w:line="276" w:lineRule="auto"/>
        <w:ind w:right="-8"/>
        <w:jc w:val="both"/>
        <w:rPr>
          <w:color w:val="221F1F"/>
        </w:rPr>
      </w:pPr>
      <w:r w:rsidRPr="00E7618C">
        <w:rPr>
          <w:color w:val="221F1F"/>
        </w:rPr>
        <w:t>Les documents permettant d’établir les D.I.U.O. (Dossier d’Intervention Ultérieure sur les Ouvrages).</w:t>
      </w:r>
    </w:p>
    <w:p w14:paraId="10AFA1FA" w14:textId="77777777" w:rsidR="00723AD1" w:rsidRPr="00E7618C" w:rsidRDefault="00723AD1" w:rsidP="00B32AF2">
      <w:pPr>
        <w:pStyle w:val="Paragraphedeliste"/>
        <w:widowControl w:val="0"/>
        <w:numPr>
          <w:ilvl w:val="0"/>
          <w:numId w:val="78"/>
        </w:numPr>
        <w:autoSpaceDE w:val="0"/>
        <w:autoSpaceDN w:val="0"/>
        <w:adjustRightInd w:val="0"/>
        <w:spacing w:line="276" w:lineRule="auto"/>
        <w:ind w:right="-8"/>
        <w:jc w:val="both"/>
        <w:rPr>
          <w:color w:val="221F1F"/>
        </w:rPr>
      </w:pPr>
      <w:r w:rsidRPr="00E7618C">
        <w:rPr>
          <w:color w:val="221F1F"/>
        </w:rPr>
        <w:t>Les Dossiers d’Ouvrages exécutés comprenant les références de tout le matériel utilisé ainsi que les coordonnées des fabricants.</w:t>
      </w:r>
    </w:p>
    <w:p w14:paraId="3CE5BF6C"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Ces dossiers comprendront obligatoirement :</w:t>
      </w:r>
    </w:p>
    <w:p w14:paraId="54ED76A3" w14:textId="77777777" w:rsidR="00723AD1" w:rsidRPr="00E7618C" w:rsidRDefault="00723AD1" w:rsidP="00B32AF2">
      <w:pPr>
        <w:pStyle w:val="Paragraphedeliste"/>
        <w:widowControl w:val="0"/>
        <w:numPr>
          <w:ilvl w:val="0"/>
          <w:numId w:val="77"/>
        </w:numPr>
        <w:autoSpaceDE w:val="0"/>
        <w:autoSpaceDN w:val="0"/>
        <w:adjustRightInd w:val="0"/>
        <w:spacing w:line="276" w:lineRule="auto"/>
        <w:ind w:right="-8"/>
        <w:jc w:val="both"/>
        <w:rPr>
          <w:color w:val="221F1F"/>
        </w:rPr>
      </w:pPr>
      <w:r w:rsidRPr="00E7618C">
        <w:rPr>
          <w:color w:val="221F1F"/>
        </w:rPr>
        <w:t>Les notices des matériels mis en place ;</w:t>
      </w:r>
    </w:p>
    <w:p w14:paraId="34ED3457" w14:textId="77777777" w:rsidR="00723AD1" w:rsidRPr="00E7618C" w:rsidRDefault="00723AD1" w:rsidP="00B32AF2">
      <w:pPr>
        <w:pStyle w:val="Paragraphedeliste"/>
        <w:widowControl w:val="0"/>
        <w:numPr>
          <w:ilvl w:val="0"/>
          <w:numId w:val="77"/>
        </w:numPr>
        <w:autoSpaceDE w:val="0"/>
        <w:autoSpaceDN w:val="0"/>
        <w:adjustRightInd w:val="0"/>
        <w:spacing w:line="276" w:lineRule="auto"/>
        <w:ind w:right="-8"/>
        <w:jc w:val="both"/>
        <w:rPr>
          <w:color w:val="221F1F"/>
        </w:rPr>
      </w:pPr>
      <w:r w:rsidRPr="00E7618C">
        <w:rPr>
          <w:color w:val="221F1F"/>
        </w:rPr>
        <w:lastRenderedPageBreak/>
        <w:t>Les fiches techniques du matériel mis en place ;</w:t>
      </w:r>
    </w:p>
    <w:p w14:paraId="0AFDC161" w14:textId="77777777" w:rsidR="00723AD1" w:rsidRPr="00E7618C" w:rsidRDefault="00723AD1" w:rsidP="00B32AF2">
      <w:pPr>
        <w:pStyle w:val="Paragraphedeliste"/>
        <w:widowControl w:val="0"/>
        <w:numPr>
          <w:ilvl w:val="0"/>
          <w:numId w:val="77"/>
        </w:numPr>
        <w:autoSpaceDE w:val="0"/>
        <w:autoSpaceDN w:val="0"/>
        <w:adjustRightInd w:val="0"/>
        <w:spacing w:line="276" w:lineRule="auto"/>
        <w:ind w:right="-8"/>
        <w:jc w:val="both"/>
        <w:rPr>
          <w:color w:val="221F1F"/>
        </w:rPr>
      </w:pPr>
      <w:r w:rsidRPr="00E7618C">
        <w:rPr>
          <w:color w:val="221F1F"/>
        </w:rPr>
        <w:t xml:space="preserve">Les fréquences et notices de maintenance, d’entretien ; </w:t>
      </w:r>
    </w:p>
    <w:p w14:paraId="43F05C90" w14:textId="77777777" w:rsidR="00723AD1" w:rsidRPr="00E7618C" w:rsidRDefault="00723AD1" w:rsidP="00B32AF2">
      <w:pPr>
        <w:pStyle w:val="Paragraphedeliste"/>
        <w:widowControl w:val="0"/>
        <w:numPr>
          <w:ilvl w:val="0"/>
          <w:numId w:val="77"/>
        </w:numPr>
        <w:autoSpaceDE w:val="0"/>
        <w:autoSpaceDN w:val="0"/>
        <w:adjustRightInd w:val="0"/>
        <w:spacing w:line="276" w:lineRule="auto"/>
        <w:ind w:right="-8"/>
        <w:jc w:val="both"/>
        <w:rPr>
          <w:color w:val="221F1F"/>
        </w:rPr>
      </w:pPr>
      <w:r w:rsidRPr="00E7618C">
        <w:rPr>
          <w:color w:val="221F1F"/>
        </w:rPr>
        <w:t>Les procès-verbaux de mise en service des installations.</w:t>
      </w:r>
    </w:p>
    <w:p w14:paraId="771BCE3C" w14:textId="77777777" w:rsidR="00723AD1" w:rsidRDefault="00723AD1" w:rsidP="00723AD1">
      <w:pPr>
        <w:widowControl w:val="0"/>
        <w:autoSpaceDE w:val="0"/>
        <w:autoSpaceDN w:val="0"/>
        <w:adjustRightInd w:val="0"/>
        <w:spacing w:line="276" w:lineRule="auto"/>
        <w:ind w:right="-8" w:firstLine="567"/>
        <w:jc w:val="both"/>
        <w:rPr>
          <w:color w:val="221F1F"/>
        </w:rPr>
      </w:pPr>
      <w:r>
        <w:rPr>
          <w:color w:val="221F1F"/>
        </w:rPr>
        <w:t>Ils devront être remis à la réception des travaux, en 2 exemplaires CD et 3 exemplaires papiers.</w:t>
      </w:r>
    </w:p>
    <w:p w14:paraId="00C3D068" w14:textId="77777777" w:rsidR="00723AD1" w:rsidRDefault="00723AD1" w:rsidP="00723AD1">
      <w:pPr>
        <w:widowControl w:val="0"/>
        <w:autoSpaceDE w:val="0"/>
        <w:autoSpaceDN w:val="0"/>
        <w:adjustRightInd w:val="0"/>
        <w:spacing w:line="276" w:lineRule="auto"/>
        <w:ind w:right="-8" w:firstLine="567"/>
        <w:jc w:val="both"/>
        <w:rPr>
          <w:color w:val="221F1F"/>
        </w:rPr>
      </w:pPr>
    </w:p>
    <w:p w14:paraId="731EDBF4" w14:textId="77777777" w:rsidR="00723AD1" w:rsidRPr="00265E47" w:rsidRDefault="00723AD1" w:rsidP="00723AD1">
      <w:pPr>
        <w:widowControl w:val="0"/>
        <w:autoSpaceDE w:val="0"/>
        <w:autoSpaceDN w:val="0"/>
        <w:adjustRightInd w:val="0"/>
        <w:spacing w:line="276" w:lineRule="auto"/>
        <w:ind w:right="-8" w:firstLine="567"/>
        <w:jc w:val="both"/>
        <w:rPr>
          <w:b/>
        </w:rPr>
      </w:pPr>
      <w:r w:rsidRPr="00265E47">
        <w:rPr>
          <w:b/>
        </w:rPr>
        <w:t>Article 5 : Réception</w:t>
      </w:r>
    </w:p>
    <w:p w14:paraId="01E905FF" w14:textId="77777777" w:rsidR="00723AD1" w:rsidRPr="00265E47" w:rsidRDefault="00723AD1" w:rsidP="00723AD1">
      <w:pPr>
        <w:widowControl w:val="0"/>
        <w:autoSpaceDE w:val="0"/>
        <w:autoSpaceDN w:val="0"/>
        <w:adjustRightInd w:val="0"/>
        <w:spacing w:line="276" w:lineRule="auto"/>
        <w:ind w:right="-8" w:firstLine="567"/>
        <w:jc w:val="both"/>
      </w:pPr>
      <w:r w:rsidRPr="00265E47">
        <w:t xml:space="preserve">Les essais de bon fonctionnement s’effectueront de nuit. Aussi, l’entreprise intégrera dans son offre tous les frais y afférent. </w:t>
      </w:r>
    </w:p>
    <w:p w14:paraId="6397CB4C" w14:textId="77777777" w:rsidR="00723AD1" w:rsidRPr="00265E47" w:rsidRDefault="00723AD1" w:rsidP="00723AD1">
      <w:pPr>
        <w:widowControl w:val="0"/>
        <w:autoSpaceDE w:val="0"/>
        <w:autoSpaceDN w:val="0"/>
        <w:adjustRightInd w:val="0"/>
        <w:spacing w:line="276" w:lineRule="auto"/>
        <w:ind w:right="-8" w:firstLine="567"/>
        <w:jc w:val="both"/>
      </w:pPr>
    </w:p>
    <w:p w14:paraId="515EFD46" w14:textId="77777777" w:rsidR="00723AD1" w:rsidRPr="00265E47" w:rsidRDefault="00723AD1" w:rsidP="00723AD1">
      <w:pPr>
        <w:widowControl w:val="0"/>
        <w:autoSpaceDE w:val="0"/>
        <w:autoSpaceDN w:val="0"/>
        <w:adjustRightInd w:val="0"/>
        <w:spacing w:line="276" w:lineRule="auto"/>
        <w:ind w:right="-8" w:firstLine="567"/>
        <w:jc w:val="both"/>
      </w:pPr>
      <w:r w:rsidRPr="00265E47">
        <w:rPr>
          <w:b/>
        </w:rPr>
        <w:t>Article 6 : Mode d’exécution des travaux</w:t>
      </w:r>
      <w:r w:rsidRPr="00265E47">
        <w:t> :</w:t>
      </w:r>
    </w:p>
    <w:p w14:paraId="44274F08" w14:textId="77777777" w:rsidR="00723AD1" w:rsidRPr="00265E47" w:rsidRDefault="00723AD1" w:rsidP="00723AD1">
      <w:pPr>
        <w:widowControl w:val="0"/>
        <w:autoSpaceDE w:val="0"/>
        <w:autoSpaceDN w:val="0"/>
        <w:adjustRightInd w:val="0"/>
        <w:spacing w:line="276" w:lineRule="auto"/>
        <w:ind w:right="-8" w:firstLine="567"/>
        <w:jc w:val="both"/>
      </w:pPr>
      <w:r w:rsidRPr="00265E47">
        <w:t>Tous les travaux devront être conformes aux prescriptions, lois, décrets, arrêtés, standards, normes et Publication en vigueur ou applicables au Cameroun. Seront appliques dans cet ordre :</w:t>
      </w:r>
    </w:p>
    <w:p w14:paraId="330FAF43" w14:textId="77777777" w:rsidR="00723AD1" w:rsidRPr="00265E47" w:rsidRDefault="00723AD1" w:rsidP="00723AD1">
      <w:pPr>
        <w:widowControl w:val="0"/>
        <w:autoSpaceDE w:val="0"/>
        <w:autoSpaceDN w:val="0"/>
        <w:adjustRightInd w:val="0"/>
        <w:spacing w:line="276" w:lineRule="auto"/>
        <w:ind w:right="-8" w:firstLine="567"/>
        <w:jc w:val="both"/>
      </w:pPr>
      <w:r w:rsidRPr="00265E47">
        <w:t>Le CCAP ;</w:t>
      </w:r>
    </w:p>
    <w:p w14:paraId="7BC37082" w14:textId="77777777" w:rsidR="00723AD1" w:rsidRPr="00265E47" w:rsidRDefault="00723AD1" w:rsidP="00723AD1">
      <w:pPr>
        <w:widowControl w:val="0"/>
        <w:autoSpaceDE w:val="0"/>
        <w:autoSpaceDN w:val="0"/>
        <w:adjustRightInd w:val="0"/>
        <w:spacing w:line="276" w:lineRule="auto"/>
        <w:ind w:right="-8" w:firstLine="567"/>
        <w:jc w:val="both"/>
      </w:pPr>
      <w:r w:rsidRPr="00265E47">
        <w:t>Le Cadre des détails quantitatifs et estimatifs ;</w:t>
      </w:r>
    </w:p>
    <w:p w14:paraId="13C01CE5" w14:textId="77777777" w:rsidR="00723AD1" w:rsidRPr="00265E47" w:rsidRDefault="00723AD1" w:rsidP="00723AD1">
      <w:pPr>
        <w:widowControl w:val="0"/>
        <w:autoSpaceDE w:val="0"/>
        <w:autoSpaceDN w:val="0"/>
        <w:adjustRightInd w:val="0"/>
        <w:spacing w:line="276" w:lineRule="auto"/>
        <w:ind w:right="-8" w:firstLine="567"/>
        <w:jc w:val="both"/>
      </w:pPr>
      <w:r w:rsidRPr="00265E47">
        <w:t>L’Offre de l’Entrepreneur ;</w:t>
      </w:r>
    </w:p>
    <w:p w14:paraId="4C2145CC" w14:textId="77777777" w:rsidR="00723AD1" w:rsidRPr="00265E47" w:rsidRDefault="00723AD1" w:rsidP="00723AD1">
      <w:pPr>
        <w:widowControl w:val="0"/>
        <w:autoSpaceDE w:val="0"/>
        <w:autoSpaceDN w:val="0"/>
        <w:adjustRightInd w:val="0"/>
        <w:spacing w:line="276" w:lineRule="auto"/>
        <w:ind w:right="-8" w:firstLine="567"/>
        <w:jc w:val="both"/>
      </w:pPr>
      <w:r w:rsidRPr="00265E47">
        <w:t>Le DAO ;</w:t>
      </w:r>
    </w:p>
    <w:p w14:paraId="337F7D53" w14:textId="77777777" w:rsidR="00723AD1" w:rsidRPr="00265E47" w:rsidRDefault="00723AD1" w:rsidP="00723AD1">
      <w:pPr>
        <w:widowControl w:val="0"/>
        <w:autoSpaceDE w:val="0"/>
        <w:autoSpaceDN w:val="0"/>
        <w:adjustRightInd w:val="0"/>
        <w:spacing w:line="276" w:lineRule="auto"/>
        <w:ind w:right="-8" w:firstLine="567"/>
        <w:jc w:val="both"/>
      </w:pPr>
      <w:r w:rsidRPr="00265E47">
        <w:t>Le Dossier d’Exécution approuve ;</w:t>
      </w:r>
    </w:p>
    <w:p w14:paraId="3CF7A74E" w14:textId="77777777" w:rsidR="00723AD1" w:rsidRPr="00265E47" w:rsidRDefault="00723AD1" w:rsidP="00723AD1">
      <w:pPr>
        <w:widowControl w:val="0"/>
        <w:autoSpaceDE w:val="0"/>
        <w:autoSpaceDN w:val="0"/>
        <w:adjustRightInd w:val="0"/>
        <w:spacing w:line="276" w:lineRule="auto"/>
        <w:ind w:right="-8" w:firstLine="567"/>
        <w:jc w:val="both"/>
      </w:pPr>
      <w:r w:rsidRPr="00265E47">
        <w:t>Les normes et textes réglementaires ci-après :</w:t>
      </w:r>
      <w:r w:rsidRPr="00265E47">
        <w:tab/>
      </w:r>
      <w:r w:rsidRPr="00265E47">
        <w:tab/>
      </w:r>
      <w:r w:rsidRPr="00265E47">
        <w:tab/>
      </w:r>
    </w:p>
    <w:p w14:paraId="03DA2020" w14:textId="77777777" w:rsidR="00723AD1" w:rsidRPr="00265E47" w:rsidRDefault="00723AD1" w:rsidP="00723AD1">
      <w:pPr>
        <w:widowControl w:val="0"/>
        <w:autoSpaceDE w:val="0"/>
        <w:autoSpaceDN w:val="0"/>
        <w:adjustRightInd w:val="0"/>
        <w:spacing w:line="276" w:lineRule="auto"/>
        <w:ind w:right="-8" w:firstLine="567"/>
        <w:jc w:val="both"/>
      </w:pPr>
    </w:p>
    <w:p w14:paraId="620F155C" w14:textId="77777777" w:rsidR="00723AD1" w:rsidRPr="00265E47" w:rsidRDefault="00723AD1" w:rsidP="00723AD1">
      <w:pPr>
        <w:widowControl w:val="0"/>
        <w:autoSpaceDE w:val="0"/>
        <w:autoSpaceDN w:val="0"/>
        <w:adjustRightInd w:val="0"/>
        <w:spacing w:line="276" w:lineRule="auto"/>
        <w:ind w:right="-8" w:firstLine="567"/>
        <w:jc w:val="both"/>
        <w:rPr>
          <w:b/>
        </w:rPr>
      </w:pPr>
      <w:r w:rsidRPr="00265E47">
        <w:rPr>
          <w:b/>
        </w:rPr>
        <w:t>Article 7 : Textes réglementaires, normes</w:t>
      </w:r>
      <w:r>
        <w:rPr>
          <w:b/>
        </w:rPr>
        <w:t xml:space="preserve"> et règles de l’art</w:t>
      </w:r>
    </w:p>
    <w:p w14:paraId="77B34AED" w14:textId="77777777" w:rsidR="00723AD1" w:rsidRDefault="00723AD1" w:rsidP="00723AD1">
      <w:pPr>
        <w:widowControl w:val="0"/>
        <w:autoSpaceDE w:val="0"/>
        <w:autoSpaceDN w:val="0"/>
        <w:adjustRightInd w:val="0"/>
        <w:spacing w:line="276" w:lineRule="auto"/>
        <w:ind w:right="-8" w:firstLine="567"/>
        <w:jc w:val="both"/>
        <w:rPr>
          <w:lang w:val="fr-BE"/>
        </w:rPr>
      </w:pPr>
      <w:r w:rsidRPr="004B19B8">
        <w:rPr>
          <w:lang w:val="fr-BE"/>
        </w:rPr>
        <w:t>La réalisation des ouvrages est astreinte au respect des textes législatifs, administratifs, réglementaires, techniques et technologiques, en vigueur en République du Cameroun, ainsi qu’à ceux publiés ailleurs et rendus applicables au Cameroun.</w:t>
      </w:r>
    </w:p>
    <w:p w14:paraId="344E6481" w14:textId="77777777" w:rsidR="00723AD1" w:rsidRPr="004B19B8" w:rsidRDefault="00723AD1" w:rsidP="00723AD1">
      <w:pPr>
        <w:widowControl w:val="0"/>
        <w:autoSpaceDE w:val="0"/>
        <w:autoSpaceDN w:val="0"/>
        <w:adjustRightInd w:val="0"/>
        <w:spacing w:line="276" w:lineRule="auto"/>
        <w:ind w:right="-8" w:firstLine="567"/>
        <w:jc w:val="both"/>
      </w:pPr>
    </w:p>
    <w:p w14:paraId="3E726CD3" w14:textId="77777777" w:rsidR="00723AD1" w:rsidRDefault="00723AD1" w:rsidP="00723AD1">
      <w:pPr>
        <w:widowControl w:val="0"/>
        <w:autoSpaceDE w:val="0"/>
        <w:autoSpaceDN w:val="0"/>
        <w:adjustRightInd w:val="0"/>
        <w:spacing w:line="276" w:lineRule="auto"/>
        <w:ind w:right="-8" w:firstLine="567"/>
        <w:jc w:val="both"/>
        <w:rPr>
          <w:b/>
        </w:rPr>
      </w:pPr>
      <w:r w:rsidRPr="00265E47">
        <w:rPr>
          <w:b/>
        </w:rPr>
        <w:t>Article 8 : Prescription d’exécution des travaux</w:t>
      </w:r>
    </w:p>
    <w:p w14:paraId="46C5AAD3" w14:textId="77777777" w:rsidR="00723AD1" w:rsidRPr="00265E47" w:rsidRDefault="00723AD1" w:rsidP="00723AD1">
      <w:pPr>
        <w:widowControl w:val="0"/>
        <w:autoSpaceDE w:val="0"/>
        <w:autoSpaceDN w:val="0"/>
        <w:adjustRightInd w:val="0"/>
        <w:spacing w:line="276" w:lineRule="auto"/>
        <w:ind w:right="-8" w:firstLine="567"/>
        <w:jc w:val="both"/>
        <w:rPr>
          <w:b/>
        </w:rPr>
      </w:pPr>
    </w:p>
    <w:p w14:paraId="28374821" w14:textId="77777777" w:rsidR="00723AD1" w:rsidRPr="000A0BF8" w:rsidRDefault="00723AD1" w:rsidP="00723AD1">
      <w:pPr>
        <w:widowControl w:val="0"/>
        <w:autoSpaceDE w:val="0"/>
        <w:autoSpaceDN w:val="0"/>
        <w:adjustRightInd w:val="0"/>
        <w:spacing w:line="276" w:lineRule="auto"/>
        <w:ind w:right="-8" w:firstLine="567"/>
        <w:jc w:val="both"/>
        <w:rPr>
          <w:b/>
        </w:rPr>
      </w:pPr>
      <w:r w:rsidRPr="000A0BF8">
        <w:rPr>
          <w:b/>
        </w:rPr>
        <w:t>8.1 Dispositions générales</w:t>
      </w:r>
    </w:p>
    <w:p w14:paraId="6BD6EDE8" w14:textId="77777777" w:rsidR="00723AD1" w:rsidRPr="00265E47" w:rsidRDefault="00723AD1" w:rsidP="00723AD1">
      <w:pPr>
        <w:widowControl w:val="0"/>
        <w:autoSpaceDE w:val="0"/>
        <w:autoSpaceDN w:val="0"/>
        <w:adjustRightInd w:val="0"/>
        <w:spacing w:line="276" w:lineRule="auto"/>
        <w:ind w:right="-8" w:firstLine="567"/>
        <w:jc w:val="both"/>
      </w:pPr>
    </w:p>
    <w:p w14:paraId="2F71C7E8" w14:textId="77777777" w:rsidR="00723AD1" w:rsidRPr="000A0BF8" w:rsidRDefault="00723AD1" w:rsidP="00723AD1">
      <w:pPr>
        <w:widowControl w:val="0"/>
        <w:autoSpaceDE w:val="0"/>
        <w:autoSpaceDN w:val="0"/>
        <w:adjustRightInd w:val="0"/>
        <w:spacing w:line="276" w:lineRule="auto"/>
        <w:ind w:right="-8" w:firstLine="567"/>
        <w:jc w:val="both"/>
        <w:rPr>
          <w:b/>
        </w:rPr>
      </w:pPr>
      <w:r w:rsidRPr="000A0BF8">
        <w:rPr>
          <w:b/>
        </w:rPr>
        <w:t>Objet du marché</w:t>
      </w:r>
    </w:p>
    <w:p w14:paraId="3B0ED50A" w14:textId="77777777" w:rsidR="00723AD1" w:rsidRDefault="00723AD1" w:rsidP="00723AD1">
      <w:pPr>
        <w:widowControl w:val="0"/>
        <w:autoSpaceDE w:val="0"/>
        <w:autoSpaceDN w:val="0"/>
        <w:adjustRightInd w:val="0"/>
        <w:spacing w:line="276" w:lineRule="auto"/>
        <w:ind w:right="-8" w:firstLine="567"/>
        <w:jc w:val="both"/>
      </w:pPr>
      <w:r>
        <w:t>Les prestations attendues sont :</w:t>
      </w:r>
    </w:p>
    <w:p w14:paraId="430FBE98"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Les études techniques constituées par les opérations topographiques nécessaires à la bonne exécution des différents travaux, les reconnaissances géotechniques (Identification des gisements et carrières) ;</w:t>
      </w:r>
    </w:p>
    <w:p w14:paraId="4E0F9E84"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La mise en place de la signalisation de chantier, la mise en service des déviations de la circulation en cas de besoins ;</w:t>
      </w:r>
    </w:p>
    <w:p w14:paraId="48410ADD"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L’amené et le repli du matériel ;</w:t>
      </w:r>
    </w:p>
    <w:p w14:paraId="024AA31F"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Les travaux préparatoires (dégagement de l’emprise, décapage) ;</w:t>
      </w:r>
    </w:p>
    <w:p w14:paraId="04607FC8"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Les travaux de chaussées (la mise en forme de la plateforme, la couche de roulement, les remblais provenant d’emprunt, la couche de base en graveleux latéritique, la couche d’imprégnation, l’enduit superficiel bicouche)</w:t>
      </w:r>
    </w:p>
    <w:p w14:paraId="0512D2E2" w14:textId="77777777" w:rsidR="00723AD1" w:rsidRDefault="00723AD1" w:rsidP="00B32AF2">
      <w:pPr>
        <w:pStyle w:val="Paragraphedeliste"/>
        <w:widowControl w:val="0"/>
        <w:numPr>
          <w:ilvl w:val="0"/>
          <w:numId w:val="80"/>
        </w:numPr>
        <w:autoSpaceDE w:val="0"/>
        <w:autoSpaceDN w:val="0"/>
        <w:adjustRightInd w:val="0"/>
        <w:spacing w:line="276" w:lineRule="auto"/>
        <w:ind w:left="0" w:right="-8" w:firstLine="774"/>
        <w:jc w:val="both"/>
      </w:pPr>
      <w:r>
        <w:t>Les travaux d’assainissement (construction des caniveaux bétonnés, construction et pose des dalettes).</w:t>
      </w:r>
    </w:p>
    <w:p w14:paraId="3E30ED8D" w14:textId="77777777" w:rsidR="00723AD1" w:rsidRPr="00265E47" w:rsidRDefault="00723AD1" w:rsidP="00723AD1">
      <w:pPr>
        <w:widowControl w:val="0"/>
        <w:autoSpaceDE w:val="0"/>
        <w:autoSpaceDN w:val="0"/>
        <w:adjustRightInd w:val="0"/>
        <w:spacing w:line="276" w:lineRule="auto"/>
        <w:ind w:right="-8"/>
        <w:jc w:val="both"/>
      </w:pPr>
    </w:p>
    <w:p w14:paraId="7616136A" w14:textId="77777777" w:rsidR="00723AD1" w:rsidRPr="000A0BF8" w:rsidRDefault="00723AD1" w:rsidP="00723AD1">
      <w:pPr>
        <w:widowControl w:val="0"/>
        <w:autoSpaceDE w:val="0"/>
        <w:autoSpaceDN w:val="0"/>
        <w:adjustRightInd w:val="0"/>
        <w:spacing w:line="276" w:lineRule="auto"/>
        <w:ind w:right="-8" w:firstLine="567"/>
        <w:jc w:val="both"/>
        <w:rPr>
          <w:b/>
        </w:rPr>
      </w:pPr>
      <w:r w:rsidRPr="000A0BF8">
        <w:rPr>
          <w:b/>
        </w:rPr>
        <w:t>Spécification des matériaux</w:t>
      </w:r>
    </w:p>
    <w:p w14:paraId="47F3B09C" w14:textId="77777777" w:rsidR="00723AD1" w:rsidRDefault="00723AD1" w:rsidP="00723AD1">
      <w:pPr>
        <w:widowControl w:val="0"/>
        <w:autoSpaceDE w:val="0"/>
        <w:autoSpaceDN w:val="0"/>
        <w:adjustRightInd w:val="0"/>
        <w:spacing w:line="276" w:lineRule="auto"/>
        <w:ind w:right="-8" w:firstLine="567"/>
        <w:jc w:val="both"/>
      </w:pPr>
      <w:r>
        <w:t xml:space="preserve">Les provenances des matériaux autres que celles définies dans le paragraphe ci-dessous devront être soumises à l’agrément du maître d’œuvre ou de l’ingénieur en temps utile pour respecter le délai </w:t>
      </w:r>
      <w:r>
        <w:lastRenderedPageBreak/>
        <w:t>d’exécution contractuel et au maximum dans un délai de dix (10) jours ouvrables à compter de la notification de l’approbation du marché.</w:t>
      </w:r>
    </w:p>
    <w:p w14:paraId="6ACB281C" w14:textId="77777777" w:rsidR="00723AD1" w:rsidRDefault="00723AD1" w:rsidP="00723AD1">
      <w:pPr>
        <w:widowControl w:val="0"/>
        <w:autoSpaceDE w:val="0"/>
        <w:autoSpaceDN w:val="0"/>
        <w:adjustRightInd w:val="0"/>
        <w:spacing w:line="276" w:lineRule="auto"/>
        <w:ind w:right="-8" w:firstLine="567"/>
        <w:jc w:val="both"/>
      </w:pPr>
    </w:p>
    <w:p w14:paraId="0ECEB967" w14:textId="77777777" w:rsidR="00723AD1" w:rsidRPr="00AA4A0A" w:rsidRDefault="00723AD1" w:rsidP="00723AD1">
      <w:pPr>
        <w:widowControl w:val="0"/>
        <w:autoSpaceDE w:val="0"/>
        <w:autoSpaceDN w:val="0"/>
        <w:adjustRightInd w:val="0"/>
        <w:spacing w:line="276" w:lineRule="auto"/>
        <w:ind w:right="-8" w:firstLine="567"/>
        <w:jc w:val="both"/>
        <w:rPr>
          <w:b/>
        </w:rPr>
      </w:pPr>
      <w:r w:rsidRPr="00AA4A0A">
        <w:rPr>
          <w:b/>
        </w:rPr>
        <w:t>Le tableau ci-après indique les matériaux et leurs provenances :</w:t>
      </w:r>
    </w:p>
    <w:p w14:paraId="2BAB6861" w14:textId="77777777" w:rsidR="00723AD1" w:rsidRDefault="00723AD1" w:rsidP="00723AD1">
      <w:pPr>
        <w:widowControl w:val="0"/>
        <w:autoSpaceDE w:val="0"/>
        <w:autoSpaceDN w:val="0"/>
        <w:adjustRightInd w:val="0"/>
        <w:spacing w:line="276" w:lineRule="auto"/>
        <w:ind w:right="-8" w:firstLine="567"/>
        <w:jc w:val="both"/>
      </w:pPr>
      <w:r>
        <w:t>Les matériaux auront la provenance ci-après ou seront de qualité au moins égale et agréés par le Maître d’œuvre ou de l’ingénieur.</w:t>
      </w:r>
    </w:p>
    <w:p w14:paraId="69D02169" w14:textId="77777777" w:rsidR="00723AD1" w:rsidRDefault="00723AD1" w:rsidP="00723AD1">
      <w:pPr>
        <w:widowControl w:val="0"/>
        <w:autoSpaceDE w:val="0"/>
        <w:autoSpaceDN w:val="0"/>
        <w:adjustRightInd w:val="0"/>
        <w:spacing w:line="276" w:lineRule="auto"/>
        <w:ind w:right="-8" w:firstLine="567"/>
        <w:jc w:val="both"/>
      </w:pPr>
      <w:r>
        <w:t>Les concassés 0/31.5 destinés à la construction et le renforcement de la chaussée ainsi que les liants hydrocarbonés et les gravillons seront fournis par l’entrepreneur.</w:t>
      </w:r>
    </w:p>
    <w:p w14:paraId="709EA09E" w14:textId="77777777" w:rsidR="00723AD1" w:rsidRDefault="00723AD1" w:rsidP="00723AD1">
      <w:pPr>
        <w:widowControl w:val="0"/>
        <w:autoSpaceDE w:val="0"/>
        <w:autoSpaceDN w:val="0"/>
        <w:adjustRightInd w:val="0"/>
        <w:spacing w:line="276" w:lineRule="auto"/>
        <w:ind w:right="-8" w:firstLine="567"/>
        <w:jc w:val="both"/>
      </w:pPr>
    </w:p>
    <w:tbl>
      <w:tblPr>
        <w:tblStyle w:val="Grilledutableau"/>
        <w:tblW w:w="10343" w:type="dxa"/>
        <w:tblLayout w:type="fixed"/>
        <w:tblLook w:val="01E0" w:firstRow="1" w:lastRow="1" w:firstColumn="1" w:lastColumn="1" w:noHBand="0" w:noVBand="0"/>
      </w:tblPr>
      <w:tblGrid>
        <w:gridCol w:w="3824"/>
        <w:gridCol w:w="6519"/>
      </w:tblGrid>
      <w:tr w:rsidR="00723AD1" w:rsidRPr="00334C43" w14:paraId="3A0FFF6D" w14:textId="77777777" w:rsidTr="00AA4433">
        <w:trPr>
          <w:trHeight w:val="306"/>
        </w:trPr>
        <w:tc>
          <w:tcPr>
            <w:tcW w:w="3824" w:type="dxa"/>
          </w:tcPr>
          <w:p w14:paraId="1084C7AF" w14:textId="77777777" w:rsidR="00723AD1" w:rsidRPr="00334C43" w:rsidRDefault="00723AD1" w:rsidP="00AA4433">
            <w:pPr>
              <w:spacing w:line="360" w:lineRule="auto"/>
              <w:jc w:val="center"/>
              <w:rPr>
                <w:b/>
              </w:rPr>
            </w:pPr>
            <w:r w:rsidRPr="00334C43">
              <w:rPr>
                <w:b/>
              </w:rPr>
              <w:t>NATURE DES MATÉRIAUX</w:t>
            </w:r>
          </w:p>
        </w:tc>
        <w:tc>
          <w:tcPr>
            <w:tcW w:w="6519" w:type="dxa"/>
          </w:tcPr>
          <w:p w14:paraId="50ED48D5" w14:textId="77777777" w:rsidR="00723AD1" w:rsidRPr="00334C43" w:rsidRDefault="00723AD1" w:rsidP="00AA4433">
            <w:pPr>
              <w:spacing w:line="360" w:lineRule="auto"/>
              <w:ind w:firstLine="360"/>
              <w:jc w:val="center"/>
              <w:rPr>
                <w:b/>
              </w:rPr>
            </w:pPr>
            <w:r w:rsidRPr="00334C43">
              <w:rPr>
                <w:b/>
              </w:rPr>
              <w:t>PROVENANCE DES MATÉRIAUX</w:t>
            </w:r>
          </w:p>
        </w:tc>
      </w:tr>
      <w:tr w:rsidR="00723AD1" w:rsidRPr="00334C43" w14:paraId="3068BEF8" w14:textId="77777777" w:rsidTr="00AA4433">
        <w:trPr>
          <w:trHeight w:val="263"/>
        </w:trPr>
        <w:tc>
          <w:tcPr>
            <w:tcW w:w="3824" w:type="dxa"/>
            <w:vAlign w:val="center"/>
          </w:tcPr>
          <w:p w14:paraId="12C6CF98" w14:textId="77777777" w:rsidR="00723AD1" w:rsidRPr="00334C43" w:rsidRDefault="00723AD1" w:rsidP="00AA4433">
            <w:pPr>
              <w:spacing w:line="360" w:lineRule="auto"/>
              <w:ind w:firstLine="360"/>
            </w:pPr>
            <w:r w:rsidRPr="00334C43">
              <w:t>Grave calcaire 0/31.5</w:t>
            </w:r>
          </w:p>
        </w:tc>
        <w:tc>
          <w:tcPr>
            <w:tcW w:w="6519" w:type="dxa"/>
          </w:tcPr>
          <w:p w14:paraId="7016A945" w14:textId="77777777" w:rsidR="00723AD1" w:rsidRPr="00334C43" w:rsidRDefault="00723AD1" w:rsidP="00AA4433">
            <w:pPr>
              <w:spacing w:line="360" w:lineRule="auto"/>
              <w:jc w:val="both"/>
            </w:pPr>
            <w:r w:rsidRPr="00334C43">
              <w:t>Carrière de la région agréée par le maître d’œuvre</w:t>
            </w:r>
          </w:p>
        </w:tc>
      </w:tr>
      <w:tr w:rsidR="00723AD1" w:rsidRPr="00334C43" w14:paraId="692F8223" w14:textId="77777777" w:rsidTr="00AA4433">
        <w:trPr>
          <w:trHeight w:val="265"/>
        </w:trPr>
        <w:tc>
          <w:tcPr>
            <w:tcW w:w="3824" w:type="dxa"/>
            <w:vAlign w:val="center"/>
          </w:tcPr>
          <w:p w14:paraId="3D72F028" w14:textId="77777777" w:rsidR="00723AD1" w:rsidRPr="00334C43" w:rsidRDefault="00723AD1" w:rsidP="00AA4433">
            <w:pPr>
              <w:spacing w:line="360" w:lineRule="auto"/>
              <w:ind w:firstLine="178"/>
            </w:pPr>
            <w:r w:rsidRPr="00334C43">
              <w:t>Gravillons pour couche de roulement</w:t>
            </w:r>
          </w:p>
        </w:tc>
        <w:tc>
          <w:tcPr>
            <w:tcW w:w="6519" w:type="dxa"/>
          </w:tcPr>
          <w:p w14:paraId="7D7413FB" w14:textId="77777777" w:rsidR="00723AD1" w:rsidRPr="00334C43" w:rsidRDefault="00723AD1" w:rsidP="00AA4433">
            <w:pPr>
              <w:spacing w:line="360" w:lineRule="auto"/>
              <w:jc w:val="both"/>
            </w:pPr>
            <w:r w:rsidRPr="00334C43">
              <w:t>Carrière de la région agréée par le maître d’œuvre</w:t>
            </w:r>
          </w:p>
        </w:tc>
      </w:tr>
      <w:tr w:rsidR="00723AD1" w:rsidRPr="00334C43" w14:paraId="50762D57" w14:textId="77777777" w:rsidTr="00AA4433">
        <w:trPr>
          <w:trHeight w:val="263"/>
        </w:trPr>
        <w:tc>
          <w:tcPr>
            <w:tcW w:w="3824" w:type="dxa"/>
            <w:vAlign w:val="center"/>
          </w:tcPr>
          <w:p w14:paraId="5EA05F97" w14:textId="77777777" w:rsidR="00723AD1" w:rsidRPr="00334C43" w:rsidRDefault="00723AD1" w:rsidP="00AA4433">
            <w:pPr>
              <w:spacing w:line="360" w:lineRule="auto"/>
              <w:ind w:firstLine="360"/>
            </w:pPr>
            <w:r w:rsidRPr="00334C43">
              <w:t>Liants hydrocarbonés</w:t>
            </w:r>
          </w:p>
        </w:tc>
        <w:tc>
          <w:tcPr>
            <w:tcW w:w="6519" w:type="dxa"/>
          </w:tcPr>
          <w:p w14:paraId="49800CC1" w14:textId="77777777" w:rsidR="00723AD1" w:rsidRPr="00334C43" w:rsidRDefault="00723AD1" w:rsidP="00AA4433">
            <w:pPr>
              <w:spacing w:line="360" w:lineRule="auto"/>
              <w:jc w:val="both"/>
            </w:pPr>
            <w:r w:rsidRPr="00334C43">
              <w:t>Usine agréée par le maître d’œuvre</w:t>
            </w:r>
          </w:p>
        </w:tc>
      </w:tr>
      <w:tr w:rsidR="00723AD1" w:rsidRPr="00334C43" w14:paraId="146E2430" w14:textId="77777777" w:rsidTr="00AA4433">
        <w:trPr>
          <w:trHeight w:val="266"/>
        </w:trPr>
        <w:tc>
          <w:tcPr>
            <w:tcW w:w="3824" w:type="dxa"/>
            <w:vAlign w:val="center"/>
          </w:tcPr>
          <w:p w14:paraId="60B64BA7" w14:textId="77777777" w:rsidR="00723AD1" w:rsidRPr="00334C43" w:rsidRDefault="00723AD1" w:rsidP="00AA4433">
            <w:pPr>
              <w:spacing w:line="360" w:lineRule="auto"/>
              <w:ind w:firstLine="360"/>
            </w:pPr>
            <w:r w:rsidRPr="00334C43">
              <w:t>Sable pour mortiers et bétons</w:t>
            </w:r>
          </w:p>
        </w:tc>
        <w:tc>
          <w:tcPr>
            <w:tcW w:w="6519" w:type="dxa"/>
          </w:tcPr>
          <w:p w14:paraId="4C8138D5" w14:textId="77777777" w:rsidR="00723AD1" w:rsidRPr="00334C43" w:rsidRDefault="00723AD1" w:rsidP="00AA4433">
            <w:pPr>
              <w:spacing w:line="360" w:lineRule="auto"/>
              <w:jc w:val="both"/>
            </w:pPr>
            <w:r w:rsidRPr="00334C43">
              <w:t xml:space="preserve">Lit de la rivière </w:t>
            </w:r>
          </w:p>
        </w:tc>
      </w:tr>
      <w:tr w:rsidR="00723AD1" w:rsidRPr="00334C43" w14:paraId="2B08B08E" w14:textId="77777777" w:rsidTr="00AA4433">
        <w:trPr>
          <w:trHeight w:val="263"/>
        </w:trPr>
        <w:tc>
          <w:tcPr>
            <w:tcW w:w="3824" w:type="dxa"/>
            <w:vAlign w:val="center"/>
          </w:tcPr>
          <w:p w14:paraId="606F12FD" w14:textId="77777777" w:rsidR="00723AD1" w:rsidRPr="00334C43" w:rsidRDefault="00723AD1" w:rsidP="00AA4433">
            <w:pPr>
              <w:spacing w:line="360" w:lineRule="auto"/>
              <w:ind w:firstLine="360"/>
            </w:pPr>
            <w:r w:rsidRPr="00334C43">
              <w:t>Gravillons pour béton</w:t>
            </w:r>
          </w:p>
        </w:tc>
        <w:tc>
          <w:tcPr>
            <w:tcW w:w="6519" w:type="dxa"/>
          </w:tcPr>
          <w:p w14:paraId="20384DAD" w14:textId="77777777" w:rsidR="00723AD1" w:rsidRPr="00334C43" w:rsidRDefault="00723AD1" w:rsidP="00AA4433">
            <w:pPr>
              <w:spacing w:line="360" w:lineRule="auto"/>
              <w:jc w:val="both"/>
            </w:pPr>
            <w:r w:rsidRPr="00334C43">
              <w:t>Carrière de la région agréée par le maître d’œuvre</w:t>
            </w:r>
          </w:p>
        </w:tc>
      </w:tr>
      <w:tr w:rsidR="00723AD1" w:rsidRPr="00334C43" w14:paraId="26F33115" w14:textId="77777777" w:rsidTr="00AA4433">
        <w:trPr>
          <w:trHeight w:val="530"/>
        </w:trPr>
        <w:tc>
          <w:tcPr>
            <w:tcW w:w="3824" w:type="dxa"/>
            <w:vAlign w:val="center"/>
          </w:tcPr>
          <w:p w14:paraId="0769EEBD" w14:textId="77777777" w:rsidR="00723AD1" w:rsidRPr="00334C43" w:rsidRDefault="00723AD1" w:rsidP="00AA4433">
            <w:pPr>
              <w:spacing w:line="360" w:lineRule="auto"/>
              <w:ind w:firstLine="360"/>
            </w:pPr>
            <w:r w:rsidRPr="00334C43">
              <w:t>Ciments</w:t>
            </w:r>
          </w:p>
        </w:tc>
        <w:tc>
          <w:tcPr>
            <w:tcW w:w="6519" w:type="dxa"/>
          </w:tcPr>
          <w:p w14:paraId="05F87027" w14:textId="77777777" w:rsidR="00723AD1" w:rsidRPr="00334C43" w:rsidRDefault="00723AD1" w:rsidP="00AA4433">
            <w:pPr>
              <w:spacing w:line="360" w:lineRule="auto"/>
              <w:jc w:val="both"/>
            </w:pPr>
            <w:r w:rsidRPr="00334C43">
              <w:t>Usines agréées comportant la marque de conformité aux normes</w:t>
            </w:r>
          </w:p>
        </w:tc>
      </w:tr>
      <w:tr w:rsidR="00723AD1" w:rsidRPr="00334C43" w14:paraId="6270C473" w14:textId="77777777" w:rsidTr="00AA4433">
        <w:trPr>
          <w:trHeight w:val="530"/>
        </w:trPr>
        <w:tc>
          <w:tcPr>
            <w:tcW w:w="3824" w:type="dxa"/>
            <w:vAlign w:val="center"/>
          </w:tcPr>
          <w:p w14:paraId="5AAEACD9" w14:textId="77777777" w:rsidR="00723AD1" w:rsidRPr="00334C43" w:rsidRDefault="00723AD1" w:rsidP="00AA4433">
            <w:pPr>
              <w:spacing w:line="360" w:lineRule="auto"/>
              <w:ind w:firstLine="360"/>
            </w:pPr>
            <w:r w:rsidRPr="00334C43">
              <w:t>Tuyaux PVC</w:t>
            </w:r>
          </w:p>
        </w:tc>
        <w:tc>
          <w:tcPr>
            <w:tcW w:w="6519" w:type="dxa"/>
          </w:tcPr>
          <w:p w14:paraId="7A29DFD6" w14:textId="77777777" w:rsidR="00723AD1" w:rsidRPr="00334C43" w:rsidRDefault="00723AD1" w:rsidP="00AA4433">
            <w:pPr>
              <w:spacing w:line="360" w:lineRule="auto"/>
              <w:jc w:val="both"/>
            </w:pPr>
            <w:r w:rsidRPr="00334C43">
              <w:t>Usines agréées comportant la marque de conformité aux</w:t>
            </w:r>
          </w:p>
          <w:p w14:paraId="337D213C" w14:textId="77777777" w:rsidR="00723AD1" w:rsidRPr="00334C43" w:rsidRDefault="00723AD1" w:rsidP="00AA4433">
            <w:pPr>
              <w:spacing w:line="360" w:lineRule="auto"/>
              <w:jc w:val="both"/>
            </w:pPr>
            <w:r w:rsidRPr="00334C43">
              <w:t>Normes</w:t>
            </w:r>
          </w:p>
        </w:tc>
      </w:tr>
      <w:tr w:rsidR="00723AD1" w:rsidRPr="00334C43" w14:paraId="2F7A101E" w14:textId="77777777" w:rsidTr="00AA4433">
        <w:trPr>
          <w:trHeight w:val="530"/>
        </w:trPr>
        <w:tc>
          <w:tcPr>
            <w:tcW w:w="3824" w:type="dxa"/>
            <w:vAlign w:val="center"/>
          </w:tcPr>
          <w:p w14:paraId="1B2D5ED3" w14:textId="77777777" w:rsidR="00723AD1" w:rsidRPr="00334C43" w:rsidRDefault="00723AD1" w:rsidP="00AA4433">
            <w:pPr>
              <w:spacing w:line="360" w:lineRule="auto"/>
              <w:ind w:firstLine="360"/>
            </w:pPr>
            <w:r w:rsidRPr="00334C43">
              <w:t>Tuyaux en béton armé pour</w:t>
            </w:r>
          </w:p>
          <w:p w14:paraId="369B7F79" w14:textId="77777777" w:rsidR="00723AD1" w:rsidRPr="00334C43" w:rsidRDefault="00723AD1" w:rsidP="00AA4433">
            <w:pPr>
              <w:spacing w:line="360" w:lineRule="auto"/>
              <w:ind w:firstLine="360"/>
            </w:pPr>
            <w:r w:rsidRPr="00334C43">
              <w:t>Assainissement EP</w:t>
            </w:r>
          </w:p>
        </w:tc>
        <w:tc>
          <w:tcPr>
            <w:tcW w:w="6519" w:type="dxa"/>
          </w:tcPr>
          <w:p w14:paraId="06760EFD" w14:textId="77777777" w:rsidR="00723AD1" w:rsidRPr="00334C43" w:rsidRDefault="00723AD1" w:rsidP="00AA4433">
            <w:pPr>
              <w:spacing w:line="360" w:lineRule="auto"/>
              <w:jc w:val="both"/>
            </w:pPr>
            <w:r w:rsidRPr="00334C43">
              <w:t>Usines agréées comportant la marque de conformité aux</w:t>
            </w:r>
          </w:p>
          <w:p w14:paraId="7A29C511" w14:textId="77777777" w:rsidR="00723AD1" w:rsidRPr="00334C43" w:rsidRDefault="00723AD1" w:rsidP="00AA4433">
            <w:pPr>
              <w:spacing w:line="360" w:lineRule="auto"/>
              <w:jc w:val="both"/>
            </w:pPr>
            <w:r w:rsidRPr="00334C43">
              <w:t>Normes</w:t>
            </w:r>
          </w:p>
        </w:tc>
      </w:tr>
    </w:tbl>
    <w:p w14:paraId="78C91AF3" w14:textId="77777777" w:rsidR="00723AD1" w:rsidRDefault="00723AD1" w:rsidP="00723AD1">
      <w:pPr>
        <w:widowControl w:val="0"/>
        <w:autoSpaceDE w:val="0"/>
        <w:autoSpaceDN w:val="0"/>
        <w:adjustRightInd w:val="0"/>
        <w:spacing w:line="276" w:lineRule="auto"/>
        <w:ind w:right="-8" w:firstLine="567"/>
        <w:jc w:val="both"/>
      </w:pPr>
    </w:p>
    <w:p w14:paraId="561BC420" w14:textId="77777777" w:rsidR="00723AD1" w:rsidRDefault="00723AD1" w:rsidP="00723AD1">
      <w:pPr>
        <w:widowControl w:val="0"/>
        <w:autoSpaceDE w:val="0"/>
        <w:autoSpaceDN w:val="0"/>
        <w:adjustRightInd w:val="0"/>
        <w:spacing w:line="276" w:lineRule="auto"/>
        <w:ind w:right="-8" w:firstLine="567"/>
        <w:jc w:val="both"/>
      </w:pPr>
      <w:r>
        <w:t>Les granulats destinés aux enduits superficiels ne pourront provenir que des carrières agréées.</w:t>
      </w:r>
    </w:p>
    <w:p w14:paraId="023FF68A" w14:textId="77777777" w:rsidR="00723AD1" w:rsidRDefault="00723AD1" w:rsidP="00723AD1">
      <w:pPr>
        <w:widowControl w:val="0"/>
        <w:autoSpaceDE w:val="0"/>
        <w:autoSpaceDN w:val="0"/>
        <w:adjustRightInd w:val="0"/>
        <w:spacing w:line="276" w:lineRule="auto"/>
        <w:ind w:right="-8" w:firstLine="567"/>
        <w:jc w:val="both"/>
      </w:pPr>
    </w:p>
    <w:p w14:paraId="6AE1C9B9"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Qualité</w:t>
      </w:r>
    </w:p>
    <w:p w14:paraId="7304A3E2" w14:textId="77777777" w:rsidR="00723AD1" w:rsidRDefault="00723AD1" w:rsidP="00723AD1">
      <w:pPr>
        <w:widowControl w:val="0"/>
        <w:autoSpaceDE w:val="0"/>
        <w:autoSpaceDN w:val="0"/>
        <w:adjustRightInd w:val="0"/>
        <w:spacing w:line="276" w:lineRule="auto"/>
        <w:ind w:right="-8" w:firstLine="567"/>
        <w:jc w:val="both"/>
      </w:pPr>
    </w:p>
    <w:p w14:paraId="1410189B"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Liant hydrocarboné pour enduits</w:t>
      </w:r>
    </w:p>
    <w:p w14:paraId="488C9D64" w14:textId="77777777" w:rsidR="00723AD1" w:rsidRDefault="00723AD1" w:rsidP="00723AD1">
      <w:pPr>
        <w:widowControl w:val="0"/>
        <w:autoSpaceDE w:val="0"/>
        <w:autoSpaceDN w:val="0"/>
        <w:adjustRightInd w:val="0"/>
        <w:spacing w:line="276" w:lineRule="auto"/>
        <w:ind w:right="-8" w:firstLine="567"/>
        <w:jc w:val="both"/>
      </w:pPr>
      <w:r>
        <w:t>Le liant pour revêtement en enrobé et le liant pour revêtement bicouche d’entretien sera une émulsion élastomère.</w:t>
      </w:r>
    </w:p>
    <w:p w14:paraId="557EF02D" w14:textId="77777777" w:rsidR="00723AD1" w:rsidRDefault="00723AD1" w:rsidP="00723AD1">
      <w:pPr>
        <w:widowControl w:val="0"/>
        <w:autoSpaceDE w:val="0"/>
        <w:autoSpaceDN w:val="0"/>
        <w:adjustRightInd w:val="0"/>
        <w:spacing w:line="276" w:lineRule="auto"/>
        <w:ind w:right="-8" w:firstLine="567"/>
        <w:jc w:val="both"/>
      </w:pPr>
    </w:p>
    <w:p w14:paraId="01D0C8F1"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Granulats pour couches de renforcement et de base de chaussée</w:t>
      </w:r>
    </w:p>
    <w:p w14:paraId="41B969D1" w14:textId="77777777" w:rsidR="00723AD1" w:rsidRDefault="00723AD1" w:rsidP="00723AD1">
      <w:pPr>
        <w:widowControl w:val="0"/>
        <w:autoSpaceDE w:val="0"/>
        <w:autoSpaceDN w:val="0"/>
        <w:adjustRightInd w:val="0"/>
        <w:spacing w:line="276" w:lineRule="auto"/>
        <w:ind w:right="-8" w:firstLine="567"/>
        <w:jc w:val="both"/>
      </w:pPr>
      <w:r>
        <w:t>Les matériaux pour couche de renforcement et de base seront de la classe granulaire 0/31.5 secondaires de concassage (IP&lt;10).</w:t>
      </w:r>
    </w:p>
    <w:p w14:paraId="011D4D79" w14:textId="77777777" w:rsidR="00723AD1" w:rsidRDefault="00723AD1" w:rsidP="00723AD1">
      <w:pPr>
        <w:widowControl w:val="0"/>
        <w:autoSpaceDE w:val="0"/>
        <w:autoSpaceDN w:val="0"/>
        <w:adjustRightInd w:val="0"/>
        <w:spacing w:line="276" w:lineRule="auto"/>
        <w:ind w:right="-8" w:firstLine="567"/>
        <w:jc w:val="both"/>
      </w:pPr>
    </w:p>
    <w:p w14:paraId="5C31DD91"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Granulométrie continue 0/31.5</w:t>
      </w:r>
    </w:p>
    <w:p w14:paraId="000DEFE1" w14:textId="77777777" w:rsidR="00723AD1" w:rsidRDefault="00723AD1" w:rsidP="00723AD1">
      <w:pPr>
        <w:widowControl w:val="0"/>
        <w:autoSpaceDE w:val="0"/>
        <w:autoSpaceDN w:val="0"/>
        <w:adjustRightInd w:val="0"/>
        <w:spacing w:line="276" w:lineRule="auto"/>
        <w:ind w:right="-8" w:firstLine="567"/>
        <w:jc w:val="both"/>
      </w:pPr>
      <w:r>
        <w:t>Indice de plasticité inférieur à 8</w:t>
      </w:r>
    </w:p>
    <w:p w14:paraId="31B82E68" w14:textId="77777777" w:rsidR="00723AD1" w:rsidRDefault="00723AD1" w:rsidP="00723AD1">
      <w:pPr>
        <w:widowControl w:val="0"/>
        <w:autoSpaceDE w:val="0"/>
        <w:autoSpaceDN w:val="0"/>
        <w:adjustRightInd w:val="0"/>
        <w:spacing w:line="276" w:lineRule="auto"/>
        <w:ind w:right="-8" w:firstLine="567"/>
        <w:jc w:val="both"/>
      </w:pPr>
      <w:r>
        <w:t>Équivalent de sable supérieur ou égal à 30</w:t>
      </w:r>
    </w:p>
    <w:p w14:paraId="01D910F2" w14:textId="77777777" w:rsidR="00723AD1" w:rsidRDefault="00723AD1" w:rsidP="00723AD1">
      <w:pPr>
        <w:widowControl w:val="0"/>
        <w:autoSpaceDE w:val="0"/>
        <w:autoSpaceDN w:val="0"/>
        <w:adjustRightInd w:val="0"/>
        <w:spacing w:line="276" w:lineRule="auto"/>
        <w:ind w:right="-8" w:firstLine="567"/>
        <w:jc w:val="both"/>
      </w:pPr>
      <w:r>
        <w:t>MDE inférieure ou égale à 25</w:t>
      </w:r>
    </w:p>
    <w:p w14:paraId="7F6BC7C3" w14:textId="77777777" w:rsidR="00723AD1" w:rsidRDefault="00723AD1" w:rsidP="00723AD1">
      <w:pPr>
        <w:widowControl w:val="0"/>
        <w:autoSpaceDE w:val="0"/>
        <w:autoSpaceDN w:val="0"/>
        <w:adjustRightInd w:val="0"/>
        <w:spacing w:line="276" w:lineRule="auto"/>
        <w:ind w:right="-8" w:firstLine="567"/>
        <w:jc w:val="both"/>
      </w:pPr>
      <w:r>
        <w:t>Indice de concassage supérieur ou égal à 30 %</w:t>
      </w:r>
    </w:p>
    <w:p w14:paraId="64DB785B" w14:textId="77777777" w:rsidR="00723AD1" w:rsidRDefault="00723AD1" w:rsidP="00723AD1">
      <w:pPr>
        <w:widowControl w:val="0"/>
        <w:autoSpaceDE w:val="0"/>
        <w:autoSpaceDN w:val="0"/>
        <w:adjustRightInd w:val="0"/>
        <w:spacing w:line="276" w:lineRule="auto"/>
        <w:ind w:right="-8" w:firstLine="567"/>
        <w:jc w:val="both"/>
      </w:pPr>
      <w:r>
        <w:t>Granulats pour enduits</w:t>
      </w:r>
    </w:p>
    <w:p w14:paraId="52A516D8" w14:textId="77777777" w:rsidR="00723AD1" w:rsidRDefault="00723AD1" w:rsidP="00723AD1">
      <w:pPr>
        <w:widowControl w:val="0"/>
        <w:autoSpaceDE w:val="0"/>
        <w:autoSpaceDN w:val="0"/>
        <w:adjustRightInd w:val="0"/>
        <w:spacing w:line="276" w:lineRule="auto"/>
        <w:ind w:right="-8" w:firstLine="567"/>
        <w:jc w:val="both"/>
      </w:pPr>
    </w:p>
    <w:p w14:paraId="226A49DE" w14:textId="77777777" w:rsidR="00723AD1" w:rsidRPr="00334C43" w:rsidRDefault="00723AD1" w:rsidP="00723AD1">
      <w:pPr>
        <w:widowControl w:val="0"/>
        <w:autoSpaceDE w:val="0"/>
        <w:autoSpaceDN w:val="0"/>
        <w:adjustRightInd w:val="0"/>
        <w:spacing w:line="276" w:lineRule="auto"/>
        <w:ind w:right="-8" w:firstLine="567"/>
        <w:jc w:val="both"/>
        <w:rPr>
          <w:b/>
        </w:rPr>
      </w:pPr>
      <w:r w:rsidRPr="00334C43">
        <w:rPr>
          <w:b/>
        </w:rPr>
        <w:t>Gravillons 2/6 – 6/10 – 10/14</w:t>
      </w:r>
    </w:p>
    <w:p w14:paraId="62A0849D" w14:textId="77777777" w:rsidR="00723AD1" w:rsidRDefault="00723AD1" w:rsidP="00723AD1">
      <w:pPr>
        <w:widowControl w:val="0"/>
        <w:autoSpaceDE w:val="0"/>
        <w:autoSpaceDN w:val="0"/>
        <w:adjustRightInd w:val="0"/>
        <w:spacing w:line="276" w:lineRule="auto"/>
        <w:ind w:right="-8" w:firstLine="567"/>
        <w:jc w:val="both"/>
      </w:pPr>
      <w:r>
        <w:lastRenderedPageBreak/>
        <w:t>Équivalent de sable supérieur à 50(&lt;50)</w:t>
      </w:r>
    </w:p>
    <w:p w14:paraId="430C795D" w14:textId="77777777" w:rsidR="00723AD1" w:rsidRDefault="00723AD1" w:rsidP="00723AD1">
      <w:pPr>
        <w:widowControl w:val="0"/>
        <w:autoSpaceDE w:val="0"/>
        <w:autoSpaceDN w:val="0"/>
        <w:adjustRightInd w:val="0"/>
        <w:spacing w:line="276" w:lineRule="auto"/>
        <w:ind w:right="-8" w:firstLine="567"/>
        <w:jc w:val="both"/>
      </w:pPr>
      <w:r>
        <w:t>Propreté passant à 1 mm &lt; 2%</w:t>
      </w:r>
    </w:p>
    <w:p w14:paraId="5098C811" w14:textId="77777777" w:rsidR="00723AD1" w:rsidRDefault="00723AD1" w:rsidP="00723AD1">
      <w:pPr>
        <w:widowControl w:val="0"/>
        <w:autoSpaceDE w:val="0"/>
        <w:autoSpaceDN w:val="0"/>
        <w:adjustRightInd w:val="0"/>
        <w:spacing w:line="276" w:lineRule="auto"/>
        <w:ind w:right="-8" w:firstLine="567"/>
        <w:jc w:val="both"/>
      </w:pPr>
      <w:r>
        <w:t>Coefficient Los Angeles &gt; 20</w:t>
      </w:r>
    </w:p>
    <w:p w14:paraId="10400181" w14:textId="77777777" w:rsidR="00723AD1" w:rsidRDefault="00723AD1" w:rsidP="00723AD1">
      <w:pPr>
        <w:widowControl w:val="0"/>
        <w:autoSpaceDE w:val="0"/>
        <w:autoSpaceDN w:val="0"/>
        <w:adjustRightInd w:val="0"/>
        <w:spacing w:line="276" w:lineRule="auto"/>
        <w:ind w:right="-8" w:firstLine="567"/>
        <w:jc w:val="both"/>
      </w:pPr>
      <w:r>
        <w:t>Coefficient MICRODEVAL en présence d’eau &lt; 15</w:t>
      </w:r>
    </w:p>
    <w:p w14:paraId="028676BA" w14:textId="77777777" w:rsidR="00723AD1" w:rsidRDefault="00723AD1" w:rsidP="00723AD1">
      <w:pPr>
        <w:widowControl w:val="0"/>
        <w:autoSpaceDE w:val="0"/>
        <w:autoSpaceDN w:val="0"/>
        <w:adjustRightInd w:val="0"/>
        <w:spacing w:line="276" w:lineRule="auto"/>
        <w:ind w:right="-8" w:firstLine="567"/>
        <w:jc w:val="both"/>
      </w:pPr>
      <w:r>
        <w:t>Coefficient d’aplatissement inférieur à vingt (&lt; 20)</w:t>
      </w:r>
    </w:p>
    <w:p w14:paraId="7B856E45" w14:textId="77777777" w:rsidR="00723AD1" w:rsidRDefault="00723AD1" w:rsidP="00723AD1">
      <w:pPr>
        <w:widowControl w:val="0"/>
        <w:autoSpaceDE w:val="0"/>
        <w:autoSpaceDN w:val="0"/>
        <w:adjustRightInd w:val="0"/>
        <w:spacing w:line="276" w:lineRule="auto"/>
        <w:ind w:right="-8" w:firstLine="567"/>
        <w:jc w:val="both"/>
      </w:pPr>
    </w:p>
    <w:p w14:paraId="48E44FD2" w14:textId="77777777" w:rsidR="00723AD1" w:rsidRDefault="00723AD1" w:rsidP="00723AD1">
      <w:pPr>
        <w:widowControl w:val="0"/>
        <w:autoSpaceDE w:val="0"/>
        <w:autoSpaceDN w:val="0"/>
        <w:adjustRightInd w:val="0"/>
        <w:spacing w:line="276" w:lineRule="auto"/>
        <w:ind w:right="-8" w:firstLine="567"/>
        <w:jc w:val="both"/>
      </w:pPr>
      <w:r>
        <w:t>Le fuseau de spécification des différents granulats sera le suivant :</w:t>
      </w:r>
    </w:p>
    <w:p w14:paraId="79D6F457" w14:textId="77777777" w:rsidR="00723AD1" w:rsidRDefault="00723AD1" w:rsidP="00723AD1">
      <w:pPr>
        <w:widowControl w:val="0"/>
        <w:autoSpaceDE w:val="0"/>
        <w:autoSpaceDN w:val="0"/>
        <w:adjustRightInd w:val="0"/>
        <w:spacing w:line="276" w:lineRule="auto"/>
        <w:ind w:right="-8" w:firstLine="567"/>
        <w:jc w:val="both"/>
      </w:pPr>
    </w:p>
    <w:tbl>
      <w:tblPr>
        <w:tblStyle w:val="Grilledutableau"/>
        <w:tblW w:w="10348" w:type="dxa"/>
        <w:tblInd w:w="-5" w:type="dxa"/>
        <w:tblLayout w:type="fixed"/>
        <w:tblLook w:val="01E0" w:firstRow="1" w:lastRow="1" w:firstColumn="1" w:lastColumn="1" w:noHBand="0" w:noVBand="0"/>
      </w:tblPr>
      <w:tblGrid>
        <w:gridCol w:w="2569"/>
        <w:gridCol w:w="2309"/>
        <w:gridCol w:w="2309"/>
        <w:gridCol w:w="3161"/>
      </w:tblGrid>
      <w:tr w:rsidR="00723AD1" w:rsidRPr="00334C43" w14:paraId="786026C3" w14:textId="77777777" w:rsidTr="00AA4433">
        <w:trPr>
          <w:trHeight w:val="306"/>
        </w:trPr>
        <w:tc>
          <w:tcPr>
            <w:tcW w:w="2569" w:type="dxa"/>
            <w:vMerge w:val="restart"/>
          </w:tcPr>
          <w:p w14:paraId="4668B1A1" w14:textId="77777777" w:rsidR="00723AD1" w:rsidRPr="00334C43" w:rsidRDefault="00723AD1" w:rsidP="00AA4433">
            <w:pPr>
              <w:spacing w:line="360" w:lineRule="auto"/>
              <w:ind w:firstLine="178"/>
              <w:jc w:val="center"/>
              <w:rPr>
                <w:b/>
              </w:rPr>
            </w:pPr>
            <w:r w:rsidRPr="00334C43">
              <w:rPr>
                <w:b/>
              </w:rPr>
              <w:t>Granulats</w:t>
            </w:r>
          </w:p>
        </w:tc>
        <w:tc>
          <w:tcPr>
            <w:tcW w:w="2309" w:type="dxa"/>
            <w:vMerge w:val="restart"/>
          </w:tcPr>
          <w:p w14:paraId="3973496D" w14:textId="77777777" w:rsidR="00723AD1" w:rsidRPr="00334C43" w:rsidRDefault="00723AD1" w:rsidP="00AA4433">
            <w:pPr>
              <w:spacing w:line="360" w:lineRule="auto"/>
              <w:ind w:firstLine="140"/>
              <w:jc w:val="center"/>
              <w:rPr>
                <w:b/>
              </w:rPr>
            </w:pPr>
            <w:r w:rsidRPr="00334C43">
              <w:rPr>
                <w:b/>
              </w:rPr>
              <w:t>Tassés en mm</w:t>
            </w:r>
          </w:p>
        </w:tc>
        <w:tc>
          <w:tcPr>
            <w:tcW w:w="5470" w:type="dxa"/>
            <w:gridSpan w:val="2"/>
          </w:tcPr>
          <w:p w14:paraId="16D4AF92" w14:textId="77777777" w:rsidR="00723AD1" w:rsidRPr="00334C43" w:rsidRDefault="00723AD1" w:rsidP="00AA4433">
            <w:pPr>
              <w:spacing w:line="360" w:lineRule="auto"/>
              <w:ind w:firstLine="360"/>
              <w:jc w:val="center"/>
              <w:rPr>
                <w:b/>
              </w:rPr>
            </w:pPr>
            <w:r w:rsidRPr="00334C43">
              <w:rPr>
                <w:b/>
              </w:rPr>
              <w:t>Pourcentage de passant</w:t>
            </w:r>
          </w:p>
        </w:tc>
      </w:tr>
      <w:tr w:rsidR="00723AD1" w:rsidRPr="00334C43" w14:paraId="771EDD37" w14:textId="77777777" w:rsidTr="00AA4433">
        <w:trPr>
          <w:trHeight w:val="306"/>
        </w:trPr>
        <w:tc>
          <w:tcPr>
            <w:tcW w:w="2569" w:type="dxa"/>
            <w:vMerge/>
          </w:tcPr>
          <w:p w14:paraId="1BBC05EC" w14:textId="77777777" w:rsidR="00723AD1" w:rsidRPr="00334C43" w:rsidRDefault="00723AD1" w:rsidP="00AA4433">
            <w:pPr>
              <w:spacing w:line="360" w:lineRule="auto"/>
              <w:ind w:firstLine="360"/>
              <w:jc w:val="center"/>
            </w:pPr>
          </w:p>
        </w:tc>
        <w:tc>
          <w:tcPr>
            <w:tcW w:w="2309" w:type="dxa"/>
            <w:vMerge/>
          </w:tcPr>
          <w:p w14:paraId="173BE49C" w14:textId="77777777" w:rsidR="00723AD1" w:rsidRPr="00334C43" w:rsidRDefault="00723AD1" w:rsidP="00AA4433">
            <w:pPr>
              <w:spacing w:line="360" w:lineRule="auto"/>
              <w:ind w:firstLine="360"/>
              <w:jc w:val="center"/>
            </w:pPr>
          </w:p>
        </w:tc>
        <w:tc>
          <w:tcPr>
            <w:tcW w:w="2309" w:type="dxa"/>
          </w:tcPr>
          <w:p w14:paraId="6FBDFF26" w14:textId="77777777" w:rsidR="00723AD1" w:rsidRPr="00334C43" w:rsidRDefault="00723AD1" w:rsidP="00AA4433">
            <w:pPr>
              <w:spacing w:line="360" w:lineRule="auto"/>
              <w:ind w:firstLine="360"/>
              <w:jc w:val="center"/>
              <w:rPr>
                <w:b/>
              </w:rPr>
            </w:pPr>
            <w:r w:rsidRPr="00334C43">
              <w:rPr>
                <w:b/>
              </w:rPr>
              <w:t>Maxi</w:t>
            </w:r>
          </w:p>
        </w:tc>
        <w:tc>
          <w:tcPr>
            <w:tcW w:w="3161" w:type="dxa"/>
          </w:tcPr>
          <w:p w14:paraId="66F243C5" w14:textId="77777777" w:rsidR="00723AD1" w:rsidRPr="00334C43" w:rsidRDefault="00723AD1" w:rsidP="00AA4433">
            <w:pPr>
              <w:spacing w:line="360" w:lineRule="auto"/>
              <w:ind w:firstLine="360"/>
              <w:jc w:val="center"/>
              <w:rPr>
                <w:b/>
              </w:rPr>
            </w:pPr>
            <w:r w:rsidRPr="00334C43">
              <w:rPr>
                <w:b/>
              </w:rPr>
              <w:t>Mini</w:t>
            </w:r>
          </w:p>
        </w:tc>
      </w:tr>
      <w:tr w:rsidR="00723AD1" w:rsidRPr="00334C43" w14:paraId="02A0FEB8" w14:textId="77777777" w:rsidTr="00AA4433">
        <w:trPr>
          <w:trHeight w:val="303"/>
        </w:trPr>
        <w:tc>
          <w:tcPr>
            <w:tcW w:w="2569" w:type="dxa"/>
            <w:vMerge w:val="restart"/>
            <w:vAlign w:val="center"/>
          </w:tcPr>
          <w:p w14:paraId="76198276" w14:textId="77777777" w:rsidR="00723AD1" w:rsidRPr="00334C43" w:rsidRDefault="00723AD1" w:rsidP="00AA4433">
            <w:pPr>
              <w:spacing w:line="360" w:lineRule="auto"/>
              <w:ind w:firstLine="360"/>
              <w:jc w:val="center"/>
            </w:pPr>
            <w:r w:rsidRPr="00334C43">
              <w:rPr>
                <w:b/>
              </w:rPr>
              <w:t>Granulats 2/6</w:t>
            </w:r>
          </w:p>
        </w:tc>
        <w:tc>
          <w:tcPr>
            <w:tcW w:w="2309" w:type="dxa"/>
          </w:tcPr>
          <w:p w14:paraId="4BAECFE5" w14:textId="77777777" w:rsidR="00723AD1" w:rsidRPr="00334C43" w:rsidRDefault="00723AD1" w:rsidP="00AA4433">
            <w:pPr>
              <w:spacing w:line="360" w:lineRule="auto"/>
              <w:ind w:firstLine="360"/>
              <w:jc w:val="center"/>
            </w:pPr>
            <w:r w:rsidRPr="00334C43">
              <w:t>8.00</w:t>
            </w:r>
          </w:p>
        </w:tc>
        <w:tc>
          <w:tcPr>
            <w:tcW w:w="2309" w:type="dxa"/>
          </w:tcPr>
          <w:p w14:paraId="0C6A54BE" w14:textId="77777777" w:rsidR="00723AD1" w:rsidRPr="00334C43" w:rsidRDefault="00723AD1" w:rsidP="00AA4433">
            <w:pPr>
              <w:spacing w:line="360" w:lineRule="auto"/>
              <w:ind w:firstLine="360"/>
              <w:jc w:val="center"/>
            </w:pPr>
            <w:r w:rsidRPr="00334C43">
              <w:t>100</w:t>
            </w:r>
          </w:p>
        </w:tc>
        <w:tc>
          <w:tcPr>
            <w:tcW w:w="3161" w:type="dxa"/>
          </w:tcPr>
          <w:p w14:paraId="6641BA9D" w14:textId="77777777" w:rsidR="00723AD1" w:rsidRPr="00334C43" w:rsidRDefault="00723AD1" w:rsidP="00AA4433">
            <w:pPr>
              <w:spacing w:line="360" w:lineRule="auto"/>
              <w:ind w:firstLine="360"/>
              <w:jc w:val="center"/>
            </w:pPr>
            <w:r w:rsidRPr="00334C43">
              <w:t>100</w:t>
            </w:r>
          </w:p>
        </w:tc>
      </w:tr>
      <w:tr w:rsidR="00723AD1" w:rsidRPr="00334C43" w14:paraId="60879607" w14:textId="77777777" w:rsidTr="00AA4433">
        <w:trPr>
          <w:trHeight w:val="305"/>
        </w:trPr>
        <w:tc>
          <w:tcPr>
            <w:tcW w:w="2569" w:type="dxa"/>
            <w:vMerge/>
          </w:tcPr>
          <w:p w14:paraId="7558789C" w14:textId="77777777" w:rsidR="00723AD1" w:rsidRPr="00334C43" w:rsidRDefault="00723AD1" w:rsidP="00AA4433">
            <w:pPr>
              <w:spacing w:line="360" w:lineRule="auto"/>
              <w:ind w:firstLine="360"/>
              <w:jc w:val="center"/>
              <w:rPr>
                <w:b/>
              </w:rPr>
            </w:pPr>
          </w:p>
        </w:tc>
        <w:tc>
          <w:tcPr>
            <w:tcW w:w="2309" w:type="dxa"/>
          </w:tcPr>
          <w:p w14:paraId="5E17F979" w14:textId="77777777" w:rsidR="00723AD1" w:rsidRPr="00334C43" w:rsidRDefault="00723AD1" w:rsidP="00AA4433">
            <w:pPr>
              <w:spacing w:line="360" w:lineRule="auto"/>
              <w:ind w:firstLine="360"/>
              <w:jc w:val="center"/>
            </w:pPr>
            <w:r w:rsidRPr="00334C43">
              <w:t>6.00</w:t>
            </w:r>
          </w:p>
        </w:tc>
        <w:tc>
          <w:tcPr>
            <w:tcW w:w="2309" w:type="dxa"/>
          </w:tcPr>
          <w:p w14:paraId="58CA9104" w14:textId="77777777" w:rsidR="00723AD1" w:rsidRPr="00334C43" w:rsidRDefault="00723AD1" w:rsidP="00AA4433">
            <w:pPr>
              <w:spacing w:line="360" w:lineRule="auto"/>
              <w:ind w:firstLine="360"/>
              <w:jc w:val="center"/>
            </w:pPr>
            <w:r w:rsidRPr="00334C43">
              <w:t>100</w:t>
            </w:r>
          </w:p>
        </w:tc>
        <w:tc>
          <w:tcPr>
            <w:tcW w:w="3161" w:type="dxa"/>
          </w:tcPr>
          <w:p w14:paraId="6E2A1C2B" w14:textId="77777777" w:rsidR="00723AD1" w:rsidRPr="00334C43" w:rsidRDefault="00723AD1" w:rsidP="00AA4433">
            <w:pPr>
              <w:spacing w:line="360" w:lineRule="auto"/>
              <w:ind w:firstLine="360"/>
              <w:jc w:val="center"/>
            </w:pPr>
            <w:r w:rsidRPr="00334C43">
              <w:t>90</w:t>
            </w:r>
          </w:p>
        </w:tc>
      </w:tr>
      <w:tr w:rsidR="00723AD1" w:rsidRPr="00334C43" w14:paraId="484FAE72" w14:textId="77777777" w:rsidTr="00AA4433">
        <w:trPr>
          <w:trHeight w:val="317"/>
        </w:trPr>
        <w:tc>
          <w:tcPr>
            <w:tcW w:w="2569" w:type="dxa"/>
            <w:vMerge/>
          </w:tcPr>
          <w:p w14:paraId="4C9386D9" w14:textId="77777777" w:rsidR="00723AD1" w:rsidRPr="00334C43" w:rsidRDefault="00723AD1" w:rsidP="00AA4433">
            <w:pPr>
              <w:spacing w:line="360" w:lineRule="auto"/>
              <w:ind w:firstLine="360"/>
              <w:jc w:val="center"/>
              <w:rPr>
                <w:b/>
              </w:rPr>
            </w:pPr>
          </w:p>
        </w:tc>
        <w:tc>
          <w:tcPr>
            <w:tcW w:w="2309" w:type="dxa"/>
          </w:tcPr>
          <w:p w14:paraId="52A919C8" w14:textId="77777777" w:rsidR="00723AD1" w:rsidRPr="00334C43" w:rsidRDefault="00723AD1" w:rsidP="00AA4433">
            <w:pPr>
              <w:spacing w:line="360" w:lineRule="auto"/>
              <w:ind w:firstLine="360"/>
              <w:jc w:val="center"/>
            </w:pPr>
            <w:r w:rsidRPr="00334C43">
              <w:t>4.00</w:t>
            </w:r>
          </w:p>
        </w:tc>
        <w:tc>
          <w:tcPr>
            <w:tcW w:w="2309" w:type="dxa"/>
          </w:tcPr>
          <w:p w14:paraId="3C4EFD86" w14:textId="77777777" w:rsidR="00723AD1" w:rsidRPr="00334C43" w:rsidRDefault="00723AD1" w:rsidP="00AA4433">
            <w:pPr>
              <w:spacing w:line="360" w:lineRule="auto"/>
              <w:ind w:firstLine="360"/>
              <w:jc w:val="center"/>
            </w:pPr>
            <w:r w:rsidRPr="00334C43">
              <w:t>65</w:t>
            </w:r>
          </w:p>
        </w:tc>
        <w:tc>
          <w:tcPr>
            <w:tcW w:w="3161" w:type="dxa"/>
          </w:tcPr>
          <w:p w14:paraId="3D60DECA" w14:textId="77777777" w:rsidR="00723AD1" w:rsidRPr="00334C43" w:rsidRDefault="00723AD1" w:rsidP="00AA4433">
            <w:pPr>
              <w:spacing w:line="360" w:lineRule="auto"/>
              <w:ind w:firstLine="360"/>
              <w:jc w:val="center"/>
            </w:pPr>
            <w:r w:rsidRPr="00334C43">
              <w:t>33</w:t>
            </w:r>
          </w:p>
        </w:tc>
      </w:tr>
      <w:tr w:rsidR="00723AD1" w:rsidRPr="00334C43" w14:paraId="7059F337" w14:textId="77777777" w:rsidTr="00AA4433">
        <w:trPr>
          <w:trHeight w:val="307"/>
        </w:trPr>
        <w:tc>
          <w:tcPr>
            <w:tcW w:w="2569" w:type="dxa"/>
            <w:vMerge/>
          </w:tcPr>
          <w:p w14:paraId="33E414B2" w14:textId="77777777" w:rsidR="00723AD1" w:rsidRPr="00334C43" w:rsidRDefault="00723AD1" w:rsidP="00AA4433">
            <w:pPr>
              <w:spacing w:line="360" w:lineRule="auto"/>
              <w:ind w:firstLine="360"/>
              <w:jc w:val="center"/>
              <w:rPr>
                <w:b/>
              </w:rPr>
            </w:pPr>
          </w:p>
        </w:tc>
        <w:tc>
          <w:tcPr>
            <w:tcW w:w="2309" w:type="dxa"/>
          </w:tcPr>
          <w:p w14:paraId="4FFABCDE" w14:textId="77777777" w:rsidR="00723AD1" w:rsidRPr="00334C43" w:rsidRDefault="00723AD1" w:rsidP="00AA4433">
            <w:pPr>
              <w:spacing w:line="360" w:lineRule="auto"/>
              <w:ind w:firstLine="360"/>
              <w:jc w:val="center"/>
            </w:pPr>
            <w:r w:rsidRPr="00334C43">
              <w:t>2.00</w:t>
            </w:r>
          </w:p>
        </w:tc>
        <w:tc>
          <w:tcPr>
            <w:tcW w:w="2309" w:type="dxa"/>
          </w:tcPr>
          <w:p w14:paraId="612C6012" w14:textId="77777777" w:rsidR="00723AD1" w:rsidRPr="00334C43" w:rsidRDefault="00723AD1" w:rsidP="00AA4433">
            <w:pPr>
              <w:spacing w:line="360" w:lineRule="auto"/>
              <w:ind w:firstLine="360"/>
              <w:jc w:val="center"/>
            </w:pPr>
            <w:r w:rsidRPr="00334C43">
              <w:t>10</w:t>
            </w:r>
          </w:p>
        </w:tc>
        <w:tc>
          <w:tcPr>
            <w:tcW w:w="3161" w:type="dxa"/>
          </w:tcPr>
          <w:p w14:paraId="7E6E810E" w14:textId="77777777" w:rsidR="00723AD1" w:rsidRPr="00334C43" w:rsidRDefault="00723AD1" w:rsidP="00AA4433">
            <w:pPr>
              <w:spacing w:line="360" w:lineRule="auto"/>
              <w:ind w:firstLine="360"/>
              <w:jc w:val="center"/>
            </w:pPr>
            <w:r w:rsidRPr="00334C43">
              <w:t>0</w:t>
            </w:r>
          </w:p>
        </w:tc>
      </w:tr>
      <w:tr w:rsidR="00723AD1" w:rsidRPr="00334C43" w14:paraId="19FCA2CB" w14:textId="77777777" w:rsidTr="00AA4433">
        <w:trPr>
          <w:trHeight w:val="310"/>
        </w:trPr>
        <w:tc>
          <w:tcPr>
            <w:tcW w:w="2569" w:type="dxa"/>
            <w:vMerge/>
          </w:tcPr>
          <w:p w14:paraId="45D46C02" w14:textId="77777777" w:rsidR="00723AD1" w:rsidRPr="00334C43" w:rsidRDefault="00723AD1" w:rsidP="00AA4433">
            <w:pPr>
              <w:spacing w:line="360" w:lineRule="auto"/>
              <w:ind w:firstLine="360"/>
              <w:jc w:val="center"/>
              <w:rPr>
                <w:b/>
              </w:rPr>
            </w:pPr>
          </w:p>
        </w:tc>
        <w:tc>
          <w:tcPr>
            <w:tcW w:w="2309" w:type="dxa"/>
          </w:tcPr>
          <w:p w14:paraId="01405947" w14:textId="77777777" w:rsidR="00723AD1" w:rsidRPr="00334C43" w:rsidRDefault="00723AD1" w:rsidP="00AA4433">
            <w:pPr>
              <w:spacing w:line="360" w:lineRule="auto"/>
              <w:ind w:firstLine="360"/>
              <w:jc w:val="center"/>
            </w:pPr>
            <w:r w:rsidRPr="00334C43">
              <w:t>1.00</w:t>
            </w:r>
          </w:p>
        </w:tc>
        <w:tc>
          <w:tcPr>
            <w:tcW w:w="2309" w:type="dxa"/>
          </w:tcPr>
          <w:p w14:paraId="1CADB663" w14:textId="77777777" w:rsidR="00723AD1" w:rsidRPr="00334C43" w:rsidRDefault="00723AD1" w:rsidP="00AA4433">
            <w:pPr>
              <w:spacing w:line="360" w:lineRule="auto"/>
              <w:ind w:firstLine="360"/>
              <w:jc w:val="center"/>
            </w:pPr>
            <w:r w:rsidRPr="00334C43">
              <w:t>2</w:t>
            </w:r>
          </w:p>
        </w:tc>
        <w:tc>
          <w:tcPr>
            <w:tcW w:w="3161" w:type="dxa"/>
          </w:tcPr>
          <w:p w14:paraId="4F3AB348" w14:textId="77777777" w:rsidR="00723AD1" w:rsidRPr="00334C43" w:rsidRDefault="00723AD1" w:rsidP="00AA4433">
            <w:pPr>
              <w:spacing w:line="360" w:lineRule="auto"/>
              <w:ind w:firstLine="360"/>
              <w:jc w:val="center"/>
            </w:pPr>
            <w:r w:rsidRPr="00334C43">
              <w:t>0</w:t>
            </w:r>
          </w:p>
        </w:tc>
      </w:tr>
      <w:tr w:rsidR="00723AD1" w:rsidRPr="00334C43" w14:paraId="771D7D23" w14:textId="77777777" w:rsidTr="00AA4433">
        <w:trPr>
          <w:trHeight w:val="302"/>
        </w:trPr>
        <w:tc>
          <w:tcPr>
            <w:tcW w:w="2569" w:type="dxa"/>
            <w:vMerge w:val="restart"/>
            <w:vAlign w:val="center"/>
          </w:tcPr>
          <w:p w14:paraId="0BFE0870" w14:textId="77777777" w:rsidR="00723AD1" w:rsidRPr="00334C43" w:rsidRDefault="00723AD1" w:rsidP="00AA4433">
            <w:pPr>
              <w:spacing w:line="360" w:lineRule="auto"/>
              <w:ind w:firstLine="360"/>
              <w:jc w:val="center"/>
              <w:rPr>
                <w:b/>
              </w:rPr>
            </w:pPr>
            <w:r w:rsidRPr="00334C43">
              <w:rPr>
                <w:b/>
              </w:rPr>
              <w:t>Granulats 6/10</w:t>
            </w:r>
          </w:p>
        </w:tc>
        <w:tc>
          <w:tcPr>
            <w:tcW w:w="2309" w:type="dxa"/>
          </w:tcPr>
          <w:p w14:paraId="2B965721" w14:textId="77777777" w:rsidR="00723AD1" w:rsidRPr="00334C43" w:rsidRDefault="00723AD1" w:rsidP="00AA4433">
            <w:pPr>
              <w:spacing w:line="360" w:lineRule="auto"/>
              <w:ind w:firstLine="360"/>
              <w:jc w:val="center"/>
            </w:pPr>
            <w:r w:rsidRPr="00334C43">
              <w:t>12.5</w:t>
            </w:r>
          </w:p>
        </w:tc>
        <w:tc>
          <w:tcPr>
            <w:tcW w:w="2309" w:type="dxa"/>
          </w:tcPr>
          <w:p w14:paraId="4199476F" w14:textId="77777777" w:rsidR="00723AD1" w:rsidRPr="00334C43" w:rsidRDefault="00723AD1" w:rsidP="00AA4433">
            <w:pPr>
              <w:spacing w:line="360" w:lineRule="auto"/>
              <w:ind w:firstLine="360"/>
              <w:jc w:val="center"/>
            </w:pPr>
            <w:r w:rsidRPr="00334C43">
              <w:t>100</w:t>
            </w:r>
          </w:p>
        </w:tc>
        <w:tc>
          <w:tcPr>
            <w:tcW w:w="3161" w:type="dxa"/>
          </w:tcPr>
          <w:p w14:paraId="30563AE0" w14:textId="77777777" w:rsidR="00723AD1" w:rsidRPr="00334C43" w:rsidRDefault="00723AD1" w:rsidP="00AA4433">
            <w:pPr>
              <w:spacing w:line="360" w:lineRule="auto"/>
              <w:ind w:firstLine="360"/>
              <w:jc w:val="center"/>
            </w:pPr>
            <w:r w:rsidRPr="00334C43">
              <w:t>100</w:t>
            </w:r>
          </w:p>
        </w:tc>
      </w:tr>
      <w:tr w:rsidR="00723AD1" w:rsidRPr="00334C43" w14:paraId="18E5524C" w14:textId="77777777" w:rsidTr="00AA4433">
        <w:trPr>
          <w:trHeight w:val="305"/>
        </w:trPr>
        <w:tc>
          <w:tcPr>
            <w:tcW w:w="2569" w:type="dxa"/>
            <w:vMerge/>
          </w:tcPr>
          <w:p w14:paraId="415698C8" w14:textId="77777777" w:rsidR="00723AD1" w:rsidRPr="00334C43" w:rsidRDefault="00723AD1" w:rsidP="00AA4433">
            <w:pPr>
              <w:spacing w:line="360" w:lineRule="auto"/>
              <w:ind w:firstLine="360"/>
              <w:jc w:val="center"/>
              <w:rPr>
                <w:b/>
              </w:rPr>
            </w:pPr>
          </w:p>
        </w:tc>
        <w:tc>
          <w:tcPr>
            <w:tcW w:w="2309" w:type="dxa"/>
          </w:tcPr>
          <w:p w14:paraId="32300E3E" w14:textId="77777777" w:rsidR="00723AD1" w:rsidRPr="00334C43" w:rsidRDefault="00723AD1" w:rsidP="00AA4433">
            <w:pPr>
              <w:spacing w:line="360" w:lineRule="auto"/>
              <w:ind w:firstLine="360"/>
              <w:jc w:val="center"/>
            </w:pPr>
            <w:r w:rsidRPr="00334C43">
              <w:t>10</w:t>
            </w:r>
          </w:p>
        </w:tc>
        <w:tc>
          <w:tcPr>
            <w:tcW w:w="2309" w:type="dxa"/>
          </w:tcPr>
          <w:p w14:paraId="789F3557" w14:textId="77777777" w:rsidR="00723AD1" w:rsidRPr="00334C43" w:rsidRDefault="00723AD1" w:rsidP="00AA4433">
            <w:pPr>
              <w:spacing w:line="360" w:lineRule="auto"/>
              <w:ind w:firstLine="360"/>
              <w:jc w:val="center"/>
            </w:pPr>
            <w:r w:rsidRPr="00334C43">
              <w:t>100</w:t>
            </w:r>
          </w:p>
        </w:tc>
        <w:tc>
          <w:tcPr>
            <w:tcW w:w="3161" w:type="dxa"/>
          </w:tcPr>
          <w:p w14:paraId="0ECE3C20" w14:textId="77777777" w:rsidR="00723AD1" w:rsidRPr="00334C43" w:rsidRDefault="00723AD1" w:rsidP="00AA4433">
            <w:pPr>
              <w:spacing w:line="360" w:lineRule="auto"/>
              <w:ind w:firstLine="360"/>
              <w:jc w:val="center"/>
            </w:pPr>
            <w:r w:rsidRPr="00334C43">
              <w:t>85</w:t>
            </w:r>
          </w:p>
        </w:tc>
      </w:tr>
      <w:tr w:rsidR="00723AD1" w:rsidRPr="00334C43" w14:paraId="727D1C5D" w14:textId="77777777" w:rsidTr="00AA4433">
        <w:trPr>
          <w:trHeight w:val="614"/>
        </w:trPr>
        <w:tc>
          <w:tcPr>
            <w:tcW w:w="2569" w:type="dxa"/>
            <w:vMerge/>
          </w:tcPr>
          <w:p w14:paraId="3092E9B4" w14:textId="77777777" w:rsidR="00723AD1" w:rsidRPr="00334C43" w:rsidRDefault="00723AD1" w:rsidP="00AA4433">
            <w:pPr>
              <w:spacing w:line="360" w:lineRule="auto"/>
              <w:ind w:firstLine="360"/>
              <w:jc w:val="center"/>
              <w:rPr>
                <w:b/>
              </w:rPr>
            </w:pPr>
          </w:p>
        </w:tc>
        <w:tc>
          <w:tcPr>
            <w:tcW w:w="2309" w:type="dxa"/>
          </w:tcPr>
          <w:p w14:paraId="0F1C6BCB" w14:textId="77777777" w:rsidR="00723AD1" w:rsidRPr="00334C43" w:rsidRDefault="00723AD1" w:rsidP="00AA4433">
            <w:pPr>
              <w:spacing w:line="360" w:lineRule="auto"/>
              <w:ind w:firstLine="360"/>
              <w:jc w:val="center"/>
            </w:pPr>
            <w:r w:rsidRPr="00334C43">
              <w:t>8</w:t>
            </w:r>
          </w:p>
          <w:p w14:paraId="50601693" w14:textId="77777777" w:rsidR="00723AD1" w:rsidRPr="00334C43" w:rsidRDefault="00723AD1" w:rsidP="00AA4433">
            <w:pPr>
              <w:spacing w:line="360" w:lineRule="auto"/>
              <w:ind w:firstLine="360"/>
              <w:jc w:val="center"/>
            </w:pPr>
            <w:r w:rsidRPr="00334C43">
              <w:t>6.3</w:t>
            </w:r>
          </w:p>
        </w:tc>
        <w:tc>
          <w:tcPr>
            <w:tcW w:w="2309" w:type="dxa"/>
          </w:tcPr>
          <w:p w14:paraId="114ED85A" w14:textId="77777777" w:rsidR="00723AD1" w:rsidRPr="00334C43" w:rsidRDefault="00723AD1" w:rsidP="00AA4433">
            <w:pPr>
              <w:spacing w:line="360" w:lineRule="auto"/>
              <w:ind w:firstLine="360"/>
              <w:jc w:val="center"/>
            </w:pPr>
            <w:r w:rsidRPr="00334C43">
              <w:t>66</w:t>
            </w:r>
          </w:p>
          <w:p w14:paraId="18CEAB19" w14:textId="77777777" w:rsidR="00723AD1" w:rsidRPr="00334C43" w:rsidRDefault="00723AD1" w:rsidP="00AA4433">
            <w:pPr>
              <w:spacing w:line="360" w:lineRule="auto"/>
              <w:ind w:firstLine="360"/>
              <w:jc w:val="center"/>
            </w:pPr>
            <w:r w:rsidRPr="00334C43">
              <w:t>12</w:t>
            </w:r>
          </w:p>
        </w:tc>
        <w:tc>
          <w:tcPr>
            <w:tcW w:w="3161" w:type="dxa"/>
          </w:tcPr>
          <w:p w14:paraId="4B868C9D" w14:textId="77777777" w:rsidR="00723AD1" w:rsidRPr="00334C43" w:rsidRDefault="00723AD1" w:rsidP="00AA4433">
            <w:pPr>
              <w:spacing w:line="360" w:lineRule="auto"/>
              <w:ind w:firstLine="360"/>
              <w:jc w:val="center"/>
            </w:pPr>
            <w:r w:rsidRPr="00334C43">
              <w:t>33</w:t>
            </w:r>
          </w:p>
          <w:p w14:paraId="03CD3529" w14:textId="77777777" w:rsidR="00723AD1" w:rsidRPr="00334C43" w:rsidRDefault="00723AD1" w:rsidP="00AA4433">
            <w:pPr>
              <w:spacing w:line="360" w:lineRule="auto"/>
              <w:ind w:firstLine="360"/>
              <w:jc w:val="center"/>
            </w:pPr>
            <w:r w:rsidRPr="00334C43">
              <w:t>0</w:t>
            </w:r>
          </w:p>
        </w:tc>
      </w:tr>
      <w:tr w:rsidR="00723AD1" w:rsidRPr="00334C43" w14:paraId="6DF34A9D" w14:textId="77777777" w:rsidTr="00AA4433">
        <w:trPr>
          <w:trHeight w:val="307"/>
        </w:trPr>
        <w:tc>
          <w:tcPr>
            <w:tcW w:w="2569" w:type="dxa"/>
            <w:vMerge/>
          </w:tcPr>
          <w:p w14:paraId="44B61E03" w14:textId="77777777" w:rsidR="00723AD1" w:rsidRPr="00334C43" w:rsidRDefault="00723AD1" w:rsidP="00AA4433">
            <w:pPr>
              <w:spacing w:line="360" w:lineRule="auto"/>
              <w:ind w:firstLine="360"/>
              <w:jc w:val="center"/>
              <w:rPr>
                <w:b/>
              </w:rPr>
            </w:pPr>
          </w:p>
        </w:tc>
        <w:tc>
          <w:tcPr>
            <w:tcW w:w="2309" w:type="dxa"/>
          </w:tcPr>
          <w:p w14:paraId="19AA273E" w14:textId="77777777" w:rsidR="00723AD1" w:rsidRPr="00334C43" w:rsidRDefault="00723AD1" w:rsidP="00AA4433">
            <w:pPr>
              <w:spacing w:line="360" w:lineRule="auto"/>
              <w:ind w:firstLine="360"/>
              <w:jc w:val="center"/>
            </w:pPr>
            <w:r w:rsidRPr="00334C43">
              <w:t>4</w:t>
            </w:r>
          </w:p>
        </w:tc>
        <w:tc>
          <w:tcPr>
            <w:tcW w:w="2309" w:type="dxa"/>
          </w:tcPr>
          <w:p w14:paraId="2FB03A4F" w14:textId="77777777" w:rsidR="00723AD1" w:rsidRPr="00334C43" w:rsidRDefault="00723AD1" w:rsidP="00AA4433">
            <w:pPr>
              <w:spacing w:line="360" w:lineRule="auto"/>
              <w:ind w:firstLine="360"/>
              <w:jc w:val="center"/>
            </w:pPr>
            <w:r w:rsidRPr="00334C43">
              <w:t>2</w:t>
            </w:r>
          </w:p>
        </w:tc>
        <w:tc>
          <w:tcPr>
            <w:tcW w:w="3161" w:type="dxa"/>
          </w:tcPr>
          <w:p w14:paraId="16B9B8CD" w14:textId="77777777" w:rsidR="00723AD1" w:rsidRPr="00334C43" w:rsidRDefault="00723AD1" w:rsidP="00AA4433">
            <w:pPr>
              <w:spacing w:line="360" w:lineRule="auto"/>
              <w:ind w:firstLine="360"/>
              <w:jc w:val="center"/>
            </w:pPr>
            <w:r w:rsidRPr="00334C43">
              <w:t>0</w:t>
            </w:r>
          </w:p>
        </w:tc>
      </w:tr>
      <w:tr w:rsidR="00723AD1" w:rsidRPr="00334C43" w14:paraId="5E7BE3D8" w14:textId="77777777" w:rsidTr="00AA4433">
        <w:trPr>
          <w:trHeight w:val="306"/>
        </w:trPr>
        <w:tc>
          <w:tcPr>
            <w:tcW w:w="2569" w:type="dxa"/>
            <w:vMerge w:val="restart"/>
            <w:vAlign w:val="center"/>
          </w:tcPr>
          <w:p w14:paraId="29826771" w14:textId="77777777" w:rsidR="00723AD1" w:rsidRPr="00334C43" w:rsidRDefault="00723AD1" w:rsidP="00AA4433">
            <w:pPr>
              <w:spacing w:line="360" w:lineRule="auto"/>
              <w:ind w:firstLine="360"/>
              <w:jc w:val="center"/>
              <w:rPr>
                <w:b/>
              </w:rPr>
            </w:pPr>
            <w:r w:rsidRPr="00334C43">
              <w:rPr>
                <w:b/>
              </w:rPr>
              <w:t>Granulats 10/14</w:t>
            </w:r>
          </w:p>
        </w:tc>
        <w:tc>
          <w:tcPr>
            <w:tcW w:w="2309" w:type="dxa"/>
          </w:tcPr>
          <w:p w14:paraId="0AC71E04" w14:textId="77777777" w:rsidR="00723AD1" w:rsidRPr="00334C43" w:rsidRDefault="00723AD1" w:rsidP="00AA4433">
            <w:pPr>
              <w:spacing w:line="360" w:lineRule="auto"/>
              <w:ind w:firstLine="360"/>
              <w:jc w:val="center"/>
            </w:pPr>
            <w:r w:rsidRPr="00334C43">
              <w:t>18</w:t>
            </w:r>
          </w:p>
        </w:tc>
        <w:tc>
          <w:tcPr>
            <w:tcW w:w="2309" w:type="dxa"/>
          </w:tcPr>
          <w:p w14:paraId="13D72944" w14:textId="77777777" w:rsidR="00723AD1" w:rsidRPr="00334C43" w:rsidRDefault="00723AD1" w:rsidP="00AA4433">
            <w:pPr>
              <w:spacing w:line="360" w:lineRule="auto"/>
              <w:ind w:firstLine="360"/>
              <w:jc w:val="center"/>
            </w:pPr>
            <w:r w:rsidRPr="00334C43">
              <w:t>100</w:t>
            </w:r>
          </w:p>
        </w:tc>
        <w:tc>
          <w:tcPr>
            <w:tcW w:w="3161" w:type="dxa"/>
          </w:tcPr>
          <w:p w14:paraId="4056D6D1" w14:textId="77777777" w:rsidR="00723AD1" w:rsidRPr="00334C43" w:rsidRDefault="00723AD1" w:rsidP="00AA4433">
            <w:pPr>
              <w:spacing w:line="360" w:lineRule="auto"/>
              <w:ind w:firstLine="360"/>
              <w:jc w:val="center"/>
            </w:pPr>
            <w:r w:rsidRPr="00334C43">
              <w:t>100</w:t>
            </w:r>
          </w:p>
        </w:tc>
      </w:tr>
      <w:tr w:rsidR="00723AD1" w:rsidRPr="00334C43" w14:paraId="2568A9DA" w14:textId="77777777" w:rsidTr="00AA4433">
        <w:trPr>
          <w:trHeight w:val="305"/>
        </w:trPr>
        <w:tc>
          <w:tcPr>
            <w:tcW w:w="2569" w:type="dxa"/>
            <w:vMerge/>
          </w:tcPr>
          <w:p w14:paraId="51E0C017" w14:textId="77777777" w:rsidR="00723AD1" w:rsidRPr="00334C43" w:rsidRDefault="00723AD1" w:rsidP="00AA4433">
            <w:pPr>
              <w:spacing w:line="360" w:lineRule="auto"/>
              <w:ind w:firstLine="360"/>
              <w:jc w:val="center"/>
              <w:rPr>
                <w:b/>
              </w:rPr>
            </w:pPr>
          </w:p>
        </w:tc>
        <w:tc>
          <w:tcPr>
            <w:tcW w:w="2309" w:type="dxa"/>
          </w:tcPr>
          <w:p w14:paraId="36361E67" w14:textId="77777777" w:rsidR="00723AD1" w:rsidRPr="00334C43" w:rsidRDefault="00723AD1" w:rsidP="00AA4433">
            <w:pPr>
              <w:spacing w:line="360" w:lineRule="auto"/>
              <w:ind w:firstLine="360"/>
              <w:jc w:val="center"/>
            </w:pPr>
            <w:r w:rsidRPr="00334C43">
              <w:t>14</w:t>
            </w:r>
          </w:p>
        </w:tc>
        <w:tc>
          <w:tcPr>
            <w:tcW w:w="2309" w:type="dxa"/>
          </w:tcPr>
          <w:p w14:paraId="55392C69" w14:textId="77777777" w:rsidR="00723AD1" w:rsidRPr="00334C43" w:rsidRDefault="00723AD1" w:rsidP="00AA4433">
            <w:pPr>
              <w:spacing w:line="360" w:lineRule="auto"/>
              <w:ind w:firstLine="360"/>
              <w:jc w:val="center"/>
            </w:pPr>
            <w:r w:rsidRPr="00334C43">
              <w:t>100</w:t>
            </w:r>
          </w:p>
        </w:tc>
        <w:tc>
          <w:tcPr>
            <w:tcW w:w="3161" w:type="dxa"/>
          </w:tcPr>
          <w:p w14:paraId="0D698D91" w14:textId="77777777" w:rsidR="00723AD1" w:rsidRPr="00334C43" w:rsidRDefault="00723AD1" w:rsidP="00AA4433">
            <w:pPr>
              <w:spacing w:line="360" w:lineRule="auto"/>
              <w:ind w:firstLine="360"/>
              <w:jc w:val="center"/>
            </w:pPr>
            <w:r w:rsidRPr="00334C43">
              <w:t>85</w:t>
            </w:r>
          </w:p>
        </w:tc>
      </w:tr>
      <w:tr w:rsidR="00723AD1" w:rsidRPr="00334C43" w14:paraId="0BE2C0BF" w14:textId="77777777" w:rsidTr="00AA4433">
        <w:trPr>
          <w:trHeight w:val="307"/>
        </w:trPr>
        <w:tc>
          <w:tcPr>
            <w:tcW w:w="2569" w:type="dxa"/>
            <w:vMerge/>
          </w:tcPr>
          <w:p w14:paraId="3B48D02F" w14:textId="77777777" w:rsidR="00723AD1" w:rsidRPr="00334C43" w:rsidRDefault="00723AD1" w:rsidP="00AA4433">
            <w:pPr>
              <w:spacing w:line="360" w:lineRule="auto"/>
              <w:ind w:firstLine="360"/>
              <w:jc w:val="center"/>
              <w:rPr>
                <w:b/>
              </w:rPr>
            </w:pPr>
          </w:p>
        </w:tc>
        <w:tc>
          <w:tcPr>
            <w:tcW w:w="2309" w:type="dxa"/>
          </w:tcPr>
          <w:p w14:paraId="7367798E" w14:textId="77777777" w:rsidR="00723AD1" w:rsidRPr="00334C43" w:rsidRDefault="00723AD1" w:rsidP="00AA4433">
            <w:pPr>
              <w:spacing w:line="360" w:lineRule="auto"/>
              <w:ind w:firstLine="360"/>
              <w:jc w:val="center"/>
            </w:pPr>
            <w:r w:rsidRPr="00334C43">
              <w:t>12.5</w:t>
            </w:r>
          </w:p>
        </w:tc>
        <w:tc>
          <w:tcPr>
            <w:tcW w:w="2309" w:type="dxa"/>
          </w:tcPr>
          <w:p w14:paraId="63AF3EA9" w14:textId="77777777" w:rsidR="00723AD1" w:rsidRPr="00334C43" w:rsidRDefault="00723AD1" w:rsidP="00AA4433">
            <w:pPr>
              <w:spacing w:line="360" w:lineRule="auto"/>
              <w:ind w:firstLine="360"/>
              <w:jc w:val="center"/>
            </w:pPr>
            <w:r w:rsidRPr="00334C43">
              <w:t>66</w:t>
            </w:r>
          </w:p>
        </w:tc>
        <w:tc>
          <w:tcPr>
            <w:tcW w:w="3161" w:type="dxa"/>
          </w:tcPr>
          <w:p w14:paraId="5503BFD2" w14:textId="77777777" w:rsidR="00723AD1" w:rsidRPr="00334C43" w:rsidRDefault="00723AD1" w:rsidP="00AA4433">
            <w:pPr>
              <w:spacing w:line="360" w:lineRule="auto"/>
              <w:ind w:firstLine="360"/>
              <w:jc w:val="center"/>
            </w:pPr>
            <w:r w:rsidRPr="00334C43">
              <w:t>33</w:t>
            </w:r>
          </w:p>
        </w:tc>
      </w:tr>
      <w:tr w:rsidR="00723AD1" w:rsidRPr="00334C43" w14:paraId="2E9A630E" w14:textId="77777777" w:rsidTr="00AA4433">
        <w:trPr>
          <w:trHeight w:val="307"/>
        </w:trPr>
        <w:tc>
          <w:tcPr>
            <w:tcW w:w="2569" w:type="dxa"/>
            <w:vMerge/>
          </w:tcPr>
          <w:p w14:paraId="1509109E" w14:textId="77777777" w:rsidR="00723AD1" w:rsidRPr="00334C43" w:rsidRDefault="00723AD1" w:rsidP="00AA4433">
            <w:pPr>
              <w:spacing w:line="360" w:lineRule="auto"/>
              <w:ind w:firstLine="360"/>
              <w:jc w:val="center"/>
            </w:pPr>
          </w:p>
        </w:tc>
        <w:tc>
          <w:tcPr>
            <w:tcW w:w="2309" w:type="dxa"/>
          </w:tcPr>
          <w:p w14:paraId="17CF3DD7" w14:textId="77777777" w:rsidR="00723AD1" w:rsidRPr="00334C43" w:rsidRDefault="00723AD1" w:rsidP="00AA4433">
            <w:pPr>
              <w:spacing w:line="360" w:lineRule="auto"/>
              <w:ind w:firstLine="360"/>
              <w:jc w:val="center"/>
            </w:pPr>
            <w:r w:rsidRPr="00334C43">
              <w:t>10</w:t>
            </w:r>
          </w:p>
        </w:tc>
        <w:tc>
          <w:tcPr>
            <w:tcW w:w="2309" w:type="dxa"/>
          </w:tcPr>
          <w:p w14:paraId="04841CAD" w14:textId="77777777" w:rsidR="00723AD1" w:rsidRPr="00334C43" w:rsidRDefault="00723AD1" w:rsidP="00AA4433">
            <w:pPr>
              <w:spacing w:line="360" w:lineRule="auto"/>
              <w:ind w:firstLine="360"/>
              <w:jc w:val="center"/>
            </w:pPr>
            <w:r w:rsidRPr="00334C43">
              <w:t>15</w:t>
            </w:r>
          </w:p>
        </w:tc>
        <w:tc>
          <w:tcPr>
            <w:tcW w:w="3161" w:type="dxa"/>
          </w:tcPr>
          <w:p w14:paraId="5B4CDBD5" w14:textId="77777777" w:rsidR="00723AD1" w:rsidRPr="00334C43" w:rsidRDefault="00723AD1" w:rsidP="00AA4433">
            <w:pPr>
              <w:spacing w:line="360" w:lineRule="auto"/>
              <w:ind w:firstLine="360"/>
              <w:jc w:val="center"/>
            </w:pPr>
            <w:r w:rsidRPr="00334C43">
              <w:t>0</w:t>
            </w:r>
          </w:p>
        </w:tc>
      </w:tr>
      <w:tr w:rsidR="00723AD1" w:rsidRPr="00334C43" w14:paraId="3B833637" w14:textId="77777777" w:rsidTr="00AA4433">
        <w:trPr>
          <w:trHeight w:val="307"/>
        </w:trPr>
        <w:tc>
          <w:tcPr>
            <w:tcW w:w="2569" w:type="dxa"/>
            <w:vMerge/>
          </w:tcPr>
          <w:p w14:paraId="73D6E068" w14:textId="77777777" w:rsidR="00723AD1" w:rsidRPr="00334C43" w:rsidRDefault="00723AD1" w:rsidP="00AA4433">
            <w:pPr>
              <w:spacing w:line="360" w:lineRule="auto"/>
              <w:ind w:firstLine="360"/>
              <w:jc w:val="center"/>
            </w:pPr>
          </w:p>
        </w:tc>
        <w:tc>
          <w:tcPr>
            <w:tcW w:w="2309" w:type="dxa"/>
          </w:tcPr>
          <w:p w14:paraId="156BEB32" w14:textId="77777777" w:rsidR="00723AD1" w:rsidRPr="00334C43" w:rsidRDefault="00723AD1" w:rsidP="00AA4433">
            <w:pPr>
              <w:spacing w:line="360" w:lineRule="auto"/>
              <w:ind w:firstLine="360"/>
              <w:jc w:val="center"/>
            </w:pPr>
            <w:r w:rsidRPr="00334C43">
              <w:t>6.3</w:t>
            </w:r>
          </w:p>
        </w:tc>
        <w:tc>
          <w:tcPr>
            <w:tcW w:w="2309" w:type="dxa"/>
          </w:tcPr>
          <w:p w14:paraId="682AA8EA" w14:textId="77777777" w:rsidR="00723AD1" w:rsidRPr="00334C43" w:rsidRDefault="00723AD1" w:rsidP="00AA4433">
            <w:pPr>
              <w:spacing w:line="360" w:lineRule="auto"/>
              <w:ind w:firstLine="360"/>
              <w:jc w:val="center"/>
            </w:pPr>
            <w:r w:rsidRPr="00334C43">
              <w:t>2</w:t>
            </w:r>
          </w:p>
        </w:tc>
        <w:tc>
          <w:tcPr>
            <w:tcW w:w="3161" w:type="dxa"/>
          </w:tcPr>
          <w:p w14:paraId="479F0B59" w14:textId="77777777" w:rsidR="00723AD1" w:rsidRPr="00334C43" w:rsidRDefault="00723AD1" w:rsidP="00AA4433">
            <w:pPr>
              <w:spacing w:line="360" w:lineRule="auto"/>
              <w:ind w:firstLine="360"/>
              <w:jc w:val="center"/>
            </w:pPr>
            <w:r w:rsidRPr="00334C43">
              <w:t>0</w:t>
            </w:r>
          </w:p>
        </w:tc>
      </w:tr>
    </w:tbl>
    <w:p w14:paraId="33C3B080" w14:textId="77777777" w:rsidR="00723AD1" w:rsidRDefault="00723AD1" w:rsidP="00723AD1">
      <w:pPr>
        <w:widowControl w:val="0"/>
        <w:autoSpaceDE w:val="0"/>
        <w:autoSpaceDN w:val="0"/>
        <w:adjustRightInd w:val="0"/>
        <w:spacing w:line="276" w:lineRule="auto"/>
        <w:ind w:right="-8" w:firstLine="567"/>
        <w:jc w:val="both"/>
      </w:pPr>
    </w:p>
    <w:p w14:paraId="7556F424" w14:textId="77777777" w:rsidR="00723AD1" w:rsidRPr="00265E47" w:rsidRDefault="00723AD1" w:rsidP="00723AD1">
      <w:pPr>
        <w:widowControl w:val="0"/>
        <w:autoSpaceDE w:val="0"/>
        <w:autoSpaceDN w:val="0"/>
        <w:adjustRightInd w:val="0"/>
        <w:spacing w:line="276" w:lineRule="auto"/>
        <w:ind w:right="-8" w:firstLine="567"/>
        <w:jc w:val="both"/>
      </w:pPr>
    </w:p>
    <w:p w14:paraId="23E0FA86" w14:textId="77777777" w:rsidR="00723AD1" w:rsidRPr="00AA4A0A" w:rsidRDefault="00723AD1" w:rsidP="00723AD1">
      <w:pPr>
        <w:widowControl w:val="0"/>
        <w:autoSpaceDE w:val="0"/>
        <w:autoSpaceDN w:val="0"/>
        <w:adjustRightInd w:val="0"/>
        <w:spacing w:line="276" w:lineRule="auto"/>
        <w:ind w:right="-8" w:firstLine="567"/>
        <w:jc w:val="both"/>
        <w:rPr>
          <w:b/>
        </w:rPr>
      </w:pPr>
      <w:r w:rsidRPr="00AA4A0A">
        <w:rPr>
          <w:b/>
        </w:rPr>
        <w:t>8.2 Travaux divers et limites des travaux</w:t>
      </w:r>
    </w:p>
    <w:p w14:paraId="08F79A75" w14:textId="77777777" w:rsidR="00723AD1" w:rsidRPr="00265E47" w:rsidRDefault="00723AD1" w:rsidP="00723AD1">
      <w:pPr>
        <w:widowControl w:val="0"/>
        <w:autoSpaceDE w:val="0"/>
        <w:autoSpaceDN w:val="0"/>
        <w:adjustRightInd w:val="0"/>
        <w:spacing w:line="276" w:lineRule="auto"/>
        <w:ind w:right="-8" w:firstLine="567"/>
        <w:jc w:val="both"/>
      </w:pPr>
    </w:p>
    <w:p w14:paraId="1DED41B0" w14:textId="77777777" w:rsidR="00723AD1" w:rsidRPr="00265E47" w:rsidRDefault="00723AD1" w:rsidP="00723AD1">
      <w:pPr>
        <w:widowControl w:val="0"/>
        <w:autoSpaceDE w:val="0"/>
        <w:autoSpaceDN w:val="0"/>
        <w:adjustRightInd w:val="0"/>
        <w:spacing w:line="276" w:lineRule="auto"/>
        <w:ind w:right="-8" w:firstLine="567"/>
        <w:jc w:val="both"/>
      </w:pPr>
      <w:r w:rsidRPr="00265E47">
        <w:t>Si à l’occasion de leur reconnaissance du terrain et de l’étude du dossier, les soumissionnaires constataient la nécessité de certains travaux non explicitement prévus au descriptif, mais indispensable pour la réalisation complète des travaux, ils devraient noter, en variante, le montant de ces travaux assortis des quantités correspondantes.</w:t>
      </w:r>
    </w:p>
    <w:p w14:paraId="31FDC5D8" w14:textId="77777777" w:rsidR="00723AD1" w:rsidRPr="00265E47" w:rsidRDefault="00723AD1" w:rsidP="00723AD1">
      <w:pPr>
        <w:widowControl w:val="0"/>
        <w:autoSpaceDE w:val="0"/>
        <w:autoSpaceDN w:val="0"/>
        <w:adjustRightInd w:val="0"/>
        <w:spacing w:line="276" w:lineRule="auto"/>
        <w:ind w:right="-8" w:firstLine="567"/>
        <w:jc w:val="both"/>
      </w:pPr>
    </w:p>
    <w:p w14:paraId="6F9BBF31" w14:textId="77777777" w:rsidR="00723AD1" w:rsidRPr="00AA4A0A" w:rsidRDefault="00723AD1" w:rsidP="00723AD1">
      <w:pPr>
        <w:widowControl w:val="0"/>
        <w:autoSpaceDE w:val="0"/>
        <w:autoSpaceDN w:val="0"/>
        <w:adjustRightInd w:val="0"/>
        <w:spacing w:line="276" w:lineRule="auto"/>
        <w:ind w:right="-8" w:firstLine="567"/>
        <w:jc w:val="both"/>
        <w:rPr>
          <w:b/>
        </w:rPr>
      </w:pPr>
      <w:r w:rsidRPr="00AA4A0A">
        <w:rPr>
          <w:b/>
        </w:rPr>
        <w:t>8.3. Essais-Réception-Responsabilité</w:t>
      </w:r>
    </w:p>
    <w:p w14:paraId="45029ED4" w14:textId="77777777" w:rsidR="00723AD1" w:rsidRPr="00265E47" w:rsidRDefault="00723AD1" w:rsidP="00723AD1">
      <w:pPr>
        <w:widowControl w:val="0"/>
        <w:autoSpaceDE w:val="0"/>
        <w:autoSpaceDN w:val="0"/>
        <w:adjustRightInd w:val="0"/>
        <w:spacing w:line="276" w:lineRule="auto"/>
        <w:ind w:right="-8" w:firstLine="567"/>
        <w:jc w:val="both"/>
      </w:pPr>
    </w:p>
    <w:p w14:paraId="109417BD" w14:textId="77777777" w:rsidR="00723AD1" w:rsidRPr="00265E47" w:rsidRDefault="00723AD1" w:rsidP="00723AD1">
      <w:pPr>
        <w:widowControl w:val="0"/>
        <w:autoSpaceDE w:val="0"/>
        <w:autoSpaceDN w:val="0"/>
        <w:adjustRightInd w:val="0"/>
        <w:spacing w:line="276" w:lineRule="auto"/>
        <w:ind w:right="-8" w:firstLine="567"/>
        <w:jc w:val="both"/>
      </w:pPr>
      <w:r w:rsidRPr="00265E47">
        <w:t>Les essais et réception auront pour but de reconnaitre l’achèvement des travaux et leur conformité aux spécifications des dossiers de conception et normes. Ces essais auront pour but de constater si les conditions à remplir sont obtenues.</w:t>
      </w:r>
    </w:p>
    <w:p w14:paraId="1C5F76A5" w14:textId="77777777" w:rsidR="00723AD1" w:rsidRPr="00265E47" w:rsidRDefault="00723AD1" w:rsidP="00723AD1">
      <w:pPr>
        <w:widowControl w:val="0"/>
        <w:autoSpaceDE w:val="0"/>
        <w:autoSpaceDN w:val="0"/>
        <w:adjustRightInd w:val="0"/>
        <w:spacing w:line="276" w:lineRule="auto"/>
        <w:ind w:right="-8" w:firstLine="567"/>
        <w:jc w:val="both"/>
      </w:pPr>
    </w:p>
    <w:p w14:paraId="15574846" w14:textId="77777777" w:rsidR="00723AD1" w:rsidRPr="00AA4A0A" w:rsidRDefault="00723AD1" w:rsidP="00723AD1">
      <w:pPr>
        <w:widowControl w:val="0"/>
        <w:autoSpaceDE w:val="0"/>
        <w:autoSpaceDN w:val="0"/>
        <w:adjustRightInd w:val="0"/>
        <w:spacing w:line="276" w:lineRule="auto"/>
        <w:ind w:right="-8" w:firstLine="567"/>
        <w:jc w:val="both"/>
        <w:rPr>
          <w:b/>
        </w:rPr>
      </w:pPr>
      <w:r w:rsidRPr="00AA4A0A">
        <w:rPr>
          <w:b/>
        </w:rPr>
        <w:t>8.4 Visite de site</w:t>
      </w:r>
    </w:p>
    <w:p w14:paraId="507C5EF9" w14:textId="77777777" w:rsidR="00723AD1" w:rsidRPr="00265E47" w:rsidRDefault="00723AD1" w:rsidP="00723AD1">
      <w:pPr>
        <w:widowControl w:val="0"/>
        <w:autoSpaceDE w:val="0"/>
        <w:autoSpaceDN w:val="0"/>
        <w:adjustRightInd w:val="0"/>
        <w:spacing w:line="276" w:lineRule="auto"/>
        <w:ind w:right="-8" w:firstLine="567"/>
        <w:jc w:val="both"/>
      </w:pPr>
    </w:p>
    <w:p w14:paraId="4E54637A" w14:textId="77777777" w:rsidR="00723AD1" w:rsidRPr="00265E47" w:rsidRDefault="00723AD1" w:rsidP="00723AD1">
      <w:pPr>
        <w:widowControl w:val="0"/>
        <w:autoSpaceDE w:val="0"/>
        <w:autoSpaceDN w:val="0"/>
        <w:adjustRightInd w:val="0"/>
        <w:spacing w:line="276" w:lineRule="auto"/>
        <w:ind w:left="-142" w:right="-8" w:firstLine="567"/>
        <w:jc w:val="both"/>
      </w:pPr>
      <w:r w:rsidRPr="00265E47">
        <w:t>Les soumissionnaires sont tenus, avant tous chiffrages, de se rendre sur le site afin d’évaluer avec exactitude l’ampleur des travaux à réaliser. Les soumissionnaires ne s’étant pas rendus sur place ne pourront pas réclamer ultérieurement une modification de prix consécutive à des difficultés de réalisation.</w:t>
      </w:r>
    </w:p>
    <w:p w14:paraId="1679242D" w14:textId="77777777" w:rsidR="00723AD1" w:rsidRPr="00265E47" w:rsidRDefault="00723AD1" w:rsidP="00723AD1">
      <w:pPr>
        <w:widowControl w:val="0"/>
        <w:autoSpaceDE w:val="0"/>
        <w:autoSpaceDN w:val="0"/>
        <w:adjustRightInd w:val="0"/>
        <w:spacing w:line="276" w:lineRule="auto"/>
        <w:ind w:right="-8" w:firstLine="567"/>
        <w:jc w:val="both"/>
      </w:pPr>
    </w:p>
    <w:p w14:paraId="406D988E" w14:textId="77777777" w:rsidR="00723AD1" w:rsidRPr="009F1A1B" w:rsidRDefault="00723AD1" w:rsidP="00723AD1">
      <w:pPr>
        <w:widowControl w:val="0"/>
        <w:autoSpaceDE w:val="0"/>
        <w:autoSpaceDN w:val="0"/>
        <w:adjustRightInd w:val="0"/>
        <w:spacing w:line="276" w:lineRule="auto"/>
        <w:ind w:right="-8" w:firstLine="567"/>
        <w:jc w:val="both"/>
        <w:rPr>
          <w:color w:val="FF0000"/>
        </w:rPr>
      </w:pPr>
    </w:p>
    <w:p w14:paraId="478260FE" w14:textId="77777777" w:rsidR="00723AD1" w:rsidRPr="00265E47" w:rsidRDefault="00723AD1" w:rsidP="00723AD1">
      <w:pPr>
        <w:widowControl w:val="0"/>
        <w:autoSpaceDE w:val="0"/>
        <w:autoSpaceDN w:val="0"/>
        <w:adjustRightInd w:val="0"/>
        <w:spacing w:line="276" w:lineRule="auto"/>
        <w:ind w:right="-8" w:firstLine="567"/>
        <w:jc w:val="both"/>
        <w:rPr>
          <w:b/>
        </w:rPr>
      </w:pPr>
      <w:r>
        <w:rPr>
          <w:b/>
        </w:rPr>
        <w:t>Article 9</w:t>
      </w:r>
      <w:r w:rsidRPr="00265E47">
        <w:rPr>
          <w:b/>
        </w:rPr>
        <w:t> : Projet d’exécution des travaux</w:t>
      </w:r>
    </w:p>
    <w:p w14:paraId="6FCFCF34" w14:textId="77777777" w:rsidR="00723AD1" w:rsidRPr="00265E47" w:rsidRDefault="00723AD1" w:rsidP="00723AD1">
      <w:pPr>
        <w:widowControl w:val="0"/>
        <w:autoSpaceDE w:val="0"/>
        <w:autoSpaceDN w:val="0"/>
        <w:adjustRightInd w:val="0"/>
        <w:spacing w:line="276" w:lineRule="auto"/>
        <w:ind w:right="-8" w:firstLine="567"/>
        <w:jc w:val="both"/>
      </w:pPr>
      <w:r w:rsidRPr="00265E47">
        <w:t>Dans un délai de quinze (15) jours à compter de la notification de l’ord</w:t>
      </w:r>
      <w:r>
        <w:t>re de service de démarrage</w:t>
      </w:r>
      <w:r w:rsidRPr="00265E47">
        <w:t xml:space="preserve"> des travaux, l’entrepreneur d</w:t>
      </w:r>
      <w:r>
        <w:t>evra soumettre au Maitre d’œuvre ou l’ingénieur</w:t>
      </w:r>
      <w:r w:rsidRPr="00265E47">
        <w:t xml:space="preserve"> un projet d’exécution comprenant :</w:t>
      </w:r>
    </w:p>
    <w:p w14:paraId="124D036A"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Programme d’installation générale du chantier ;</w:t>
      </w:r>
    </w:p>
    <w:p w14:paraId="2F88C75C"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Schémas d’exécution ;</w:t>
      </w:r>
    </w:p>
    <w:p w14:paraId="2D54E3B3"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Devis de calage des quantités ;</w:t>
      </w:r>
    </w:p>
    <w:p w14:paraId="2CB00440"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Liste détaillée du matériel et équipement mobilisable sur le chantier ;</w:t>
      </w:r>
    </w:p>
    <w:p w14:paraId="779FC3E5"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Prévisions quantitatives d’emploi de la main d’œuvre ;</w:t>
      </w:r>
    </w:p>
    <w:p w14:paraId="472B0E52"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Planning détaillé d’exécution actualisé des prévisions de l’avancement des travaux permettant au cours de ceux-ci de comparer l’avancement réel par rapport aux prévisions</w:t>
      </w:r>
    </w:p>
    <w:p w14:paraId="59D12971"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 xml:space="preserve">Planning de formation de deux agents de maintenance de </w:t>
      </w:r>
      <w:r>
        <w:t xml:space="preserve">la </w:t>
      </w:r>
      <w:r w:rsidRPr="00265E47">
        <w:t>Communauté Urbaine</w:t>
      </w:r>
      <w:r>
        <w:t xml:space="preserve"> de Bertoua</w:t>
      </w:r>
    </w:p>
    <w:p w14:paraId="482FC318" w14:textId="77777777" w:rsidR="00723AD1" w:rsidRPr="00265E47" w:rsidRDefault="00723AD1" w:rsidP="00B32AF2">
      <w:pPr>
        <w:pStyle w:val="Paragraphedeliste"/>
        <w:widowControl w:val="0"/>
        <w:numPr>
          <w:ilvl w:val="0"/>
          <w:numId w:val="49"/>
        </w:numPr>
        <w:tabs>
          <w:tab w:val="clear" w:pos="360"/>
        </w:tabs>
        <w:autoSpaceDE w:val="0"/>
        <w:autoSpaceDN w:val="0"/>
        <w:adjustRightInd w:val="0"/>
        <w:spacing w:line="276" w:lineRule="auto"/>
        <w:ind w:left="493" w:right="-8" w:firstLine="567"/>
        <w:jc w:val="both"/>
      </w:pPr>
      <w:r w:rsidRPr="00265E47">
        <w:t>Les dossiers annexes si l’Entrepreneur les juges nécessaires.</w:t>
      </w:r>
    </w:p>
    <w:p w14:paraId="6B5C50E6" w14:textId="77777777" w:rsidR="00723AD1" w:rsidRPr="00265E47" w:rsidRDefault="00723AD1" w:rsidP="00723AD1">
      <w:pPr>
        <w:widowControl w:val="0"/>
        <w:autoSpaceDE w:val="0"/>
        <w:autoSpaceDN w:val="0"/>
        <w:adjustRightInd w:val="0"/>
        <w:spacing w:line="276" w:lineRule="auto"/>
        <w:ind w:right="-8" w:firstLine="567"/>
        <w:jc w:val="both"/>
      </w:pPr>
    </w:p>
    <w:p w14:paraId="4F9877F2" w14:textId="77777777" w:rsidR="00723AD1" w:rsidRPr="00265E47" w:rsidRDefault="00723AD1" w:rsidP="00723AD1">
      <w:pPr>
        <w:widowControl w:val="0"/>
        <w:autoSpaceDE w:val="0"/>
        <w:autoSpaceDN w:val="0"/>
        <w:adjustRightInd w:val="0"/>
        <w:spacing w:line="276" w:lineRule="auto"/>
        <w:ind w:right="-8" w:firstLine="567"/>
        <w:jc w:val="both"/>
      </w:pPr>
      <w:r w:rsidRPr="00265E47">
        <w:t xml:space="preserve">Le projet lui sera retourné revêtu du visa du chef de service des marchés après avis de l’ingénieur et accompagné, s’il y a lieu, des observations du chef de service dans un délai de sept (7) jours. </w:t>
      </w:r>
    </w:p>
    <w:p w14:paraId="273E6A70" w14:textId="77777777" w:rsidR="00723AD1" w:rsidRPr="00265E47" w:rsidRDefault="00723AD1" w:rsidP="00723AD1">
      <w:pPr>
        <w:widowControl w:val="0"/>
        <w:autoSpaceDE w:val="0"/>
        <w:autoSpaceDN w:val="0"/>
        <w:adjustRightInd w:val="0"/>
        <w:spacing w:line="276" w:lineRule="auto"/>
        <w:ind w:right="-8" w:firstLine="567"/>
        <w:jc w:val="both"/>
      </w:pPr>
      <w:r w:rsidRPr="00265E47">
        <w:t xml:space="preserve">L’entrepreneur disposera alors d’un délai de cinq (5) jours pour effectuer les éventuelles rectifications </w:t>
      </w:r>
      <w:r>
        <w:t>d</w:t>
      </w:r>
      <w:r w:rsidRPr="00265E47">
        <w:t>emandées.</w:t>
      </w:r>
    </w:p>
    <w:p w14:paraId="20861744" w14:textId="77777777" w:rsidR="00723AD1" w:rsidRPr="00265E47" w:rsidRDefault="00723AD1" w:rsidP="00723AD1">
      <w:pPr>
        <w:widowControl w:val="0"/>
        <w:autoSpaceDE w:val="0"/>
        <w:autoSpaceDN w:val="0"/>
        <w:adjustRightInd w:val="0"/>
        <w:spacing w:line="276" w:lineRule="auto"/>
        <w:ind w:right="-8" w:firstLine="567"/>
        <w:jc w:val="both"/>
      </w:pPr>
      <w:r w:rsidRPr="00265E47">
        <w:t xml:space="preserve">Il tiendra constamment à jour le planning des travaux compte tenu de l’avancement du chantier. </w:t>
      </w:r>
    </w:p>
    <w:p w14:paraId="5337579B" w14:textId="77777777" w:rsidR="00723AD1" w:rsidRPr="00265E47" w:rsidRDefault="00723AD1" w:rsidP="00723AD1">
      <w:pPr>
        <w:widowControl w:val="0"/>
        <w:autoSpaceDE w:val="0"/>
        <w:autoSpaceDN w:val="0"/>
        <w:adjustRightInd w:val="0"/>
        <w:spacing w:line="276" w:lineRule="auto"/>
        <w:ind w:right="-8" w:firstLine="567"/>
        <w:jc w:val="both"/>
      </w:pPr>
      <w:r w:rsidRPr="00265E47">
        <w:t>D’éventuelles modifications importantes apportées à ce planning ne pourront être appliquées qu’après avis et accord du Maitre d’œuvre</w:t>
      </w:r>
      <w:r>
        <w:t xml:space="preserve"> ou l’ingénieur</w:t>
      </w:r>
      <w:r w:rsidRPr="00265E47">
        <w:t>.</w:t>
      </w:r>
    </w:p>
    <w:p w14:paraId="0D28AF3A" w14:textId="77777777" w:rsidR="00723AD1" w:rsidRPr="00265E47" w:rsidRDefault="00723AD1" w:rsidP="00723AD1">
      <w:pPr>
        <w:widowControl w:val="0"/>
        <w:autoSpaceDE w:val="0"/>
        <w:autoSpaceDN w:val="0"/>
        <w:adjustRightInd w:val="0"/>
        <w:spacing w:line="276" w:lineRule="auto"/>
        <w:ind w:right="-8" w:firstLine="567"/>
        <w:jc w:val="both"/>
      </w:pPr>
    </w:p>
    <w:p w14:paraId="6CD6F658" w14:textId="77777777" w:rsidR="00723AD1" w:rsidRPr="00265E47" w:rsidRDefault="00723AD1" w:rsidP="00723AD1">
      <w:pPr>
        <w:widowControl w:val="0"/>
        <w:autoSpaceDE w:val="0"/>
        <w:autoSpaceDN w:val="0"/>
        <w:adjustRightInd w:val="0"/>
        <w:spacing w:line="276" w:lineRule="auto"/>
        <w:ind w:right="-8" w:firstLine="567"/>
        <w:jc w:val="both"/>
      </w:pPr>
      <w:r w:rsidRPr="00265E47">
        <w:t>Il sera établi chaque fin du mois à la diligence de l’entrepreneur e</w:t>
      </w:r>
      <w:r>
        <w:t xml:space="preserve">t à ses frais un plan de l’état </w:t>
      </w:r>
      <w:r w:rsidRPr="00265E47">
        <w:t>d’avancement des travaux selon un modèle proposé par l’entrepreneur et agréé par l’ingénieur. Cet état d’avancement sera gratuitement remis au Maitre d’Ouvrage en quatre</w:t>
      </w:r>
      <w:r>
        <w:t xml:space="preserve"> </w:t>
      </w:r>
      <w:r w:rsidRPr="00265E47">
        <w:t>(4) exemplaires.</w:t>
      </w:r>
    </w:p>
    <w:p w14:paraId="0DB5899B" w14:textId="77777777" w:rsidR="00723AD1" w:rsidRPr="00265E47" w:rsidRDefault="00723AD1" w:rsidP="00723AD1">
      <w:pPr>
        <w:widowControl w:val="0"/>
        <w:autoSpaceDE w:val="0"/>
        <w:autoSpaceDN w:val="0"/>
        <w:adjustRightInd w:val="0"/>
        <w:spacing w:line="276" w:lineRule="auto"/>
        <w:ind w:right="-8" w:firstLine="567"/>
        <w:jc w:val="both"/>
      </w:pPr>
      <w:r w:rsidRPr="00265E47">
        <w:t>Sont à la charge de l’entrepreneur les frais d’établissement et de reproduction des dessins d’exécution et de leurs annexes, ainsi que des dessins conformes à l’exécution.</w:t>
      </w:r>
    </w:p>
    <w:p w14:paraId="086CA7B3" w14:textId="77777777" w:rsidR="00723AD1" w:rsidRPr="00265E47" w:rsidRDefault="00723AD1" w:rsidP="00723AD1">
      <w:pPr>
        <w:widowControl w:val="0"/>
        <w:autoSpaceDE w:val="0"/>
        <w:autoSpaceDN w:val="0"/>
        <w:adjustRightInd w:val="0"/>
        <w:spacing w:line="276" w:lineRule="auto"/>
        <w:ind w:right="-8" w:firstLine="567"/>
        <w:jc w:val="both"/>
      </w:pPr>
    </w:p>
    <w:p w14:paraId="4B6A2DD5" w14:textId="77777777" w:rsidR="00723AD1" w:rsidRDefault="00723AD1" w:rsidP="00723AD1">
      <w:pPr>
        <w:widowControl w:val="0"/>
        <w:autoSpaceDE w:val="0"/>
        <w:autoSpaceDN w:val="0"/>
        <w:adjustRightInd w:val="0"/>
        <w:spacing w:line="276" w:lineRule="auto"/>
        <w:ind w:right="-8" w:firstLine="567"/>
        <w:jc w:val="both"/>
        <w:rPr>
          <w:b/>
        </w:rPr>
      </w:pPr>
      <w:r>
        <w:rPr>
          <w:b/>
        </w:rPr>
        <w:t>Article 10 : Mode d’exécution des travaux</w:t>
      </w:r>
    </w:p>
    <w:p w14:paraId="436D19DF" w14:textId="77777777" w:rsidR="00723AD1" w:rsidRDefault="00723AD1" w:rsidP="00723AD1">
      <w:pPr>
        <w:widowControl w:val="0"/>
        <w:autoSpaceDE w:val="0"/>
        <w:autoSpaceDN w:val="0"/>
        <w:adjustRightInd w:val="0"/>
        <w:spacing w:line="276" w:lineRule="auto"/>
        <w:ind w:right="-8" w:firstLine="567"/>
        <w:jc w:val="both"/>
        <w:rPr>
          <w:b/>
        </w:rPr>
      </w:pPr>
    </w:p>
    <w:p w14:paraId="4B866384" w14:textId="77777777" w:rsidR="00723AD1" w:rsidRPr="001900E4" w:rsidRDefault="00723AD1" w:rsidP="00723AD1">
      <w:pPr>
        <w:spacing w:line="360" w:lineRule="auto"/>
        <w:ind w:firstLine="567"/>
        <w:jc w:val="both"/>
        <w:rPr>
          <w:b/>
        </w:rPr>
      </w:pPr>
      <w:r w:rsidRPr="001900E4">
        <w:rPr>
          <w:b/>
        </w:rPr>
        <w:t>Programme d’exécution des travaux</w:t>
      </w:r>
    </w:p>
    <w:p w14:paraId="7DA4A12E" w14:textId="77777777" w:rsidR="00723AD1" w:rsidRPr="001900E4" w:rsidRDefault="00723AD1" w:rsidP="00723AD1">
      <w:pPr>
        <w:spacing w:line="360" w:lineRule="auto"/>
        <w:ind w:firstLine="567"/>
        <w:jc w:val="both"/>
      </w:pPr>
      <w:r w:rsidRPr="001900E4">
        <w:t>L’entrepreneur devra soumettre à l’agrément du maître d’œuvre ou de l’ingénieur le programme d’exécution des travaux dans le délai maximal de quinze (15) jours à compter de la notification de la signature du marché.</w:t>
      </w:r>
    </w:p>
    <w:p w14:paraId="2FC866EF" w14:textId="77777777" w:rsidR="00723AD1" w:rsidRPr="001900E4" w:rsidRDefault="00723AD1" w:rsidP="00723AD1">
      <w:pPr>
        <w:spacing w:line="360" w:lineRule="auto"/>
        <w:ind w:firstLine="567"/>
        <w:jc w:val="both"/>
      </w:pPr>
      <w:r w:rsidRPr="001900E4">
        <w:t>Le maître d’œuvre retournera ce programme à l’entrepreneur soit revêtu de son visa, soit s’il y a lieu de ses observations dans le délai maximal de quinze (15) jours ouvrables.</w:t>
      </w:r>
    </w:p>
    <w:p w14:paraId="3621B72A" w14:textId="77777777" w:rsidR="00723AD1" w:rsidRDefault="00723AD1" w:rsidP="00723AD1">
      <w:pPr>
        <w:spacing w:line="360" w:lineRule="auto"/>
        <w:ind w:firstLine="567"/>
        <w:jc w:val="both"/>
      </w:pPr>
      <w:r w:rsidRPr="001900E4">
        <w:lastRenderedPageBreak/>
        <w:t>Les rectifications qui seraient demandées à l’entrepreneur devront être faites dans le délai qui lui sera imparti.</w:t>
      </w:r>
    </w:p>
    <w:p w14:paraId="467CA604" w14:textId="77777777" w:rsidR="00723AD1" w:rsidRPr="001900E4" w:rsidRDefault="00723AD1" w:rsidP="00723AD1">
      <w:pPr>
        <w:spacing w:line="360" w:lineRule="auto"/>
        <w:ind w:firstLine="567"/>
        <w:jc w:val="both"/>
      </w:pPr>
    </w:p>
    <w:p w14:paraId="36F9C68A" w14:textId="77777777" w:rsidR="00723AD1" w:rsidRPr="001900E4" w:rsidRDefault="00723AD1" w:rsidP="00723AD1">
      <w:pPr>
        <w:spacing w:line="360" w:lineRule="auto"/>
        <w:ind w:firstLine="567"/>
        <w:jc w:val="both"/>
        <w:rPr>
          <w:b/>
        </w:rPr>
      </w:pPr>
      <w:bookmarkStart w:id="118" w:name="_bookmark11"/>
      <w:bookmarkEnd w:id="118"/>
      <w:r w:rsidRPr="001900E4">
        <w:rPr>
          <w:b/>
        </w:rPr>
        <w:t>Laboratoire de chantier de l’entrepreneur</w:t>
      </w:r>
    </w:p>
    <w:p w14:paraId="274262DE" w14:textId="77777777" w:rsidR="00723AD1" w:rsidRDefault="00723AD1" w:rsidP="00723AD1">
      <w:pPr>
        <w:spacing w:line="360" w:lineRule="auto"/>
        <w:ind w:firstLine="567"/>
        <w:jc w:val="both"/>
      </w:pPr>
      <w:r w:rsidRPr="001900E4">
        <w:t>L’entrepreneur ne sera pas tenu de disposer d’un laboratoire de chantier.</w:t>
      </w:r>
    </w:p>
    <w:p w14:paraId="38D7A41C" w14:textId="77777777" w:rsidR="00723AD1" w:rsidRPr="001900E4" w:rsidRDefault="00723AD1" w:rsidP="00723AD1">
      <w:pPr>
        <w:spacing w:line="360" w:lineRule="auto"/>
        <w:ind w:firstLine="567"/>
        <w:jc w:val="both"/>
      </w:pPr>
    </w:p>
    <w:p w14:paraId="43BF8842" w14:textId="77777777" w:rsidR="00723AD1" w:rsidRPr="001900E4" w:rsidRDefault="00723AD1" w:rsidP="00723AD1">
      <w:pPr>
        <w:spacing w:line="360" w:lineRule="auto"/>
        <w:ind w:firstLine="567"/>
        <w:jc w:val="both"/>
        <w:rPr>
          <w:b/>
        </w:rPr>
      </w:pPr>
      <w:bookmarkStart w:id="119" w:name="_bookmark12"/>
      <w:bookmarkEnd w:id="119"/>
      <w:r w:rsidRPr="001900E4">
        <w:rPr>
          <w:b/>
        </w:rPr>
        <w:t>Déchargement et rangement des matériaux</w:t>
      </w:r>
    </w:p>
    <w:p w14:paraId="25DB2DC3" w14:textId="77777777" w:rsidR="00723AD1" w:rsidRDefault="00723AD1" w:rsidP="00723AD1">
      <w:pPr>
        <w:spacing w:line="360" w:lineRule="auto"/>
        <w:ind w:firstLine="567"/>
        <w:jc w:val="both"/>
      </w:pPr>
      <w:r w:rsidRPr="001900E4">
        <w:t>Les matériaux pierreux constituant la chaussée seront déchargés sur chantier et mis en œuvre au fur et à mesure de leur emploi.</w:t>
      </w:r>
    </w:p>
    <w:p w14:paraId="647746E3" w14:textId="77777777" w:rsidR="00723AD1" w:rsidRPr="001900E4" w:rsidRDefault="00723AD1" w:rsidP="00723AD1">
      <w:pPr>
        <w:spacing w:line="360" w:lineRule="auto"/>
        <w:ind w:firstLine="567"/>
        <w:jc w:val="both"/>
      </w:pPr>
    </w:p>
    <w:p w14:paraId="4EE76362" w14:textId="77777777" w:rsidR="00723AD1" w:rsidRPr="001900E4" w:rsidRDefault="00723AD1" w:rsidP="00723AD1">
      <w:pPr>
        <w:spacing w:line="360" w:lineRule="auto"/>
        <w:ind w:firstLine="567"/>
        <w:jc w:val="both"/>
        <w:rPr>
          <w:b/>
        </w:rPr>
      </w:pPr>
      <w:bookmarkStart w:id="120" w:name="_bookmark13"/>
      <w:bookmarkEnd w:id="120"/>
      <w:r w:rsidRPr="001900E4">
        <w:rPr>
          <w:b/>
        </w:rPr>
        <w:t>Piquetage</w:t>
      </w:r>
    </w:p>
    <w:p w14:paraId="1DDC762E" w14:textId="77777777" w:rsidR="00723AD1" w:rsidRDefault="00723AD1" w:rsidP="00723AD1">
      <w:pPr>
        <w:spacing w:line="360" w:lineRule="auto"/>
        <w:ind w:firstLine="567"/>
        <w:jc w:val="both"/>
      </w:pPr>
      <w:r w:rsidRPr="001900E4">
        <w:t xml:space="preserve">Le piquetage général sera effectué par l’entrepreneur contradictoirement avec le maître d’œuvre </w:t>
      </w:r>
      <w:r>
        <w:t>ou l’ingénieur</w:t>
      </w:r>
      <w:r w:rsidRPr="001900E4">
        <w:t>.</w:t>
      </w:r>
    </w:p>
    <w:p w14:paraId="2DAE7271" w14:textId="77777777" w:rsidR="00723AD1" w:rsidRPr="001900E4" w:rsidRDefault="00723AD1" w:rsidP="00723AD1">
      <w:pPr>
        <w:spacing w:line="360" w:lineRule="auto"/>
        <w:ind w:firstLine="567"/>
        <w:jc w:val="both"/>
      </w:pPr>
    </w:p>
    <w:p w14:paraId="18692794" w14:textId="77777777" w:rsidR="00723AD1" w:rsidRDefault="00723AD1" w:rsidP="00723AD1">
      <w:pPr>
        <w:spacing w:line="360" w:lineRule="auto"/>
        <w:ind w:firstLine="567"/>
        <w:jc w:val="both"/>
        <w:rPr>
          <w:b/>
        </w:rPr>
      </w:pPr>
      <w:bookmarkStart w:id="121" w:name="_bookmark14"/>
      <w:bookmarkEnd w:id="121"/>
      <w:r w:rsidRPr="001900E4">
        <w:rPr>
          <w:b/>
        </w:rPr>
        <w:t>Terrassements</w:t>
      </w:r>
    </w:p>
    <w:p w14:paraId="15201A08" w14:textId="77777777" w:rsidR="00723AD1" w:rsidRPr="001900E4" w:rsidRDefault="00723AD1" w:rsidP="00723AD1">
      <w:pPr>
        <w:spacing w:line="360" w:lineRule="auto"/>
        <w:ind w:firstLine="567"/>
        <w:jc w:val="both"/>
        <w:rPr>
          <w:b/>
        </w:rPr>
      </w:pPr>
    </w:p>
    <w:p w14:paraId="0B936067" w14:textId="77777777" w:rsidR="00723AD1" w:rsidRPr="001900E4" w:rsidRDefault="00723AD1" w:rsidP="00723AD1">
      <w:pPr>
        <w:spacing w:line="360" w:lineRule="auto"/>
        <w:ind w:firstLine="567"/>
        <w:jc w:val="both"/>
        <w:rPr>
          <w:b/>
        </w:rPr>
      </w:pPr>
      <w:bookmarkStart w:id="122" w:name="_bookmark15"/>
      <w:bookmarkEnd w:id="122"/>
      <w:r w:rsidRPr="001900E4">
        <w:rPr>
          <w:b/>
        </w:rPr>
        <w:t>Exécution des déblais</w:t>
      </w:r>
    </w:p>
    <w:p w14:paraId="2FE60B70" w14:textId="77777777" w:rsidR="00723AD1" w:rsidRPr="001900E4" w:rsidRDefault="00723AD1" w:rsidP="00723AD1">
      <w:pPr>
        <w:spacing w:line="360" w:lineRule="auto"/>
        <w:ind w:firstLine="567"/>
        <w:jc w:val="both"/>
      </w:pPr>
      <w:r w:rsidRPr="001900E4">
        <w:t>Le maître d’œuvre ou de l’ingénieur, après vérification contradictoire, s’il y a lieu, fixera les caractéristiques définitives du profil à adopter, compte tenu de celles des sols rencontrés et des dispositions générales du projet.</w:t>
      </w:r>
    </w:p>
    <w:p w14:paraId="27518E1F" w14:textId="77777777" w:rsidR="00723AD1" w:rsidRPr="001900E4" w:rsidRDefault="00723AD1" w:rsidP="00723AD1">
      <w:pPr>
        <w:spacing w:line="360" w:lineRule="auto"/>
        <w:ind w:firstLine="567"/>
        <w:jc w:val="both"/>
      </w:pPr>
      <w:r w:rsidRPr="001900E4">
        <w:t>L’entrepreneur sera tenu de maintenir une pente suffisante à la surface des parties excavées et d’exécuter en temps utile les saignées et rigoles, fossés et ouvrages provisoires nécessaires à l’évacuation des eaux hors de ces excavations.</w:t>
      </w:r>
    </w:p>
    <w:p w14:paraId="7EC60B35" w14:textId="77777777" w:rsidR="00723AD1" w:rsidRDefault="00723AD1" w:rsidP="00723AD1">
      <w:pPr>
        <w:spacing w:line="360" w:lineRule="auto"/>
        <w:ind w:firstLine="567"/>
        <w:jc w:val="both"/>
      </w:pPr>
      <w:r w:rsidRPr="001900E4">
        <w:t>Lors des terrassements en tranchées, l’entrepreneur est susceptible de découvrir des ouvrages existants hors service. Ces ouvrages font partie des déblaies normaux</w:t>
      </w:r>
      <w:bookmarkStart w:id="123" w:name="_bookmark16"/>
      <w:bookmarkEnd w:id="123"/>
    </w:p>
    <w:p w14:paraId="0EA8E931" w14:textId="77777777" w:rsidR="00723AD1" w:rsidRPr="001900E4" w:rsidRDefault="00723AD1" w:rsidP="00723AD1">
      <w:pPr>
        <w:spacing w:line="360" w:lineRule="auto"/>
        <w:ind w:firstLine="567"/>
        <w:jc w:val="both"/>
      </w:pPr>
    </w:p>
    <w:p w14:paraId="0106B6E0" w14:textId="77777777" w:rsidR="00723AD1" w:rsidRPr="001900E4" w:rsidRDefault="00723AD1" w:rsidP="00723AD1">
      <w:pPr>
        <w:spacing w:line="360" w:lineRule="auto"/>
        <w:ind w:firstLine="567"/>
        <w:jc w:val="both"/>
        <w:rPr>
          <w:b/>
        </w:rPr>
      </w:pPr>
      <w:r w:rsidRPr="001900E4">
        <w:rPr>
          <w:b/>
        </w:rPr>
        <w:t>Dépôts</w:t>
      </w:r>
    </w:p>
    <w:p w14:paraId="79A25A15" w14:textId="77777777" w:rsidR="00723AD1" w:rsidRDefault="00723AD1" w:rsidP="00723AD1">
      <w:pPr>
        <w:spacing w:line="360" w:lineRule="auto"/>
        <w:ind w:firstLine="567"/>
        <w:jc w:val="both"/>
      </w:pPr>
      <w:r w:rsidRPr="001900E4">
        <w:t>Les lieux de dépôts choisis par l’entrepreneur pour l’évacuation des déblais excédentaires ou impropres aux remblais seront soumis à l’agrément du maître d’œuvre ou de l’ingénieur.</w:t>
      </w:r>
    </w:p>
    <w:p w14:paraId="6466C5FF" w14:textId="77777777" w:rsidR="00723AD1" w:rsidRPr="001900E4" w:rsidRDefault="00723AD1" w:rsidP="00723AD1">
      <w:pPr>
        <w:spacing w:line="360" w:lineRule="auto"/>
        <w:ind w:firstLine="567"/>
        <w:jc w:val="both"/>
      </w:pPr>
    </w:p>
    <w:p w14:paraId="55C6C271" w14:textId="77777777" w:rsidR="00723AD1" w:rsidRPr="001900E4" w:rsidRDefault="00723AD1" w:rsidP="00723AD1">
      <w:pPr>
        <w:spacing w:line="360" w:lineRule="auto"/>
        <w:ind w:firstLine="567"/>
        <w:jc w:val="both"/>
        <w:rPr>
          <w:b/>
        </w:rPr>
      </w:pPr>
      <w:bookmarkStart w:id="124" w:name="_bookmark17"/>
      <w:bookmarkStart w:id="125" w:name="_bookmark20"/>
      <w:bookmarkEnd w:id="124"/>
      <w:bookmarkEnd w:id="125"/>
      <w:r w:rsidRPr="001900E4">
        <w:rPr>
          <w:b/>
        </w:rPr>
        <w:t>Sujétions consécutives à la présence de circulation</w:t>
      </w:r>
    </w:p>
    <w:p w14:paraId="451E5E17" w14:textId="77777777" w:rsidR="00723AD1" w:rsidRPr="001900E4" w:rsidRDefault="00723AD1" w:rsidP="00723AD1">
      <w:pPr>
        <w:spacing w:line="360" w:lineRule="auto"/>
        <w:ind w:firstLine="567"/>
        <w:jc w:val="both"/>
      </w:pPr>
      <w:r w:rsidRPr="001900E4">
        <w:t>Les bords des sections à renforcer et à purger seront délimités et protégés :</w:t>
      </w:r>
    </w:p>
    <w:p w14:paraId="390C678E" w14:textId="77777777" w:rsidR="00723AD1" w:rsidRPr="001900E4" w:rsidRDefault="00723AD1" w:rsidP="00723AD1">
      <w:pPr>
        <w:spacing w:line="360" w:lineRule="auto"/>
        <w:ind w:firstLine="567"/>
        <w:jc w:val="both"/>
      </w:pPr>
      <w:r w:rsidRPr="001900E4">
        <w:rPr>
          <w:b/>
        </w:rPr>
        <w:t>Côté voie de circulation</w:t>
      </w:r>
      <w:r w:rsidRPr="001900E4">
        <w:t xml:space="preserve"> : par des piquets K5b avec guirlande K14 ou autres dispositifs équivalents</w:t>
      </w:r>
    </w:p>
    <w:p w14:paraId="2BED8C34" w14:textId="77777777" w:rsidR="00723AD1" w:rsidRPr="001900E4" w:rsidRDefault="00723AD1" w:rsidP="00723AD1">
      <w:pPr>
        <w:spacing w:line="360" w:lineRule="auto"/>
        <w:ind w:firstLine="567"/>
        <w:jc w:val="both"/>
      </w:pPr>
      <w:r w:rsidRPr="001900E4">
        <w:rPr>
          <w:b/>
        </w:rPr>
        <w:t>Côté accotement ou trottoir</w:t>
      </w:r>
      <w:r w:rsidRPr="001900E4">
        <w:t xml:space="preserve"> : chaque fois qu’il y aura une circulation piétonne qui doit être maintenue par une clôture continue.</w:t>
      </w:r>
    </w:p>
    <w:p w14:paraId="532863A8" w14:textId="77777777" w:rsidR="00723AD1" w:rsidRPr="001900E4" w:rsidRDefault="00723AD1" w:rsidP="00723AD1">
      <w:pPr>
        <w:spacing w:line="360" w:lineRule="auto"/>
        <w:ind w:firstLine="567"/>
        <w:jc w:val="both"/>
      </w:pPr>
      <w:r w:rsidRPr="001900E4">
        <w:lastRenderedPageBreak/>
        <w:t>L’entrepreneur devra assurer la desserte des riverains.</w:t>
      </w:r>
    </w:p>
    <w:p w14:paraId="4F8409C9" w14:textId="77777777" w:rsidR="00723AD1" w:rsidRPr="001900E4" w:rsidRDefault="00723AD1" w:rsidP="00723AD1">
      <w:pPr>
        <w:spacing w:line="360" w:lineRule="auto"/>
        <w:ind w:firstLine="567"/>
        <w:jc w:val="both"/>
      </w:pPr>
      <w:r w:rsidRPr="001900E4">
        <w:t>En aucun cas, les travaux devront s’effectuer sur toute la largeur de la chaussée mais par demi-chaussée pour laisser libre un sens de circulation.</w:t>
      </w:r>
    </w:p>
    <w:p w14:paraId="17783120" w14:textId="77777777" w:rsidR="00723AD1" w:rsidRPr="001900E4" w:rsidRDefault="00723AD1" w:rsidP="00723AD1">
      <w:pPr>
        <w:spacing w:line="360" w:lineRule="auto"/>
        <w:ind w:firstLine="567"/>
        <w:jc w:val="both"/>
      </w:pPr>
    </w:p>
    <w:p w14:paraId="79014893" w14:textId="77777777" w:rsidR="00723AD1" w:rsidRPr="001900E4" w:rsidRDefault="00723AD1" w:rsidP="00723AD1">
      <w:pPr>
        <w:spacing w:line="360" w:lineRule="auto"/>
        <w:ind w:firstLine="567"/>
        <w:jc w:val="both"/>
        <w:rPr>
          <w:b/>
        </w:rPr>
      </w:pPr>
      <w:bookmarkStart w:id="126" w:name="_bookmark21"/>
      <w:bookmarkEnd w:id="126"/>
      <w:r w:rsidRPr="001900E4">
        <w:rPr>
          <w:b/>
        </w:rPr>
        <w:t>Rétablissement des ouvrages souterrains</w:t>
      </w:r>
    </w:p>
    <w:p w14:paraId="414A3932" w14:textId="77777777" w:rsidR="00723AD1" w:rsidRPr="001900E4" w:rsidRDefault="00723AD1" w:rsidP="00723AD1">
      <w:pPr>
        <w:spacing w:line="360" w:lineRule="auto"/>
        <w:ind w:firstLine="567"/>
        <w:jc w:val="both"/>
      </w:pPr>
      <w:r w:rsidRPr="001900E4">
        <w:t>En traverse, l’entrepreneur devra assurer :</w:t>
      </w:r>
    </w:p>
    <w:p w14:paraId="57810E80" w14:textId="77777777" w:rsidR="00723AD1" w:rsidRPr="001900E4" w:rsidRDefault="00723AD1" w:rsidP="00B32AF2">
      <w:pPr>
        <w:pStyle w:val="Paragraphedeliste"/>
        <w:numPr>
          <w:ilvl w:val="0"/>
          <w:numId w:val="81"/>
        </w:numPr>
        <w:tabs>
          <w:tab w:val="left" w:pos="1066"/>
        </w:tabs>
        <w:spacing w:after="200" w:line="360" w:lineRule="auto"/>
        <w:ind w:firstLine="567"/>
        <w:jc w:val="both"/>
      </w:pPr>
      <w:r w:rsidRPr="001900E4">
        <w:t>La desserte des riverains,</w:t>
      </w:r>
    </w:p>
    <w:p w14:paraId="0D162E74" w14:textId="77777777" w:rsidR="00723AD1" w:rsidRPr="001900E4" w:rsidRDefault="00723AD1" w:rsidP="00B32AF2">
      <w:pPr>
        <w:pStyle w:val="Paragraphedeliste"/>
        <w:numPr>
          <w:ilvl w:val="0"/>
          <w:numId w:val="81"/>
        </w:numPr>
        <w:tabs>
          <w:tab w:val="left" w:pos="1066"/>
        </w:tabs>
        <w:spacing w:after="200" w:line="360" w:lineRule="auto"/>
        <w:ind w:left="1080" w:firstLine="567"/>
        <w:jc w:val="both"/>
      </w:pPr>
      <w:r w:rsidRPr="001900E4">
        <w:t>La continuité de la circulation piétonne,</w:t>
      </w:r>
    </w:p>
    <w:p w14:paraId="2700C579" w14:textId="77777777" w:rsidR="00723AD1" w:rsidRPr="001900E4" w:rsidRDefault="00723AD1" w:rsidP="00B32AF2">
      <w:pPr>
        <w:pStyle w:val="Paragraphedeliste"/>
        <w:numPr>
          <w:ilvl w:val="0"/>
          <w:numId w:val="81"/>
        </w:numPr>
        <w:tabs>
          <w:tab w:val="left" w:pos="1066"/>
        </w:tabs>
        <w:spacing w:after="200" w:line="360" w:lineRule="auto"/>
        <w:ind w:left="1080" w:firstLine="567"/>
        <w:jc w:val="both"/>
      </w:pPr>
      <w:r w:rsidRPr="001900E4">
        <w:t>L’accès permanent aux bouches d’incendie et autres installations publiques.</w:t>
      </w:r>
    </w:p>
    <w:p w14:paraId="63A488AC" w14:textId="77777777" w:rsidR="00723AD1" w:rsidRPr="001900E4" w:rsidRDefault="00723AD1" w:rsidP="00723AD1">
      <w:pPr>
        <w:spacing w:line="360" w:lineRule="auto"/>
        <w:ind w:firstLine="567"/>
        <w:jc w:val="both"/>
      </w:pPr>
      <w:r w:rsidRPr="001900E4">
        <w:t>Les ouvrages souterrains d’eau et d’assainissement existant seront rétablis par l’entrepreneur.</w:t>
      </w:r>
    </w:p>
    <w:p w14:paraId="3A1C26E5" w14:textId="77777777" w:rsidR="00723AD1" w:rsidRPr="001900E4" w:rsidRDefault="00723AD1" w:rsidP="00723AD1">
      <w:pPr>
        <w:spacing w:line="360" w:lineRule="auto"/>
        <w:ind w:firstLine="567"/>
        <w:jc w:val="both"/>
        <w:rPr>
          <w:b/>
        </w:rPr>
      </w:pPr>
      <w:bookmarkStart w:id="127" w:name="_bookmark22"/>
      <w:bookmarkEnd w:id="127"/>
      <w:r w:rsidRPr="001900E4">
        <w:rPr>
          <w:b/>
        </w:rPr>
        <w:t>Emplois partiels</w:t>
      </w:r>
    </w:p>
    <w:p w14:paraId="650CF50F" w14:textId="77777777" w:rsidR="00723AD1" w:rsidRPr="001900E4" w:rsidRDefault="00723AD1" w:rsidP="00723AD1">
      <w:pPr>
        <w:spacing w:line="360" w:lineRule="auto"/>
        <w:ind w:firstLine="567"/>
        <w:jc w:val="both"/>
      </w:pPr>
      <w:r w:rsidRPr="001900E4">
        <w:t>Les dégradations de chaussée à revêtir seront réparées suivant les directives des services techniques par application sur les zones dégradées d’une ou plusieurs couches d’émulsion de bitume et gravillonnage gravillons 6.3/10 ou 4/6.3.</w:t>
      </w:r>
    </w:p>
    <w:p w14:paraId="3D22206F" w14:textId="77777777" w:rsidR="00723AD1" w:rsidRPr="001900E4" w:rsidRDefault="00723AD1" w:rsidP="00723AD1">
      <w:pPr>
        <w:spacing w:line="360" w:lineRule="auto"/>
        <w:ind w:firstLine="567"/>
        <w:jc w:val="both"/>
      </w:pPr>
      <w:bookmarkStart w:id="128" w:name="_bookmark23"/>
      <w:bookmarkEnd w:id="128"/>
      <w:r w:rsidRPr="001900E4">
        <w:t>Enduits superficiels à l’émulsion élastomère (bicouche) sur chaussée dégradée Les parties de chaussée à revêtir seront balayées ou grattées sur les surfaces ainsi préparées recevront l’enduit dosage suivant :</w:t>
      </w:r>
    </w:p>
    <w:p w14:paraId="61430FF3" w14:textId="77777777" w:rsidR="00723AD1" w:rsidRPr="001900E4" w:rsidRDefault="00723AD1" w:rsidP="00723AD1">
      <w:pPr>
        <w:spacing w:line="360" w:lineRule="auto"/>
        <w:ind w:firstLine="567"/>
        <w:jc w:val="both"/>
      </w:pPr>
      <w:r w:rsidRPr="001900E4">
        <w:t>1ère couche : épandage de 2 kg au bitume élastomère, gravillonnage au gravillon</w:t>
      </w:r>
    </w:p>
    <w:p w14:paraId="64C7BE02" w14:textId="77777777" w:rsidR="00723AD1" w:rsidRPr="001900E4" w:rsidRDefault="00723AD1" w:rsidP="00723AD1">
      <w:pPr>
        <w:spacing w:line="360" w:lineRule="auto"/>
        <w:ind w:firstLine="567"/>
        <w:jc w:val="both"/>
      </w:pPr>
      <w:r w:rsidRPr="001900E4">
        <w:t>6/10 au dosage de 11 litres au mètre carré ;</w:t>
      </w:r>
    </w:p>
    <w:p w14:paraId="5DD13FAC" w14:textId="77777777" w:rsidR="00723AD1" w:rsidRPr="001900E4" w:rsidRDefault="00723AD1" w:rsidP="00723AD1">
      <w:pPr>
        <w:spacing w:line="360" w:lineRule="auto"/>
        <w:ind w:firstLine="567"/>
        <w:jc w:val="both"/>
      </w:pPr>
      <w:r w:rsidRPr="001900E4">
        <w:t xml:space="preserve">2ème couche : </w:t>
      </w:r>
      <w:proofErr w:type="spellStart"/>
      <w:r w:rsidRPr="001900E4">
        <w:t>répandage</w:t>
      </w:r>
      <w:proofErr w:type="spellEnd"/>
      <w:r w:rsidRPr="001900E4">
        <w:t xml:space="preserve"> de 1.20 kg de bitume élastomère, gravillonnage au gravillon 2/6 au dosage de 7 litres au mètre carré.</w:t>
      </w:r>
    </w:p>
    <w:p w14:paraId="3F84875F" w14:textId="77777777" w:rsidR="00723AD1" w:rsidRPr="001900E4" w:rsidRDefault="00723AD1" w:rsidP="00723AD1">
      <w:pPr>
        <w:spacing w:line="360" w:lineRule="auto"/>
        <w:ind w:firstLine="567"/>
        <w:jc w:val="both"/>
      </w:pPr>
      <w:r w:rsidRPr="001900E4">
        <w:t xml:space="preserve">Pour le </w:t>
      </w:r>
      <w:proofErr w:type="spellStart"/>
      <w:r w:rsidRPr="001900E4">
        <w:t>répandage</w:t>
      </w:r>
      <w:proofErr w:type="spellEnd"/>
      <w:r w:rsidRPr="001900E4">
        <w:t xml:space="preserve"> de liant, la tolérance prévue à l’article 21 du fascicule n° 26 du CPC est fixé à 10 %. Chaque couche sera cylindrée séparément avec un minimum de 3 passes.</w:t>
      </w:r>
      <w:bookmarkStart w:id="129" w:name="_bookmark24"/>
      <w:bookmarkEnd w:id="129"/>
    </w:p>
    <w:p w14:paraId="5A4A11D7" w14:textId="77777777" w:rsidR="00723AD1" w:rsidRPr="001900E4" w:rsidRDefault="00723AD1" w:rsidP="00723AD1">
      <w:pPr>
        <w:spacing w:line="360" w:lineRule="auto"/>
        <w:ind w:firstLine="567"/>
        <w:jc w:val="both"/>
      </w:pPr>
    </w:p>
    <w:p w14:paraId="669B4623" w14:textId="77777777" w:rsidR="00723AD1" w:rsidRPr="001900E4" w:rsidRDefault="00723AD1" w:rsidP="00723AD1">
      <w:pPr>
        <w:spacing w:line="360" w:lineRule="auto"/>
        <w:ind w:firstLine="567"/>
        <w:jc w:val="both"/>
        <w:rPr>
          <w:b/>
        </w:rPr>
      </w:pPr>
      <w:bookmarkStart w:id="130" w:name="_bookmark26"/>
      <w:bookmarkEnd w:id="130"/>
      <w:r w:rsidRPr="001900E4">
        <w:rPr>
          <w:b/>
        </w:rPr>
        <w:t>Finition de la forme</w:t>
      </w:r>
    </w:p>
    <w:p w14:paraId="6DDE8F2B" w14:textId="77777777" w:rsidR="00723AD1" w:rsidRPr="001900E4" w:rsidRDefault="00723AD1" w:rsidP="00723AD1">
      <w:pPr>
        <w:spacing w:line="360" w:lineRule="auto"/>
        <w:ind w:firstLine="567"/>
        <w:jc w:val="both"/>
      </w:pPr>
      <w:r w:rsidRPr="001900E4">
        <w:t>La forme sera réglée définitivement à sa côte exacte après compactage par tous moyens appropriés de façon à obtenir une densité sèche en place à moins égale, en tous points à 95 % de l’Optimum Proctor Modifié.</w:t>
      </w:r>
    </w:p>
    <w:p w14:paraId="0E275864" w14:textId="77777777" w:rsidR="00723AD1" w:rsidRPr="001900E4" w:rsidRDefault="00723AD1" w:rsidP="00723AD1">
      <w:pPr>
        <w:spacing w:line="360" w:lineRule="auto"/>
        <w:ind w:firstLine="567"/>
        <w:jc w:val="both"/>
        <w:rPr>
          <w:b/>
        </w:rPr>
      </w:pPr>
      <w:bookmarkStart w:id="131" w:name="_bookmark27"/>
      <w:bookmarkEnd w:id="131"/>
      <w:r w:rsidRPr="001900E4">
        <w:rPr>
          <w:b/>
        </w:rPr>
        <w:t>Couche de fondation pour construction de chaussée neuve</w:t>
      </w:r>
    </w:p>
    <w:p w14:paraId="167699DF" w14:textId="77777777" w:rsidR="00723AD1" w:rsidRPr="001900E4" w:rsidRDefault="00723AD1" w:rsidP="00723AD1">
      <w:pPr>
        <w:spacing w:line="360" w:lineRule="auto"/>
        <w:ind w:firstLine="567"/>
        <w:jc w:val="both"/>
      </w:pPr>
      <w:r w:rsidRPr="001900E4">
        <w:t>Les matériaux seront répandus par couches successives n’excédant pas 20 cm. La densité sèche des matériaux en place sera au moins égale à 100 % de l’Optimum Proctor Modifié pour 95 % des mesures.</w:t>
      </w:r>
    </w:p>
    <w:p w14:paraId="5EF9B390" w14:textId="77777777" w:rsidR="00723AD1" w:rsidRPr="001900E4" w:rsidRDefault="00723AD1" w:rsidP="00723AD1">
      <w:pPr>
        <w:spacing w:line="360" w:lineRule="auto"/>
        <w:ind w:firstLine="567"/>
        <w:jc w:val="both"/>
        <w:rPr>
          <w:b/>
        </w:rPr>
      </w:pPr>
      <w:bookmarkStart w:id="132" w:name="_bookmark28"/>
      <w:bookmarkEnd w:id="132"/>
      <w:r w:rsidRPr="001900E4">
        <w:rPr>
          <w:b/>
        </w:rPr>
        <w:t>Couche de base pour chaussée neuve</w:t>
      </w:r>
    </w:p>
    <w:p w14:paraId="2C6A73F4" w14:textId="77777777" w:rsidR="00723AD1" w:rsidRPr="001900E4" w:rsidRDefault="00723AD1" w:rsidP="00723AD1">
      <w:pPr>
        <w:spacing w:line="360" w:lineRule="auto"/>
        <w:ind w:firstLine="567"/>
        <w:jc w:val="both"/>
      </w:pPr>
      <w:r w:rsidRPr="001900E4">
        <w:t>La couche de base sera compactée de façon à ce que la moyenne des mesures soit au moins égale à l’Optimum Proctor Modifié, et qu’aucune mesure individuelle ne soit inférieure 95 % de celui-ci.</w:t>
      </w:r>
    </w:p>
    <w:p w14:paraId="0AEF2CEA" w14:textId="77777777" w:rsidR="00723AD1" w:rsidRPr="001900E4" w:rsidRDefault="00723AD1" w:rsidP="00723AD1">
      <w:pPr>
        <w:spacing w:line="360" w:lineRule="auto"/>
        <w:ind w:firstLine="567"/>
        <w:jc w:val="both"/>
        <w:rPr>
          <w:b/>
        </w:rPr>
      </w:pPr>
      <w:bookmarkStart w:id="133" w:name="_bookmark29"/>
      <w:bookmarkEnd w:id="133"/>
      <w:r w:rsidRPr="001900E4">
        <w:rPr>
          <w:b/>
        </w:rPr>
        <w:lastRenderedPageBreak/>
        <w:t>Couche de roulement</w:t>
      </w:r>
    </w:p>
    <w:p w14:paraId="149AB53F" w14:textId="77777777" w:rsidR="00723AD1" w:rsidRPr="001900E4" w:rsidRDefault="00723AD1" w:rsidP="00723AD1">
      <w:pPr>
        <w:spacing w:line="360" w:lineRule="auto"/>
        <w:ind w:firstLine="567"/>
        <w:jc w:val="both"/>
      </w:pPr>
      <w:r w:rsidRPr="001900E4">
        <w:t>La couche de roulement sera constituée d’un cloutage suivi d’une bicouche à l’émulsion de bitume.</w:t>
      </w:r>
    </w:p>
    <w:p w14:paraId="0E27FA1F" w14:textId="77777777" w:rsidR="00723AD1" w:rsidRPr="001900E4" w:rsidRDefault="00723AD1" w:rsidP="00723AD1">
      <w:pPr>
        <w:spacing w:line="360" w:lineRule="auto"/>
        <w:ind w:firstLine="567"/>
        <w:jc w:val="both"/>
      </w:pPr>
      <w:r w:rsidRPr="001900E4">
        <w:t>L’imprégnation et la bicouche à l’émulsion seront réalisées de la manière suivante :</w:t>
      </w:r>
    </w:p>
    <w:p w14:paraId="2EB32EA3" w14:textId="77777777" w:rsidR="00723AD1" w:rsidRPr="001900E4" w:rsidRDefault="00723AD1" w:rsidP="00723AD1">
      <w:pPr>
        <w:spacing w:line="360" w:lineRule="auto"/>
        <w:ind w:firstLine="567"/>
        <w:jc w:val="both"/>
      </w:pPr>
      <w:r w:rsidRPr="001900E4">
        <w:t>1ère couche : épandage de 2 kg d’émulsion acide de 69 %, gravillonnage au gravillon 10/14 à raison de 12 l/m².</w:t>
      </w:r>
    </w:p>
    <w:p w14:paraId="2B10DF9C" w14:textId="77777777" w:rsidR="00723AD1" w:rsidRPr="001900E4" w:rsidRDefault="00723AD1" w:rsidP="00723AD1">
      <w:pPr>
        <w:spacing w:line="360" w:lineRule="auto"/>
        <w:ind w:firstLine="567"/>
        <w:jc w:val="both"/>
      </w:pPr>
      <w:r w:rsidRPr="001900E4">
        <w:t>2ème couche : épandage de 2 kg d’émulsion acide de 69 %, gravillonnage au gravillon 6/10 à raison de 8 l/m².</w:t>
      </w:r>
    </w:p>
    <w:p w14:paraId="415F2695" w14:textId="77777777" w:rsidR="00723AD1" w:rsidRPr="001900E4" w:rsidRDefault="00723AD1" w:rsidP="00723AD1">
      <w:pPr>
        <w:spacing w:line="360" w:lineRule="auto"/>
        <w:ind w:firstLine="567"/>
        <w:jc w:val="both"/>
        <w:rPr>
          <w:b/>
        </w:rPr>
      </w:pPr>
      <w:bookmarkStart w:id="134" w:name="_bookmark30"/>
      <w:bookmarkEnd w:id="134"/>
      <w:r w:rsidRPr="001900E4">
        <w:rPr>
          <w:b/>
        </w:rPr>
        <w:t>Revêtement monocouche d’entretien coulé à froid (E.C.F.)</w:t>
      </w:r>
    </w:p>
    <w:p w14:paraId="7A5803D5" w14:textId="77777777" w:rsidR="00723AD1" w:rsidRPr="001900E4" w:rsidRDefault="00723AD1" w:rsidP="00723AD1">
      <w:pPr>
        <w:spacing w:line="360" w:lineRule="auto"/>
        <w:ind w:firstLine="567"/>
        <w:jc w:val="both"/>
      </w:pPr>
      <w:r w:rsidRPr="001900E4">
        <w:t xml:space="preserve">Les parties de chaussée à revêtir seront balayées ou grattées. Les Surfaces ainsi préparées recevront </w:t>
      </w:r>
    </w:p>
    <w:p w14:paraId="1D97FD30" w14:textId="77777777" w:rsidR="00723AD1" w:rsidRPr="001900E4" w:rsidRDefault="00723AD1" w:rsidP="00723AD1">
      <w:pPr>
        <w:spacing w:line="360" w:lineRule="auto"/>
        <w:ind w:firstLine="567"/>
        <w:jc w:val="both"/>
      </w:pPr>
      <w:r w:rsidRPr="001900E4">
        <w:t xml:space="preserve"> Une 1ère couche de coulisses graves émulsions de granulométrie 0/15 à raison de 25 kg/m² pour reprofilage de la chaussée,</w:t>
      </w:r>
    </w:p>
    <w:p w14:paraId="6AD8E92F" w14:textId="77777777" w:rsidR="00723AD1" w:rsidRPr="001900E4" w:rsidRDefault="00723AD1" w:rsidP="00723AD1">
      <w:pPr>
        <w:spacing w:line="360" w:lineRule="auto"/>
        <w:ind w:firstLine="567"/>
        <w:jc w:val="both"/>
      </w:pPr>
      <w:r w:rsidRPr="001900E4">
        <w:t>Une 2ème couche de coulisse granulométrie discontinue 0/10 à raison de 12 kg/m² avec incorporation de fibres.</w:t>
      </w:r>
    </w:p>
    <w:p w14:paraId="1E76AC9C" w14:textId="77777777" w:rsidR="00723AD1" w:rsidRPr="001900E4" w:rsidRDefault="00723AD1" w:rsidP="00723AD1">
      <w:pPr>
        <w:spacing w:line="360" w:lineRule="auto"/>
        <w:ind w:firstLine="567"/>
        <w:jc w:val="both"/>
      </w:pPr>
      <w:bookmarkStart w:id="135" w:name="_bookmark31"/>
      <w:bookmarkEnd w:id="135"/>
      <w:proofErr w:type="spellStart"/>
      <w:r w:rsidRPr="001900E4">
        <w:t>Répandage</w:t>
      </w:r>
      <w:proofErr w:type="spellEnd"/>
      <w:r w:rsidRPr="001900E4">
        <w:t xml:space="preserve"> des liants – Période d’application des enduits superficiels et emplois partiels</w:t>
      </w:r>
    </w:p>
    <w:p w14:paraId="49C88BF4" w14:textId="77777777" w:rsidR="00723AD1" w:rsidRPr="001900E4" w:rsidRDefault="00723AD1" w:rsidP="00723AD1">
      <w:pPr>
        <w:spacing w:line="360" w:lineRule="auto"/>
        <w:ind w:firstLine="567"/>
        <w:jc w:val="both"/>
      </w:pPr>
      <w:r w:rsidRPr="001900E4">
        <w:t>L’émulsion de bitume ne pourra être répandue si la température atmosphérique est inférieure à 6°et si la chaussée n’est pas parfaitement sèche.</w:t>
      </w:r>
    </w:p>
    <w:p w14:paraId="2DADDAB8" w14:textId="77777777" w:rsidR="00723AD1" w:rsidRPr="001900E4" w:rsidRDefault="00723AD1" w:rsidP="00723AD1">
      <w:pPr>
        <w:spacing w:line="360" w:lineRule="auto"/>
        <w:ind w:firstLine="567"/>
        <w:jc w:val="both"/>
        <w:rPr>
          <w:b/>
        </w:rPr>
      </w:pPr>
      <w:bookmarkStart w:id="136" w:name="_bookmark32"/>
      <w:bookmarkEnd w:id="136"/>
      <w:r w:rsidRPr="001900E4">
        <w:rPr>
          <w:b/>
        </w:rPr>
        <w:t>Accotements en section neuve</w:t>
      </w:r>
    </w:p>
    <w:p w14:paraId="01AC9ED6" w14:textId="77777777" w:rsidR="00723AD1" w:rsidRPr="001900E4" w:rsidRDefault="00723AD1" w:rsidP="00723AD1">
      <w:pPr>
        <w:spacing w:line="360" w:lineRule="auto"/>
        <w:ind w:firstLine="567"/>
        <w:jc w:val="both"/>
      </w:pPr>
      <w:r w:rsidRPr="001900E4">
        <w:t>Les accotements seront stabilisés par apport de matériaux calcaires 0/31.5 ou 0/15 primaires sur une épaisseur de 0.10 après compactage soigné.</w:t>
      </w:r>
    </w:p>
    <w:p w14:paraId="565630FD" w14:textId="77777777" w:rsidR="00723AD1" w:rsidRPr="001900E4" w:rsidRDefault="00723AD1" w:rsidP="00723AD1">
      <w:pPr>
        <w:spacing w:line="360" w:lineRule="auto"/>
        <w:ind w:firstLine="567"/>
        <w:jc w:val="both"/>
      </w:pPr>
      <w:r w:rsidRPr="001900E4">
        <w:t>L’entrepreneur conduira le compactage par les moyens de son choix mais il devra obtenir que la moyenne des mesures soit au moins égale à l’Optimum Proctor Modifié et qu’aucune mesure individuelle ne soit inférieure à 95 % de celui-ci.</w:t>
      </w:r>
    </w:p>
    <w:p w14:paraId="43A22B0F" w14:textId="77777777" w:rsidR="00723AD1" w:rsidRPr="001900E4" w:rsidRDefault="00723AD1" w:rsidP="00723AD1">
      <w:pPr>
        <w:spacing w:line="360" w:lineRule="auto"/>
        <w:ind w:firstLine="567"/>
        <w:jc w:val="both"/>
        <w:rPr>
          <w:b/>
        </w:rPr>
      </w:pPr>
      <w:bookmarkStart w:id="137" w:name="_bookmark33"/>
      <w:bookmarkEnd w:id="137"/>
      <w:r w:rsidRPr="001900E4">
        <w:rPr>
          <w:b/>
        </w:rPr>
        <w:t>Compactage</w:t>
      </w:r>
    </w:p>
    <w:p w14:paraId="3F5AC46D" w14:textId="77777777" w:rsidR="00723AD1" w:rsidRPr="001900E4" w:rsidRDefault="00723AD1" w:rsidP="00723AD1">
      <w:pPr>
        <w:spacing w:line="360" w:lineRule="auto"/>
        <w:ind w:firstLine="567"/>
        <w:jc w:val="both"/>
      </w:pPr>
      <w:r w:rsidRPr="001900E4">
        <w:t>Les couches de base et de renforcement seront compactées de manière à ce que la densité sèche des matériaux en place soit au moins égale à 100 % de l’Optimum Proctor Modifié et qu’aucune mesure individuelle ne soit inférieure à 95 % de celui-ci.</w:t>
      </w:r>
    </w:p>
    <w:p w14:paraId="182E6B9B" w14:textId="77777777" w:rsidR="00723AD1" w:rsidRPr="001900E4" w:rsidRDefault="00723AD1" w:rsidP="00723AD1">
      <w:pPr>
        <w:spacing w:line="360" w:lineRule="auto"/>
        <w:ind w:firstLine="567"/>
        <w:jc w:val="both"/>
        <w:rPr>
          <w:b/>
        </w:rPr>
      </w:pPr>
      <w:bookmarkStart w:id="138" w:name="_bookmark34"/>
      <w:bookmarkEnd w:id="138"/>
      <w:r w:rsidRPr="001900E4">
        <w:rPr>
          <w:b/>
        </w:rPr>
        <w:t>Pose de canalisation – Remblaiement de tranchées</w:t>
      </w:r>
    </w:p>
    <w:p w14:paraId="47E2E343" w14:textId="77777777" w:rsidR="00723AD1" w:rsidRPr="001900E4" w:rsidRDefault="00723AD1" w:rsidP="00723AD1">
      <w:pPr>
        <w:spacing w:line="360" w:lineRule="auto"/>
        <w:ind w:firstLine="567"/>
        <w:jc w:val="both"/>
      </w:pPr>
      <w:r w:rsidRPr="001900E4">
        <w:t>Les canalisations seront posées sur un lit de pose en sable de 0.10 m d’épaisseur.</w:t>
      </w:r>
    </w:p>
    <w:p w14:paraId="663565E4" w14:textId="77777777" w:rsidR="00723AD1" w:rsidRPr="001900E4" w:rsidRDefault="00723AD1" w:rsidP="00723AD1">
      <w:pPr>
        <w:spacing w:line="360" w:lineRule="auto"/>
        <w:ind w:firstLine="567"/>
        <w:jc w:val="both"/>
      </w:pPr>
      <w:r w:rsidRPr="001900E4">
        <w:t>Si les terrains rencontrés sont jugés impropres à l’enrobage des canalisations, l’enrobage sera réalisé en sable jusqu’à une hauteur de 0.10 m au-dessus de la génératrice supérieure du tuyau.</w:t>
      </w:r>
    </w:p>
    <w:p w14:paraId="2992D2E4" w14:textId="77777777" w:rsidR="00723AD1" w:rsidRPr="001900E4" w:rsidRDefault="00723AD1" w:rsidP="00723AD1">
      <w:pPr>
        <w:spacing w:line="360" w:lineRule="auto"/>
        <w:ind w:firstLine="567"/>
        <w:jc w:val="both"/>
      </w:pPr>
      <w:r w:rsidRPr="001900E4">
        <w:t>Les tranchées seront ensuite remblayées avec les déblais extraits convenablement triés et mis en place. S’il le juge utile, le maître d’œuvre pourra prescrire l’évacuation des déblais impropres au remblai et leur remplacement par des remblais d’emprunt. Lors des terrassements en tranchée, l’entrepreneur est susceptible de découvrir des ouvrages existants hors service.</w:t>
      </w:r>
    </w:p>
    <w:p w14:paraId="00B1405C" w14:textId="77777777" w:rsidR="00723AD1" w:rsidRPr="001900E4" w:rsidRDefault="00723AD1" w:rsidP="00723AD1">
      <w:pPr>
        <w:spacing w:line="360" w:lineRule="auto"/>
        <w:ind w:firstLine="567"/>
        <w:jc w:val="both"/>
        <w:rPr>
          <w:b/>
        </w:rPr>
      </w:pPr>
      <w:r w:rsidRPr="001900E4">
        <w:rPr>
          <w:b/>
        </w:rPr>
        <w:lastRenderedPageBreak/>
        <w:t>Ces ouvrages font partie des déblais normaux.</w:t>
      </w:r>
    </w:p>
    <w:p w14:paraId="2AFEC07F" w14:textId="77777777" w:rsidR="00723AD1" w:rsidRPr="001900E4" w:rsidRDefault="00723AD1" w:rsidP="00723AD1">
      <w:pPr>
        <w:spacing w:line="360" w:lineRule="auto"/>
        <w:ind w:firstLine="567"/>
        <w:jc w:val="both"/>
      </w:pPr>
      <w:r w:rsidRPr="001900E4">
        <w:t>Sous chaussée ou trottoir, le remblaiement sera effectué par couche de 0.20 m avec un compactage de 100 % de l’Optimum Proctor Modifié.</w:t>
      </w:r>
    </w:p>
    <w:p w14:paraId="0A2B8F06" w14:textId="77777777" w:rsidR="00723AD1" w:rsidRPr="001900E4" w:rsidRDefault="00723AD1" w:rsidP="00723AD1">
      <w:pPr>
        <w:spacing w:line="360" w:lineRule="auto"/>
        <w:ind w:firstLine="567"/>
        <w:jc w:val="both"/>
      </w:pPr>
      <w:r w:rsidRPr="001900E4">
        <w:t>Les déblais non utilisés seront régalés ou évacués suivant les indications des services techniques.</w:t>
      </w:r>
    </w:p>
    <w:p w14:paraId="441A91B7" w14:textId="77777777" w:rsidR="00723AD1" w:rsidRPr="001900E4" w:rsidRDefault="00723AD1" w:rsidP="00723AD1">
      <w:pPr>
        <w:spacing w:line="360" w:lineRule="auto"/>
        <w:ind w:firstLine="567"/>
        <w:jc w:val="both"/>
      </w:pPr>
      <w:r w:rsidRPr="001900E4">
        <w:t>L’entrepreneur prendra à la charge toutes dépenses résultant de la présence des réseaux et des dommages qui seraient provoqués par les travaux.</w:t>
      </w:r>
      <w:bookmarkStart w:id="139" w:name="_bookmark35"/>
      <w:bookmarkEnd w:id="139"/>
    </w:p>
    <w:p w14:paraId="4A54E1F9" w14:textId="77777777" w:rsidR="00723AD1" w:rsidRPr="00723AD1" w:rsidRDefault="00723AD1" w:rsidP="00723AD1">
      <w:pPr>
        <w:spacing w:line="360" w:lineRule="auto"/>
        <w:ind w:firstLine="567"/>
        <w:jc w:val="both"/>
        <w:rPr>
          <w:b/>
        </w:rPr>
      </w:pPr>
      <w:bookmarkStart w:id="140" w:name="_bookmark36"/>
      <w:bookmarkEnd w:id="140"/>
      <w:r w:rsidRPr="00723AD1">
        <w:rPr>
          <w:b/>
        </w:rPr>
        <w:t>Avaloirs d’eaux pluviales</w:t>
      </w:r>
    </w:p>
    <w:p w14:paraId="356DF05D" w14:textId="77777777" w:rsidR="00723AD1" w:rsidRPr="00723AD1" w:rsidRDefault="00723AD1" w:rsidP="00723AD1">
      <w:pPr>
        <w:spacing w:line="360" w:lineRule="auto"/>
        <w:ind w:firstLine="567"/>
        <w:jc w:val="both"/>
      </w:pPr>
      <w:r w:rsidRPr="00723AD1">
        <w:t>Des avaloirs d’eaux pluviales seront construits aux endroits désignés par les services techniques pour collecter les eaux de ruissellement des chaussées.</w:t>
      </w:r>
    </w:p>
    <w:p w14:paraId="55AAF0A2" w14:textId="77777777" w:rsidR="00723AD1" w:rsidRPr="00723AD1" w:rsidRDefault="00723AD1" w:rsidP="00723AD1">
      <w:pPr>
        <w:spacing w:line="360" w:lineRule="auto"/>
        <w:ind w:firstLine="567"/>
        <w:jc w:val="both"/>
      </w:pPr>
      <w:r w:rsidRPr="00723AD1">
        <w:t>Ces bouches seront composées d’éléments préfabriqués ou coulés sur place. Elles comporteront :</w:t>
      </w:r>
    </w:p>
    <w:p w14:paraId="19DE5052" w14:textId="77777777" w:rsidR="00723AD1" w:rsidRPr="00723AD1" w:rsidRDefault="00723AD1" w:rsidP="00723AD1">
      <w:pPr>
        <w:spacing w:line="360" w:lineRule="auto"/>
        <w:ind w:firstLine="567"/>
        <w:jc w:val="both"/>
      </w:pPr>
      <w:r w:rsidRPr="00723AD1">
        <w:t>Une ceinture supérieure en béton armé destinée à recevoir la grille d’avaloir (du type de la bordure).</w:t>
      </w:r>
    </w:p>
    <w:p w14:paraId="00BC08A0" w14:textId="77777777" w:rsidR="00723AD1" w:rsidRPr="00723AD1" w:rsidRDefault="00723AD1" w:rsidP="00723AD1">
      <w:pPr>
        <w:spacing w:line="360" w:lineRule="auto"/>
        <w:ind w:firstLine="567"/>
        <w:jc w:val="both"/>
      </w:pPr>
      <w:r w:rsidRPr="00723AD1">
        <w:t>Si le collecteur est décalé, les bouches seront reliées par une canalisation en PVC Ø 200 de classe CR8 de diamètre intérieur. La jonction de cette canalisation avec le collecteur sera réalisée dans un regard de visite existant.</w:t>
      </w:r>
    </w:p>
    <w:p w14:paraId="48A38365" w14:textId="77777777" w:rsidR="00723AD1" w:rsidRPr="00723AD1" w:rsidRDefault="00723AD1" w:rsidP="00723AD1">
      <w:pPr>
        <w:spacing w:line="360" w:lineRule="auto"/>
        <w:ind w:firstLine="567"/>
        <w:jc w:val="both"/>
      </w:pPr>
      <w:bookmarkStart w:id="141" w:name="_bookmark37"/>
      <w:bookmarkEnd w:id="141"/>
      <w:r w:rsidRPr="00723AD1">
        <w:t>Tampon de fermeture des bouches et regards, avaloirs, grilles</w:t>
      </w:r>
    </w:p>
    <w:p w14:paraId="43F4860B" w14:textId="77777777" w:rsidR="00723AD1" w:rsidRPr="00723AD1" w:rsidRDefault="00723AD1" w:rsidP="00723AD1">
      <w:pPr>
        <w:spacing w:line="360" w:lineRule="auto"/>
        <w:ind w:firstLine="567"/>
        <w:jc w:val="both"/>
      </w:pPr>
      <w:r w:rsidRPr="00723AD1">
        <w:t xml:space="preserve">Les grilles avaloirs seront en fonte monobloc d’un modèle agréé par les services techniques. Les grilles avaloirs pour bordure T2 devront pouvoir supporte une charge de 30 000 </w:t>
      </w:r>
      <w:proofErr w:type="spellStart"/>
      <w:r w:rsidRPr="00723AD1">
        <w:t>daN</w:t>
      </w:r>
      <w:proofErr w:type="spellEnd"/>
      <w:r w:rsidRPr="00723AD1">
        <w:t>.</w:t>
      </w:r>
    </w:p>
    <w:p w14:paraId="16C73CD3" w14:textId="77777777" w:rsidR="00723AD1" w:rsidRPr="00723AD1" w:rsidRDefault="00723AD1" w:rsidP="00723AD1">
      <w:pPr>
        <w:spacing w:line="360" w:lineRule="auto"/>
        <w:ind w:firstLine="567"/>
        <w:jc w:val="both"/>
        <w:rPr>
          <w:b/>
        </w:rPr>
      </w:pPr>
      <w:bookmarkStart w:id="142" w:name="_bookmark38"/>
      <w:bookmarkEnd w:id="142"/>
      <w:r w:rsidRPr="00723AD1">
        <w:rPr>
          <w:b/>
        </w:rPr>
        <w:t>Caniveaux et bordures de trottoirs</w:t>
      </w:r>
    </w:p>
    <w:p w14:paraId="7475228C" w14:textId="77777777" w:rsidR="00723AD1" w:rsidRPr="00723AD1" w:rsidRDefault="00723AD1" w:rsidP="00723AD1">
      <w:pPr>
        <w:ind w:firstLine="567"/>
        <w:jc w:val="both"/>
      </w:pPr>
      <w:r w:rsidRPr="00723AD1">
        <w:t>Les bordures de type T2 seront composées d’éléments préfabriqués normalisés en béton.</w:t>
      </w:r>
    </w:p>
    <w:p w14:paraId="4CBB4208" w14:textId="77777777" w:rsidR="00723AD1" w:rsidRPr="00723AD1" w:rsidRDefault="00723AD1" w:rsidP="00723AD1">
      <w:pPr>
        <w:ind w:firstLine="567"/>
        <w:jc w:val="both"/>
      </w:pPr>
      <w:r w:rsidRPr="00723AD1">
        <w:t>Les éléments devront provenir d’usines agréées par les services techniques. Ils seront posés sur une forme de béton de 12 cm d’épaisseur moyenne, dosé à 350 kg de ciment. Le fond de fouille sera soigneusement compacté avant mise en œuvre du béton.</w:t>
      </w:r>
    </w:p>
    <w:p w14:paraId="46E0F968" w14:textId="77777777" w:rsidR="00723AD1" w:rsidRPr="00723AD1" w:rsidRDefault="00723AD1" w:rsidP="00723AD1">
      <w:pPr>
        <w:spacing w:line="360" w:lineRule="auto"/>
        <w:ind w:firstLine="567"/>
        <w:jc w:val="both"/>
      </w:pPr>
      <w:r w:rsidRPr="00723AD1">
        <w:t>Les joints de 1 cm seront garnis au mortier de ciment dosé à 450 kg de ciment Portland 210-325 par mètre cube de sable de rivière 0/5.</w:t>
      </w:r>
    </w:p>
    <w:p w14:paraId="3FCCF614" w14:textId="77777777" w:rsidR="00723AD1" w:rsidRPr="00723AD1" w:rsidRDefault="00723AD1" w:rsidP="00723AD1">
      <w:pPr>
        <w:spacing w:line="360" w:lineRule="auto"/>
        <w:ind w:firstLine="567"/>
        <w:jc w:val="both"/>
      </w:pPr>
      <w:r w:rsidRPr="00723AD1">
        <w:rPr>
          <w:b/>
        </w:rPr>
        <w:t xml:space="preserve">Les éléments normalisés qui seront employés sont les suivants   </w:t>
      </w:r>
      <w:r w:rsidRPr="00723AD1">
        <w:t>Bordures de trottoirs et caniveaux seront composés d’éléments du type T2, accolés et bordures spécifiques « quai bus » normalisées et identiques aux prescriptions du Grand Périgueux.</w:t>
      </w:r>
    </w:p>
    <w:p w14:paraId="35093B4D" w14:textId="77777777" w:rsidR="00723AD1" w:rsidRPr="00723AD1" w:rsidRDefault="00723AD1" w:rsidP="00723AD1">
      <w:pPr>
        <w:spacing w:line="360" w:lineRule="auto"/>
        <w:ind w:firstLine="567"/>
        <w:jc w:val="both"/>
        <w:rPr>
          <w:b/>
        </w:rPr>
      </w:pPr>
      <w:r w:rsidRPr="00723AD1">
        <w:rPr>
          <w:b/>
        </w:rPr>
        <w:t>Les caniveaux seront composés d’éléments du type CC1 ou demi buses</w:t>
      </w:r>
    </w:p>
    <w:p w14:paraId="3E34D13D" w14:textId="77777777" w:rsidR="00723AD1" w:rsidRPr="00723AD1" w:rsidRDefault="00723AD1" w:rsidP="00723AD1">
      <w:pPr>
        <w:spacing w:line="360" w:lineRule="auto"/>
        <w:ind w:firstLine="567"/>
        <w:jc w:val="both"/>
      </w:pPr>
      <w:r w:rsidRPr="00723AD1">
        <w:t>Ces bordures seront réglées suivant les côtes, alignements droits ou courbes, déclivités prescrites par les services techniques.</w:t>
      </w:r>
    </w:p>
    <w:p w14:paraId="0B4BE9F4" w14:textId="77777777" w:rsidR="00723AD1" w:rsidRPr="00723AD1" w:rsidRDefault="00723AD1" w:rsidP="00723AD1">
      <w:pPr>
        <w:spacing w:line="360" w:lineRule="auto"/>
        <w:ind w:firstLine="567"/>
        <w:jc w:val="both"/>
      </w:pPr>
      <w:bookmarkStart w:id="143" w:name="_bookmark39"/>
      <w:bookmarkEnd w:id="143"/>
      <w:r w:rsidRPr="00723AD1">
        <w:t>Mise à niveau des ouvrages existants</w:t>
      </w:r>
    </w:p>
    <w:p w14:paraId="7A5AF27B" w14:textId="77777777" w:rsidR="00723AD1" w:rsidRPr="00723AD1" w:rsidRDefault="00723AD1" w:rsidP="00723AD1">
      <w:pPr>
        <w:spacing w:line="360" w:lineRule="auto"/>
        <w:ind w:firstLine="567"/>
        <w:jc w:val="both"/>
      </w:pPr>
      <w:r w:rsidRPr="00723AD1">
        <w:t>Les ouvrages existants sur les chaussées ou trottoirs à aménager seront mis en niveau par surélévation et remise en place des bouches à clé, des cadres, tampons de fermeture, avaloirs existants ou leur remplacement.</w:t>
      </w:r>
    </w:p>
    <w:p w14:paraId="0E154568" w14:textId="77777777" w:rsidR="00723AD1" w:rsidRDefault="00723AD1" w:rsidP="00723AD1">
      <w:pPr>
        <w:widowControl w:val="0"/>
        <w:autoSpaceDE w:val="0"/>
        <w:autoSpaceDN w:val="0"/>
        <w:adjustRightInd w:val="0"/>
        <w:spacing w:line="276" w:lineRule="auto"/>
        <w:ind w:right="-8" w:firstLine="567"/>
        <w:jc w:val="both"/>
        <w:rPr>
          <w:b/>
        </w:rPr>
      </w:pPr>
    </w:p>
    <w:p w14:paraId="61146FD6" w14:textId="77777777" w:rsidR="00723AD1" w:rsidRDefault="00723AD1" w:rsidP="00723AD1">
      <w:pPr>
        <w:widowControl w:val="0"/>
        <w:autoSpaceDE w:val="0"/>
        <w:autoSpaceDN w:val="0"/>
        <w:adjustRightInd w:val="0"/>
        <w:spacing w:line="276" w:lineRule="auto"/>
        <w:ind w:right="-8" w:firstLine="567"/>
        <w:jc w:val="both"/>
        <w:rPr>
          <w:b/>
        </w:rPr>
      </w:pPr>
      <w:r>
        <w:rPr>
          <w:b/>
        </w:rPr>
        <w:t>Article 11 : Prescriptions diverses</w:t>
      </w:r>
    </w:p>
    <w:p w14:paraId="68134267" w14:textId="77777777" w:rsidR="00723AD1" w:rsidRPr="00723AD1" w:rsidRDefault="00723AD1" w:rsidP="00723AD1">
      <w:pPr>
        <w:widowControl w:val="0"/>
        <w:autoSpaceDE w:val="0"/>
        <w:autoSpaceDN w:val="0"/>
        <w:adjustRightInd w:val="0"/>
        <w:spacing w:line="276" w:lineRule="auto"/>
        <w:ind w:right="-8" w:firstLine="567"/>
        <w:jc w:val="both"/>
        <w:rPr>
          <w:b/>
        </w:rPr>
      </w:pPr>
    </w:p>
    <w:p w14:paraId="45E74535" w14:textId="77777777" w:rsidR="00723AD1" w:rsidRPr="00723AD1" w:rsidRDefault="00723AD1" w:rsidP="00723AD1">
      <w:pPr>
        <w:spacing w:line="360" w:lineRule="auto"/>
        <w:ind w:firstLine="567"/>
        <w:jc w:val="both"/>
        <w:rPr>
          <w:b/>
        </w:rPr>
      </w:pPr>
      <w:r w:rsidRPr="00723AD1">
        <w:rPr>
          <w:b/>
        </w:rPr>
        <w:lastRenderedPageBreak/>
        <w:t>Travaux à proximité d’ouvrages souterrains</w:t>
      </w:r>
    </w:p>
    <w:p w14:paraId="5456C949" w14:textId="77777777" w:rsidR="00723AD1" w:rsidRPr="00723AD1" w:rsidRDefault="00723AD1" w:rsidP="00723AD1">
      <w:pPr>
        <w:spacing w:line="360" w:lineRule="auto"/>
        <w:ind w:firstLine="567"/>
        <w:jc w:val="both"/>
      </w:pPr>
      <w:r w:rsidRPr="00723AD1">
        <w:t>Il est rappelé à l’entrepreneur qu’aucun dommage ne doit être causé aux buses, conduites et ouvrages rencontrés pendant les travaux.</w:t>
      </w:r>
    </w:p>
    <w:p w14:paraId="2074D6DB" w14:textId="77777777" w:rsidR="00723AD1" w:rsidRPr="00723AD1" w:rsidRDefault="00723AD1" w:rsidP="00723AD1">
      <w:pPr>
        <w:spacing w:line="360" w:lineRule="auto"/>
        <w:ind w:firstLine="567"/>
        <w:jc w:val="both"/>
      </w:pPr>
      <w:r w:rsidRPr="00723AD1">
        <w:t>De toute façon, toutes sortes de dommages se révélant pendant l’exécution des travaux engageraient la seule responsabilité de l’entrepreneur.</w:t>
      </w:r>
    </w:p>
    <w:p w14:paraId="3D634129" w14:textId="77777777" w:rsidR="00723AD1" w:rsidRPr="00723AD1" w:rsidRDefault="00723AD1" w:rsidP="00723AD1">
      <w:pPr>
        <w:spacing w:line="360" w:lineRule="auto"/>
        <w:ind w:firstLine="567"/>
        <w:jc w:val="both"/>
      </w:pPr>
      <w:bookmarkStart w:id="144" w:name="_bookmark42"/>
      <w:bookmarkEnd w:id="144"/>
      <w:r w:rsidRPr="00723AD1">
        <w:t>Emplacement mis à la disposition de l’entrepreneur</w:t>
      </w:r>
    </w:p>
    <w:p w14:paraId="23C7A52D" w14:textId="77777777" w:rsidR="00723AD1" w:rsidRPr="00723AD1" w:rsidRDefault="00723AD1" w:rsidP="00723AD1">
      <w:pPr>
        <w:spacing w:line="360" w:lineRule="auto"/>
        <w:ind w:firstLine="567"/>
        <w:jc w:val="both"/>
      </w:pPr>
      <w:r w:rsidRPr="00723AD1">
        <w:t>L’entrepreneur aura après accord des services techniques et dans les conditions de l’article 20 du fascicule n° 1 du CCAG, la possibilité d’établir ses installations de chantier sur le Domaine Public Routier, dans la mesure où les installations ne gênent ni la circulation, ni l’écoulement des eaux.</w:t>
      </w:r>
    </w:p>
    <w:p w14:paraId="3D187CAD" w14:textId="77777777" w:rsidR="00723AD1" w:rsidRPr="00723AD1" w:rsidRDefault="00723AD1" w:rsidP="00723AD1">
      <w:pPr>
        <w:spacing w:line="360" w:lineRule="auto"/>
        <w:ind w:firstLine="567"/>
        <w:jc w:val="both"/>
      </w:pPr>
    </w:p>
    <w:p w14:paraId="6F73BDB4" w14:textId="77777777" w:rsidR="00723AD1" w:rsidRPr="00723AD1" w:rsidRDefault="00723AD1" w:rsidP="00723AD1">
      <w:pPr>
        <w:spacing w:line="360" w:lineRule="auto"/>
        <w:ind w:firstLine="567"/>
        <w:jc w:val="both"/>
        <w:rPr>
          <w:b/>
        </w:rPr>
      </w:pPr>
      <w:bookmarkStart w:id="145" w:name="_bookmark43"/>
      <w:bookmarkEnd w:id="145"/>
      <w:r w:rsidRPr="00723AD1">
        <w:rPr>
          <w:b/>
        </w:rPr>
        <w:t>Emplacement mis à la disposition de l’entrepreneur</w:t>
      </w:r>
    </w:p>
    <w:p w14:paraId="46419FD2" w14:textId="77777777" w:rsidR="00723AD1" w:rsidRPr="00723AD1" w:rsidRDefault="00723AD1" w:rsidP="00723AD1">
      <w:pPr>
        <w:spacing w:line="360" w:lineRule="auto"/>
        <w:ind w:firstLine="567"/>
        <w:jc w:val="both"/>
      </w:pPr>
      <w:r w:rsidRPr="00723AD1">
        <w:t>Le matériel et les matériaux sans emploi devront être enlevés dans le délai de 15 jours à dater de l’ordre de service invitant l’entrepreneur à les évacuer.</w:t>
      </w:r>
    </w:p>
    <w:p w14:paraId="5E9D17D3" w14:textId="77777777" w:rsidR="00723AD1" w:rsidRPr="00723AD1" w:rsidRDefault="00723AD1" w:rsidP="00723AD1">
      <w:pPr>
        <w:spacing w:line="360" w:lineRule="auto"/>
        <w:ind w:firstLine="567"/>
        <w:jc w:val="both"/>
      </w:pPr>
      <w:bookmarkStart w:id="146" w:name="_bookmark44"/>
      <w:bookmarkEnd w:id="146"/>
      <w:r w:rsidRPr="00723AD1">
        <w:t>Sujétions résultant de l’exécution de travaux simultanés étrangers à l’entreprise</w:t>
      </w:r>
    </w:p>
    <w:p w14:paraId="0767E90B" w14:textId="4BA7E001" w:rsidR="00C57076" w:rsidRPr="00723AD1" w:rsidRDefault="00723AD1" w:rsidP="00B32AF2">
      <w:pPr>
        <w:numPr>
          <w:ilvl w:val="0"/>
          <w:numId w:val="36"/>
        </w:numPr>
        <w:autoSpaceDE w:val="0"/>
        <w:autoSpaceDN w:val="0"/>
        <w:adjustRightInd w:val="0"/>
        <w:spacing w:line="273" w:lineRule="exact"/>
        <w:jc w:val="both"/>
        <w:rPr>
          <w:rFonts w:ascii="Arial Narrow" w:hAnsi="Arial Narrow" w:cs="Estrangelo Edessa"/>
        </w:rPr>
      </w:pPr>
      <w:r w:rsidRPr="00723AD1">
        <w:t>Interventions des exploitants des différents réseaux rencontrés</w:t>
      </w:r>
      <w:bookmarkStart w:id="147" w:name="_bookmark45"/>
      <w:bookmarkEnd w:id="147"/>
      <w:r w:rsidRPr="00723AD1">
        <w:t>.</w:t>
      </w:r>
    </w:p>
    <w:p w14:paraId="1C212C81" w14:textId="569B0A96" w:rsidR="006D07EA" w:rsidRDefault="00C57076">
      <w:pPr>
        <w:rPr>
          <w:rFonts w:ascii="Arial Narrow" w:hAnsi="Arial Narrow" w:cs="Estrangelo Edessa"/>
          <w:b/>
          <w:sz w:val="23"/>
        </w:rPr>
      </w:pPr>
      <w:r w:rsidRPr="00FC72BA">
        <w:rPr>
          <w:rFonts w:ascii="Arial Narrow" w:hAnsi="Arial Narrow" w:cs="Estrangelo Edessa"/>
          <w:b/>
          <w:sz w:val="23"/>
        </w:rPr>
        <w:br w:type="page"/>
      </w:r>
    </w:p>
    <w:p w14:paraId="7F2C1C63" w14:textId="62D0266D" w:rsidR="00C57076" w:rsidRDefault="00C57076">
      <w:pPr>
        <w:rPr>
          <w:rFonts w:ascii="Arial Narrow" w:hAnsi="Arial Narrow" w:cs="Estrangelo Edessa"/>
          <w:b/>
          <w:sz w:val="23"/>
        </w:rPr>
      </w:pPr>
    </w:p>
    <w:p w14:paraId="12A2C075" w14:textId="5BDC6682" w:rsidR="005D21AE" w:rsidRDefault="005D21AE">
      <w:pPr>
        <w:rPr>
          <w:rFonts w:ascii="Arial Narrow" w:hAnsi="Arial Narrow" w:cs="Estrangelo Edessa"/>
          <w:b/>
          <w:sz w:val="23"/>
        </w:rPr>
      </w:pPr>
    </w:p>
    <w:p w14:paraId="31556A56" w14:textId="0552901F" w:rsidR="005D21AE" w:rsidRDefault="005D21AE">
      <w:pPr>
        <w:rPr>
          <w:rFonts w:ascii="Arial Narrow" w:hAnsi="Arial Narrow" w:cs="Estrangelo Edessa"/>
          <w:b/>
          <w:sz w:val="23"/>
        </w:rPr>
      </w:pPr>
    </w:p>
    <w:p w14:paraId="2360019E" w14:textId="352AD69A" w:rsidR="005D21AE" w:rsidRDefault="005D21AE">
      <w:pPr>
        <w:rPr>
          <w:rFonts w:ascii="Arial Narrow" w:hAnsi="Arial Narrow" w:cs="Estrangelo Edessa"/>
          <w:b/>
          <w:sz w:val="23"/>
        </w:rPr>
      </w:pPr>
    </w:p>
    <w:p w14:paraId="4777A15F" w14:textId="7B20E93E" w:rsidR="005D21AE" w:rsidRDefault="005D21AE">
      <w:pPr>
        <w:rPr>
          <w:rFonts w:ascii="Arial Narrow" w:hAnsi="Arial Narrow" w:cs="Estrangelo Edessa"/>
          <w:b/>
          <w:sz w:val="23"/>
        </w:rPr>
      </w:pPr>
    </w:p>
    <w:p w14:paraId="045953E4" w14:textId="7AB1E53D" w:rsidR="005D21AE" w:rsidRDefault="005D21AE">
      <w:pPr>
        <w:rPr>
          <w:rFonts w:ascii="Arial Narrow" w:hAnsi="Arial Narrow" w:cs="Estrangelo Edessa"/>
          <w:b/>
          <w:sz w:val="23"/>
        </w:rPr>
      </w:pPr>
    </w:p>
    <w:p w14:paraId="3B707C81" w14:textId="451B743A" w:rsidR="005D21AE" w:rsidRDefault="005D21AE">
      <w:pPr>
        <w:rPr>
          <w:rFonts w:ascii="Arial Narrow" w:hAnsi="Arial Narrow" w:cs="Estrangelo Edessa"/>
          <w:b/>
          <w:sz w:val="23"/>
        </w:rPr>
      </w:pPr>
    </w:p>
    <w:p w14:paraId="793EC967" w14:textId="0AF05C6C" w:rsidR="005D21AE" w:rsidRDefault="005D21AE">
      <w:pPr>
        <w:rPr>
          <w:rFonts w:ascii="Arial Narrow" w:hAnsi="Arial Narrow" w:cs="Estrangelo Edessa"/>
          <w:b/>
          <w:sz w:val="23"/>
        </w:rPr>
      </w:pPr>
    </w:p>
    <w:p w14:paraId="2EAFA003" w14:textId="229A67B0" w:rsidR="005D21AE" w:rsidRDefault="005D21AE">
      <w:pPr>
        <w:rPr>
          <w:rFonts w:ascii="Arial Narrow" w:hAnsi="Arial Narrow" w:cs="Estrangelo Edessa"/>
          <w:b/>
          <w:sz w:val="23"/>
        </w:rPr>
      </w:pPr>
    </w:p>
    <w:p w14:paraId="18888130" w14:textId="243B8E51" w:rsidR="005D21AE" w:rsidRDefault="005D21AE">
      <w:pPr>
        <w:rPr>
          <w:rFonts w:ascii="Arial Narrow" w:hAnsi="Arial Narrow" w:cs="Estrangelo Edessa"/>
          <w:b/>
          <w:sz w:val="23"/>
        </w:rPr>
      </w:pPr>
    </w:p>
    <w:p w14:paraId="31975E0E" w14:textId="22D8B267" w:rsidR="005D21AE" w:rsidRDefault="005D21AE">
      <w:pPr>
        <w:rPr>
          <w:rFonts w:ascii="Arial Narrow" w:hAnsi="Arial Narrow" w:cs="Estrangelo Edessa"/>
          <w:b/>
          <w:sz w:val="23"/>
        </w:rPr>
      </w:pPr>
    </w:p>
    <w:p w14:paraId="7A1F49E3" w14:textId="35F9DD5F" w:rsidR="005D21AE" w:rsidRDefault="005D21AE">
      <w:pPr>
        <w:rPr>
          <w:rFonts w:ascii="Arial Narrow" w:hAnsi="Arial Narrow" w:cs="Estrangelo Edessa"/>
          <w:b/>
          <w:sz w:val="23"/>
        </w:rPr>
      </w:pPr>
    </w:p>
    <w:p w14:paraId="66EF4663" w14:textId="5E1F2A49" w:rsidR="005D21AE" w:rsidRDefault="005D21AE">
      <w:pPr>
        <w:rPr>
          <w:rFonts w:ascii="Arial Narrow" w:hAnsi="Arial Narrow" w:cs="Estrangelo Edessa"/>
          <w:b/>
          <w:sz w:val="23"/>
        </w:rPr>
      </w:pPr>
    </w:p>
    <w:p w14:paraId="43195580" w14:textId="421A4534" w:rsidR="005D21AE" w:rsidRDefault="005D21AE">
      <w:pPr>
        <w:rPr>
          <w:rFonts w:ascii="Arial Narrow" w:hAnsi="Arial Narrow" w:cs="Estrangelo Edessa"/>
          <w:b/>
          <w:sz w:val="23"/>
        </w:rPr>
      </w:pPr>
    </w:p>
    <w:p w14:paraId="029A76EA" w14:textId="051364B8" w:rsidR="005D21AE" w:rsidRDefault="005D21AE">
      <w:pPr>
        <w:rPr>
          <w:rFonts w:ascii="Arial Narrow" w:hAnsi="Arial Narrow" w:cs="Estrangelo Edessa"/>
          <w:b/>
          <w:sz w:val="23"/>
        </w:rPr>
      </w:pPr>
    </w:p>
    <w:p w14:paraId="2FBCEED2" w14:textId="660C5C32" w:rsidR="005D21AE" w:rsidRDefault="005D21AE">
      <w:pPr>
        <w:rPr>
          <w:rFonts w:ascii="Arial Narrow" w:hAnsi="Arial Narrow" w:cs="Estrangelo Edessa"/>
          <w:b/>
          <w:sz w:val="23"/>
        </w:rPr>
      </w:pPr>
    </w:p>
    <w:p w14:paraId="13599A38" w14:textId="6F7E234B" w:rsidR="005D21AE" w:rsidRDefault="005D21AE">
      <w:pPr>
        <w:rPr>
          <w:rFonts w:ascii="Arial Narrow" w:hAnsi="Arial Narrow" w:cs="Estrangelo Edessa"/>
          <w:b/>
          <w:sz w:val="23"/>
        </w:rPr>
      </w:pPr>
    </w:p>
    <w:p w14:paraId="551CE2FD" w14:textId="6F677DBD" w:rsidR="005D21AE" w:rsidRDefault="005D21AE">
      <w:pPr>
        <w:rPr>
          <w:rFonts w:ascii="Arial Narrow" w:hAnsi="Arial Narrow" w:cs="Estrangelo Edessa"/>
          <w:b/>
          <w:sz w:val="23"/>
        </w:rPr>
      </w:pPr>
    </w:p>
    <w:p w14:paraId="5166C103" w14:textId="06AAFD69" w:rsidR="005D21AE" w:rsidRDefault="00FB40D8">
      <w:pPr>
        <w:rPr>
          <w:rFonts w:ascii="Arial Narrow" w:hAnsi="Arial Narrow" w:cs="Estrangelo Edessa"/>
          <w:b/>
          <w:sz w:val="23"/>
        </w:rPr>
      </w:pPr>
      <w:r w:rsidRPr="006D07EA">
        <w:rPr>
          <w:noProof/>
        </w:rPr>
        <mc:AlternateContent>
          <mc:Choice Requires="wps">
            <w:drawing>
              <wp:anchor distT="0" distB="0" distL="114300" distR="114300" simplePos="0" relativeHeight="251658240" behindDoc="0" locked="0" layoutInCell="1" allowOverlap="1" wp14:anchorId="4EEB3050" wp14:editId="52B2D49C">
                <wp:simplePos x="0" y="0"/>
                <wp:positionH relativeFrom="page">
                  <wp:posOffset>1032510</wp:posOffset>
                </wp:positionH>
                <wp:positionV relativeFrom="page">
                  <wp:posOffset>3796030</wp:posOffset>
                </wp:positionV>
                <wp:extent cx="6018530" cy="1647825"/>
                <wp:effectExtent l="57150" t="38100" r="77470" b="104775"/>
                <wp:wrapSquare wrapText="bothSides"/>
                <wp:docPr id="17" name="Demi-cad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E8BDA21" w14:textId="77777777" w:rsidR="00C04296" w:rsidRDefault="00C04296" w:rsidP="009F0F56">
                            <w:pPr>
                              <w:jc w:val="center"/>
                              <w:rPr>
                                <w:rFonts w:ascii="Tw Cen MT" w:hAnsi="Tw Cen MT" w:cs="Arial"/>
                                <w:b/>
                                <w:sz w:val="32"/>
                                <w:szCs w:val="32"/>
                              </w:rPr>
                            </w:pPr>
                          </w:p>
                          <w:p w14:paraId="063C0879" w14:textId="77777777" w:rsidR="00C04296" w:rsidRDefault="00C04296" w:rsidP="009F0F56">
                            <w:pPr>
                              <w:jc w:val="center"/>
                              <w:rPr>
                                <w:rFonts w:ascii="Tw Cen MT" w:hAnsi="Tw Cen MT" w:cs="Arial"/>
                                <w:b/>
                                <w:sz w:val="32"/>
                                <w:szCs w:val="32"/>
                              </w:rPr>
                            </w:pPr>
                          </w:p>
                          <w:p w14:paraId="481DAD66" w14:textId="77777777" w:rsidR="00C04296" w:rsidRPr="00C23978" w:rsidRDefault="00C04296"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C04296" w:rsidRPr="009F0F56" w:rsidRDefault="00C04296"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C04296" w:rsidRDefault="00C04296" w:rsidP="0088786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17" o:spid="_x0000_s1032" style="position:absolute;margin-left:81.3pt;margin-top:298.9pt;width:473.9pt;height:12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6E8BDA21" w14:textId="77777777" w:rsidR="00C04296" w:rsidRDefault="00C04296" w:rsidP="009F0F56">
                      <w:pPr>
                        <w:jc w:val="center"/>
                        <w:rPr>
                          <w:rFonts w:ascii="Tw Cen MT" w:hAnsi="Tw Cen MT" w:cs="Arial"/>
                          <w:b/>
                          <w:sz w:val="32"/>
                          <w:szCs w:val="32"/>
                        </w:rPr>
                      </w:pPr>
                    </w:p>
                    <w:p w14:paraId="063C0879" w14:textId="77777777" w:rsidR="00C04296" w:rsidRDefault="00C04296" w:rsidP="009F0F56">
                      <w:pPr>
                        <w:jc w:val="center"/>
                        <w:rPr>
                          <w:rFonts w:ascii="Tw Cen MT" w:hAnsi="Tw Cen MT" w:cs="Arial"/>
                          <w:b/>
                          <w:sz w:val="32"/>
                          <w:szCs w:val="32"/>
                        </w:rPr>
                      </w:pPr>
                    </w:p>
                    <w:p w14:paraId="481DAD66" w14:textId="77777777" w:rsidR="00C04296" w:rsidRPr="00C23978" w:rsidRDefault="00C04296" w:rsidP="009F0F56">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6</w:t>
                      </w:r>
                      <w:r w:rsidRPr="00C23978">
                        <w:rPr>
                          <w:rFonts w:ascii="Tw Cen MT" w:hAnsi="Tw Cen MT" w:cs="Arial"/>
                          <w:b/>
                          <w:sz w:val="32"/>
                          <w:szCs w:val="32"/>
                        </w:rPr>
                        <w:t xml:space="preserve"> : </w:t>
                      </w:r>
                      <w:r>
                        <w:rPr>
                          <w:rFonts w:ascii="Tw Cen MT" w:hAnsi="Tw Cen MT" w:cs="Arial"/>
                          <w:b/>
                          <w:sz w:val="32"/>
                          <w:szCs w:val="32"/>
                        </w:rPr>
                        <w:t>Cadre du Bordereau des Prix Unitaires</w:t>
                      </w:r>
                    </w:p>
                    <w:p w14:paraId="3591F8AC" w14:textId="77777777" w:rsidR="00C04296" w:rsidRPr="009F0F56" w:rsidRDefault="00C04296" w:rsidP="009F0F56">
                      <w:pPr>
                        <w:jc w:val="center"/>
                        <w:rPr>
                          <w:rFonts w:ascii="Arial" w:hAnsi="Arial" w:cs="Arial"/>
                          <w:sz w:val="28"/>
                          <w:szCs w:val="28"/>
                        </w:rPr>
                      </w:pPr>
                      <w:r w:rsidRPr="00C23978">
                        <w:rPr>
                          <w:rFonts w:ascii="Tw Cen MT" w:hAnsi="Tw Cen MT" w:cs="Arial"/>
                          <w:b/>
                          <w:sz w:val="48"/>
                          <w:szCs w:val="32"/>
                        </w:rPr>
                        <w:t>(</w:t>
                      </w:r>
                      <w:r>
                        <w:rPr>
                          <w:rFonts w:ascii="Tw Cen MT" w:hAnsi="Tw Cen MT" w:cs="Arial"/>
                          <w:b/>
                          <w:sz w:val="48"/>
                          <w:szCs w:val="32"/>
                        </w:rPr>
                        <w:t>BPU</w:t>
                      </w:r>
                      <w:r w:rsidRPr="00C23978">
                        <w:rPr>
                          <w:rFonts w:ascii="Tw Cen MT" w:hAnsi="Tw Cen MT" w:cs="Arial"/>
                          <w:b/>
                          <w:sz w:val="48"/>
                          <w:szCs w:val="32"/>
                        </w:rPr>
                        <w:t>)</w:t>
                      </w:r>
                    </w:p>
                    <w:p w14:paraId="3BFDB76D" w14:textId="77777777" w:rsidR="00C04296" w:rsidRDefault="00C04296" w:rsidP="0088786C">
                      <w:pPr>
                        <w:jc w:val="center"/>
                      </w:pPr>
                    </w:p>
                  </w:txbxContent>
                </v:textbox>
                <w10:wrap type="square" anchorx="page" anchory="page"/>
              </v:shape>
            </w:pict>
          </mc:Fallback>
        </mc:AlternateContent>
      </w:r>
    </w:p>
    <w:p w14:paraId="30ECF94D" w14:textId="2820A01B" w:rsidR="005D21AE" w:rsidRDefault="005D21AE">
      <w:pPr>
        <w:rPr>
          <w:rFonts w:ascii="Arial Narrow" w:hAnsi="Arial Narrow" w:cs="Estrangelo Edessa"/>
          <w:b/>
          <w:sz w:val="23"/>
        </w:rPr>
      </w:pPr>
    </w:p>
    <w:p w14:paraId="36147B71" w14:textId="6C8BC53A" w:rsidR="005D21AE" w:rsidRDefault="005D21AE">
      <w:pPr>
        <w:rPr>
          <w:rFonts w:ascii="Arial Narrow" w:hAnsi="Arial Narrow" w:cs="Estrangelo Edessa"/>
          <w:b/>
          <w:sz w:val="23"/>
        </w:rPr>
      </w:pPr>
    </w:p>
    <w:p w14:paraId="3B68EDEE" w14:textId="03E82875" w:rsidR="005D21AE" w:rsidRDefault="005D21AE">
      <w:pPr>
        <w:rPr>
          <w:rFonts w:ascii="Arial Narrow" w:hAnsi="Arial Narrow" w:cs="Estrangelo Edessa"/>
          <w:b/>
          <w:sz w:val="23"/>
        </w:rPr>
      </w:pPr>
    </w:p>
    <w:p w14:paraId="1EE4E20F" w14:textId="2EC85A87" w:rsidR="005D21AE" w:rsidRDefault="005D21AE">
      <w:pPr>
        <w:rPr>
          <w:rFonts w:ascii="Arial Narrow" w:hAnsi="Arial Narrow" w:cs="Estrangelo Edessa"/>
          <w:b/>
          <w:sz w:val="23"/>
        </w:rPr>
      </w:pPr>
    </w:p>
    <w:p w14:paraId="3BDE3EAC" w14:textId="34A01613" w:rsidR="005D21AE" w:rsidRDefault="005D21AE">
      <w:pPr>
        <w:rPr>
          <w:rFonts w:ascii="Arial Narrow" w:hAnsi="Arial Narrow" w:cs="Estrangelo Edessa"/>
          <w:b/>
          <w:sz w:val="23"/>
        </w:rPr>
      </w:pPr>
    </w:p>
    <w:p w14:paraId="0BD28811" w14:textId="0ED49BC4" w:rsidR="005D21AE" w:rsidRDefault="005D21AE">
      <w:pPr>
        <w:rPr>
          <w:rFonts w:ascii="Arial Narrow" w:hAnsi="Arial Narrow" w:cs="Estrangelo Edessa"/>
          <w:b/>
          <w:sz w:val="23"/>
        </w:rPr>
      </w:pPr>
    </w:p>
    <w:p w14:paraId="64DD9F63" w14:textId="1A87D41B" w:rsidR="005D21AE" w:rsidRDefault="005D21AE">
      <w:pPr>
        <w:rPr>
          <w:rFonts w:ascii="Arial Narrow" w:hAnsi="Arial Narrow" w:cs="Estrangelo Edessa"/>
          <w:b/>
          <w:sz w:val="23"/>
        </w:rPr>
      </w:pPr>
    </w:p>
    <w:p w14:paraId="0251123C" w14:textId="36CE037E" w:rsidR="005D21AE" w:rsidRDefault="005D21AE">
      <w:pPr>
        <w:rPr>
          <w:rFonts w:ascii="Arial Narrow" w:hAnsi="Arial Narrow" w:cs="Estrangelo Edessa"/>
          <w:b/>
          <w:sz w:val="23"/>
        </w:rPr>
      </w:pPr>
    </w:p>
    <w:p w14:paraId="44D6769A" w14:textId="7F3BDCB2" w:rsidR="005D21AE" w:rsidRDefault="005D21AE">
      <w:pPr>
        <w:rPr>
          <w:rFonts w:ascii="Arial Narrow" w:hAnsi="Arial Narrow" w:cs="Estrangelo Edessa"/>
          <w:b/>
          <w:sz w:val="23"/>
        </w:rPr>
      </w:pPr>
    </w:p>
    <w:p w14:paraId="39F797E5" w14:textId="4FD404BF" w:rsidR="005D21AE" w:rsidRDefault="005D21AE">
      <w:pPr>
        <w:rPr>
          <w:rFonts w:ascii="Arial Narrow" w:hAnsi="Arial Narrow" w:cs="Estrangelo Edessa"/>
          <w:b/>
          <w:sz w:val="23"/>
        </w:rPr>
      </w:pPr>
    </w:p>
    <w:p w14:paraId="73C0A393" w14:textId="40502C79" w:rsidR="005D21AE" w:rsidRDefault="005D21AE">
      <w:pPr>
        <w:rPr>
          <w:rFonts w:ascii="Arial Narrow" w:hAnsi="Arial Narrow" w:cs="Estrangelo Edessa"/>
          <w:b/>
          <w:sz w:val="23"/>
        </w:rPr>
      </w:pPr>
    </w:p>
    <w:p w14:paraId="5EC6F15A" w14:textId="1125E9E8" w:rsidR="005D21AE" w:rsidRDefault="005D21AE">
      <w:pPr>
        <w:rPr>
          <w:rFonts w:ascii="Arial Narrow" w:hAnsi="Arial Narrow" w:cs="Estrangelo Edessa"/>
          <w:b/>
          <w:sz w:val="23"/>
        </w:rPr>
      </w:pPr>
    </w:p>
    <w:p w14:paraId="768B2572" w14:textId="53288125" w:rsidR="005D21AE" w:rsidRDefault="005D21AE">
      <w:pPr>
        <w:rPr>
          <w:rFonts w:ascii="Arial Narrow" w:hAnsi="Arial Narrow" w:cs="Estrangelo Edessa"/>
          <w:b/>
          <w:sz w:val="23"/>
        </w:rPr>
      </w:pPr>
    </w:p>
    <w:p w14:paraId="53EF56A9" w14:textId="1FDC72A7" w:rsidR="005D21AE" w:rsidRDefault="005D21AE">
      <w:pPr>
        <w:rPr>
          <w:rFonts w:ascii="Arial Narrow" w:hAnsi="Arial Narrow" w:cs="Estrangelo Edessa"/>
          <w:b/>
          <w:sz w:val="23"/>
        </w:rPr>
      </w:pPr>
    </w:p>
    <w:p w14:paraId="672741AA" w14:textId="680EFE28" w:rsidR="005D21AE" w:rsidRDefault="005D21AE">
      <w:pPr>
        <w:rPr>
          <w:rFonts w:ascii="Arial Narrow" w:hAnsi="Arial Narrow" w:cs="Estrangelo Edessa"/>
          <w:b/>
          <w:sz w:val="23"/>
        </w:rPr>
      </w:pPr>
    </w:p>
    <w:p w14:paraId="223937D9" w14:textId="08204837" w:rsidR="005D21AE" w:rsidRDefault="005D21AE">
      <w:pPr>
        <w:rPr>
          <w:rFonts w:ascii="Arial Narrow" w:hAnsi="Arial Narrow" w:cs="Estrangelo Edessa"/>
          <w:b/>
          <w:sz w:val="23"/>
        </w:rPr>
      </w:pPr>
    </w:p>
    <w:p w14:paraId="597F2B4A" w14:textId="7EAC9065" w:rsidR="005D21AE" w:rsidRDefault="005D21AE">
      <w:pPr>
        <w:rPr>
          <w:rFonts w:ascii="Arial Narrow" w:hAnsi="Arial Narrow" w:cs="Estrangelo Edessa"/>
          <w:b/>
          <w:sz w:val="23"/>
        </w:rPr>
      </w:pPr>
    </w:p>
    <w:p w14:paraId="3D2C5CB7" w14:textId="69EDB337" w:rsidR="005D21AE" w:rsidRDefault="005D21AE">
      <w:pPr>
        <w:rPr>
          <w:rFonts w:ascii="Arial Narrow" w:hAnsi="Arial Narrow" w:cs="Estrangelo Edessa"/>
          <w:b/>
          <w:sz w:val="23"/>
        </w:rPr>
      </w:pPr>
    </w:p>
    <w:p w14:paraId="5F0143E8" w14:textId="4E970FF2" w:rsidR="005D21AE" w:rsidRDefault="005D21AE">
      <w:pPr>
        <w:rPr>
          <w:rFonts w:ascii="Arial Narrow" w:hAnsi="Arial Narrow" w:cs="Estrangelo Edessa"/>
          <w:b/>
          <w:sz w:val="23"/>
        </w:rPr>
      </w:pPr>
    </w:p>
    <w:p w14:paraId="144B89A3" w14:textId="30EBFA13" w:rsidR="005D21AE" w:rsidRDefault="005D21AE">
      <w:pPr>
        <w:rPr>
          <w:rFonts w:ascii="Arial Narrow" w:hAnsi="Arial Narrow" w:cs="Estrangelo Edessa"/>
          <w:b/>
          <w:sz w:val="23"/>
        </w:rPr>
      </w:pPr>
    </w:p>
    <w:p w14:paraId="67E565CB" w14:textId="667F141B" w:rsidR="005D21AE" w:rsidRDefault="005D21AE">
      <w:pPr>
        <w:rPr>
          <w:rFonts w:ascii="Arial Narrow" w:hAnsi="Arial Narrow" w:cs="Estrangelo Edessa"/>
          <w:b/>
          <w:sz w:val="23"/>
        </w:rPr>
      </w:pPr>
    </w:p>
    <w:p w14:paraId="1555F772" w14:textId="77777777" w:rsidR="005D21AE" w:rsidRDefault="005D21AE">
      <w:pPr>
        <w:rPr>
          <w:rFonts w:ascii="Arial Narrow" w:hAnsi="Arial Narrow" w:cs="Estrangelo Edessa"/>
          <w:b/>
          <w:sz w:val="23"/>
        </w:rPr>
      </w:pPr>
    </w:p>
    <w:p w14:paraId="2E89BECD" w14:textId="77777777" w:rsidR="00A21064" w:rsidRDefault="00A21064">
      <w:pPr>
        <w:rPr>
          <w:rFonts w:ascii="Arial Narrow" w:hAnsi="Arial Narrow" w:cs="Estrangelo Edessa"/>
          <w:b/>
          <w:sz w:val="23"/>
        </w:rPr>
      </w:pPr>
    </w:p>
    <w:p w14:paraId="75699CE1" w14:textId="77777777" w:rsidR="00A21064" w:rsidRDefault="00A21064">
      <w:pPr>
        <w:rPr>
          <w:rFonts w:ascii="Arial Narrow" w:hAnsi="Arial Narrow" w:cs="Estrangelo Edessa"/>
          <w:b/>
          <w:sz w:val="23"/>
        </w:rPr>
      </w:pPr>
    </w:p>
    <w:p w14:paraId="6FB45ED8" w14:textId="77777777" w:rsidR="00A21064" w:rsidRPr="00C57076" w:rsidRDefault="00A21064">
      <w:pPr>
        <w:rPr>
          <w:rFonts w:ascii="Arial Narrow" w:hAnsi="Arial Narrow" w:cs="Estrangelo Edessa"/>
          <w:b/>
          <w:sz w:val="23"/>
        </w:rPr>
      </w:pPr>
    </w:p>
    <w:p w14:paraId="3FB5046A" w14:textId="35DC7A21" w:rsidR="006D07EA" w:rsidRPr="006D07EA" w:rsidRDefault="006D07EA"/>
    <w:p w14:paraId="12E9F062" w14:textId="77777777" w:rsidR="00723AD1" w:rsidRDefault="00723AD1" w:rsidP="00723AD1">
      <w:pPr>
        <w:pStyle w:val="Titre"/>
        <w:jc w:val="left"/>
        <w:rPr>
          <w:bCs/>
          <w:sz w:val="24"/>
        </w:rPr>
      </w:pPr>
      <w:r>
        <w:rPr>
          <w:bCs/>
          <w:sz w:val="24"/>
        </w:rPr>
        <w:lastRenderedPageBreak/>
        <w:t>ARTICLE 1 : DOMAINE D’APPLICATION</w:t>
      </w:r>
    </w:p>
    <w:p w14:paraId="33B798D9" w14:textId="77777777" w:rsidR="00723AD1" w:rsidRDefault="00723AD1" w:rsidP="00723AD1">
      <w:pPr>
        <w:jc w:val="both"/>
      </w:pPr>
    </w:p>
    <w:p w14:paraId="256F8DFB" w14:textId="77777777" w:rsidR="00723AD1" w:rsidRDefault="00723AD1" w:rsidP="00723AD1">
      <w:pPr>
        <w:jc w:val="both"/>
      </w:pPr>
      <w:r>
        <w:t>Le bordereau des prix fixe les coûts totaux des différentes prestations entrant dans les travaux d’aménagement d’un tronçon de route au quartier Kpokolota. Ces coûts servent de base pour établir le montant des attachements, les montants des décomptes des travaux réalisés et des devis estimatifs.</w:t>
      </w:r>
    </w:p>
    <w:p w14:paraId="43A6A528" w14:textId="77777777" w:rsidR="00723AD1" w:rsidRDefault="00723AD1" w:rsidP="00723AD1">
      <w:pPr>
        <w:jc w:val="both"/>
      </w:pPr>
    </w:p>
    <w:p w14:paraId="6B1ADA9A" w14:textId="77777777" w:rsidR="00723AD1" w:rsidRDefault="00723AD1" w:rsidP="00723AD1">
      <w:pPr>
        <w:jc w:val="both"/>
        <w:rPr>
          <w:b/>
        </w:rPr>
      </w:pPr>
      <w:r>
        <w:rPr>
          <w:b/>
        </w:rPr>
        <w:t>ARTICLE 2 : PRESTATION AU BORDEREAU DES PRIX</w:t>
      </w:r>
    </w:p>
    <w:p w14:paraId="00413571" w14:textId="77777777" w:rsidR="00723AD1" w:rsidRDefault="00723AD1" w:rsidP="00723AD1">
      <w:pPr>
        <w:jc w:val="both"/>
      </w:pPr>
    </w:p>
    <w:p w14:paraId="60ABEE51" w14:textId="77777777" w:rsidR="00723AD1" w:rsidRPr="00723AD1" w:rsidRDefault="00723AD1" w:rsidP="00723AD1">
      <w:pPr>
        <w:jc w:val="both"/>
      </w:pPr>
    </w:p>
    <w:tbl>
      <w:tblPr>
        <w:tblW w:w="10325" w:type="dxa"/>
        <w:jc w:val="center"/>
        <w:shd w:val="clear" w:color="auto" w:fill="FFFFFF" w:themeFill="background1"/>
        <w:tblCellMar>
          <w:left w:w="70" w:type="dxa"/>
          <w:right w:w="70" w:type="dxa"/>
        </w:tblCellMar>
        <w:tblLook w:val="04A0" w:firstRow="1" w:lastRow="0" w:firstColumn="1" w:lastColumn="0" w:noHBand="0" w:noVBand="1"/>
      </w:tblPr>
      <w:tblGrid>
        <w:gridCol w:w="1075"/>
        <w:gridCol w:w="5703"/>
        <w:gridCol w:w="447"/>
        <w:gridCol w:w="850"/>
        <w:gridCol w:w="992"/>
        <w:gridCol w:w="1258"/>
      </w:tblGrid>
      <w:tr w:rsidR="00023619" w:rsidRPr="001B7235" w14:paraId="06B8BB57" w14:textId="77777777" w:rsidTr="0067304E">
        <w:trPr>
          <w:trHeight w:val="313"/>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0AAB81" w14:textId="77777777" w:rsidR="00023619" w:rsidRPr="001B7235" w:rsidRDefault="00023619" w:rsidP="00C04296">
            <w:pPr>
              <w:rPr>
                <w:b/>
                <w:bCs/>
                <w:color w:val="000000"/>
              </w:rPr>
            </w:pPr>
            <w:r w:rsidRPr="001B7235">
              <w:rPr>
                <w:b/>
                <w:bCs/>
                <w:color w:val="000000"/>
              </w:rPr>
              <w:t>N° PRIX</w:t>
            </w:r>
          </w:p>
        </w:tc>
        <w:tc>
          <w:tcPr>
            <w:tcW w:w="5703"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62393F" w14:textId="77777777" w:rsidR="00023619" w:rsidRPr="001B7235" w:rsidRDefault="00023619" w:rsidP="00C04296">
            <w:pPr>
              <w:rPr>
                <w:b/>
                <w:bCs/>
                <w:color w:val="000000"/>
              </w:rPr>
            </w:pPr>
            <w:r w:rsidRPr="001B7235">
              <w:rPr>
                <w:b/>
                <w:bCs/>
                <w:color w:val="000000"/>
              </w:rPr>
              <w:t>DESIGNATION</w:t>
            </w:r>
          </w:p>
        </w:tc>
        <w:tc>
          <w:tcPr>
            <w:tcW w:w="44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13B075E" w14:textId="77777777" w:rsidR="00023619" w:rsidRPr="001B7235" w:rsidRDefault="00023619" w:rsidP="00C04296">
            <w:pPr>
              <w:rPr>
                <w:b/>
                <w:bCs/>
                <w:color w:val="000000"/>
              </w:rPr>
            </w:pPr>
            <w:r w:rsidRPr="001B7235">
              <w:rPr>
                <w:b/>
                <w:bCs/>
                <w:color w:val="000000"/>
              </w:rPr>
              <w:t>U</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96870E" w14:textId="77777777" w:rsidR="00023619" w:rsidRPr="001B7235" w:rsidRDefault="00023619" w:rsidP="00C04296">
            <w:pPr>
              <w:jc w:val="center"/>
              <w:rPr>
                <w:b/>
                <w:bCs/>
                <w:color w:val="000000"/>
              </w:rPr>
            </w:pPr>
            <w:r w:rsidRPr="001B7235">
              <w:rPr>
                <w:b/>
                <w:bCs/>
                <w:color w:val="000000"/>
              </w:rPr>
              <w:t xml:space="preserve"> QTE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C7D8C2" w14:textId="77777777" w:rsidR="00023619" w:rsidRPr="001B7235" w:rsidRDefault="00023619" w:rsidP="00C04296">
            <w:pPr>
              <w:jc w:val="center"/>
              <w:rPr>
                <w:b/>
                <w:bCs/>
                <w:color w:val="000000"/>
              </w:rPr>
            </w:pPr>
            <w:r w:rsidRPr="001B7235">
              <w:rPr>
                <w:b/>
                <w:bCs/>
                <w:color w:val="000000"/>
              </w:rPr>
              <w:t xml:space="preserve">  P.U (FCFA)  </w:t>
            </w:r>
          </w:p>
        </w:tc>
        <w:tc>
          <w:tcPr>
            <w:tcW w:w="125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D37EEB" w14:textId="77777777" w:rsidR="00023619" w:rsidRPr="001B7235" w:rsidRDefault="00023619" w:rsidP="00C04296">
            <w:pPr>
              <w:jc w:val="center"/>
              <w:rPr>
                <w:b/>
                <w:bCs/>
                <w:color w:val="000000"/>
              </w:rPr>
            </w:pPr>
            <w:r w:rsidRPr="001B7235">
              <w:rPr>
                <w:b/>
                <w:bCs/>
                <w:color w:val="000000"/>
              </w:rPr>
              <w:t xml:space="preserve">  P.T (FCFA)  </w:t>
            </w:r>
          </w:p>
        </w:tc>
      </w:tr>
      <w:tr w:rsidR="00023619" w:rsidRPr="001B7235" w14:paraId="01FB30AA" w14:textId="77777777" w:rsidTr="002A68D9">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F7B466" w14:textId="77777777" w:rsidR="00023619" w:rsidRPr="001B7235" w:rsidRDefault="00023619" w:rsidP="00C04296">
            <w:pPr>
              <w:jc w:val="center"/>
              <w:rPr>
                <w:b/>
                <w:bCs/>
                <w:color w:val="000000"/>
              </w:rPr>
            </w:pPr>
            <w:r w:rsidRPr="001B7235">
              <w:rPr>
                <w:b/>
                <w:bCs/>
                <w:color w:val="000000"/>
              </w:rPr>
              <w:t>100</w:t>
            </w:r>
          </w:p>
        </w:tc>
        <w:tc>
          <w:tcPr>
            <w:tcW w:w="9250" w:type="dxa"/>
            <w:gridSpan w:val="5"/>
            <w:tcBorders>
              <w:top w:val="single" w:sz="4" w:space="0" w:color="auto"/>
              <w:left w:val="nil"/>
              <w:bottom w:val="single" w:sz="4" w:space="0" w:color="auto"/>
              <w:right w:val="single" w:sz="4" w:space="0" w:color="auto"/>
            </w:tcBorders>
            <w:shd w:val="clear" w:color="auto" w:fill="FFFFFF" w:themeFill="background1"/>
            <w:noWrap/>
            <w:vAlign w:val="center"/>
            <w:hideMark/>
          </w:tcPr>
          <w:p w14:paraId="74D09BF0" w14:textId="77777777" w:rsidR="00023619" w:rsidRPr="001B7235" w:rsidRDefault="00023619" w:rsidP="00C04296">
            <w:pPr>
              <w:jc w:val="center"/>
              <w:rPr>
                <w:b/>
                <w:bCs/>
                <w:color w:val="000000"/>
              </w:rPr>
            </w:pPr>
            <w:r>
              <w:rPr>
                <w:b/>
                <w:bCs/>
                <w:color w:val="000000"/>
              </w:rPr>
              <w:t xml:space="preserve">INSTALLATION </w:t>
            </w:r>
          </w:p>
        </w:tc>
      </w:tr>
      <w:tr w:rsidR="00023619" w:rsidRPr="001B7235" w14:paraId="311392C0" w14:textId="77777777" w:rsidTr="0067304E">
        <w:trPr>
          <w:trHeight w:val="627"/>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86A195" w14:textId="77777777" w:rsidR="00023619" w:rsidRPr="001B7235" w:rsidRDefault="00023619" w:rsidP="00C04296">
            <w:pPr>
              <w:jc w:val="center"/>
              <w:rPr>
                <w:color w:val="000000"/>
              </w:rPr>
            </w:pPr>
            <w:r w:rsidRPr="001B7235">
              <w:rPr>
                <w:color w:val="000000"/>
              </w:rPr>
              <w:t>101</w:t>
            </w:r>
          </w:p>
        </w:tc>
        <w:tc>
          <w:tcPr>
            <w:tcW w:w="5703" w:type="dxa"/>
            <w:tcBorders>
              <w:top w:val="nil"/>
              <w:left w:val="nil"/>
              <w:bottom w:val="single" w:sz="4" w:space="0" w:color="auto"/>
              <w:right w:val="single" w:sz="4" w:space="0" w:color="auto"/>
            </w:tcBorders>
            <w:shd w:val="clear" w:color="auto" w:fill="FFFFFF" w:themeFill="background1"/>
            <w:vAlign w:val="center"/>
            <w:hideMark/>
          </w:tcPr>
          <w:p w14:paraId="73F190F8" w14:textId="77777777" w:rsidR="00023619" w:rsidRPr="001B7235" w:rsidRDefault="00023619" w:rsidP="00C04296">
            <w:pPr>
              <w:rPr>
                <w:color w:val="000000"/>
              </w:rPr>
            </w:pPr>
            <w:r w:rsidRPr="001B7235">
              <w:rPr>
                <w:color w:val="000000"/>
              </w:rPr>
              <w:t xml:space="preserve"> Installation de chantier y compris amené et repli du matériel</w:t>
            </w:r>
          </w:p>
        </w:tc>
        <w:tc>
          <w:tcPr>
            <w:tcW w:w="447" w:type="dxa"/>
            <w:tcBorders>
              <w:top w:val="nil"/>
              <w:left w:val="nil"/>
              <w:bottom w:val="single" w:sz="4" w:space="0" w:color="auto"/>
              <w:right w:val="single" w:sz="4" w:space="0" w:color="auto"/>
            </w:tcBorders>
            <w:shd w:val="clear" w:color="auto" w:fill="FFFFFF" w:themeFill="background1"/>
            <w:noWrap/>
            <w:vAlign w:val="center"/>
            <w:hideMark/>
          </w:tcPr>
          <w:p w14:paraId="155361A6" w14:textId="77777777" w:rsidR="00023619" w:rsidRPr="001B7235" w:rsidRDefault="00023619" w:rsidP="00C04296">
            <w:pPr>
              <w:jc w:val="center"/>
              <w:rPr>
                <w:color w:val="000000"/>
              </w:rPr>
            </w:pPr>
            <w:r w:rsidRPr="001B7235">
              <w:rPr>
                <w:color w:val="000000"/>
              </w:rPr>
              <w:t>FF</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3AD5D1FB" w14:textId="77777777" w:rsidR="00023619" w:rsidRPr="001B7235" w:rsidRDefault="00023619" w:rsidP="00C04296">
            <w:pPr>
              <w:jc w:val="center"/>
              <w:rPr>
                <w:color w:val="000000"/>
              </w:rPr>
            </w:pPr>
            <w:r w:rsidRPr="001B7235">
              <w:rPr>
                <w:color w:val="000000"/>
              </w:rPr>
              <w:t>1</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37E55842"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7477C027" w14:textId="77777777" w:rsidR="00023619" w:rsidRPr="001B7235" w:rsidRDefault="00023619" w:rsidP="00C04296">
            <w:pPr>
              <w:jc w:val="center"/>
              <w:rPr>
                <w:color w:val="000000"/>
              </w:rPr>
            </w:pPr>
          </w:p>
        </w:tc>
      </w:tr>
      <w:tr w:rsidR="00023619" w:rsidRPr="001B7235" w14:paraId="557954F7" w14:textId="77777777" w:rsidTr="0067304E">
        <w:trPr>
          <w:trHeight w:val="37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F1AFE2" w14:textId="77777777" w:rsidR="00023619" w:rsidRPr="001B7235" w:rsidRDefault="00023619" w:rsidP="00C04296">
            <w:pPr>
              <w:jc w:val="center"/>
              <w:rPr>
                <w:b/>
                <w:bCs/>
                <w:color w:val="000000"/>
              </w:rPr>
            </w:pPr>
            <w:r w:rsidRPr="001B7235">
              <w:rPr>
                <w:b/>
                <w:bCs/>
                <w:color w:val="000000"/>
              </w:rPr>
              <w:t> </w:t>
            </w:r>
          </w:p>
        </w:tc>
        <w:tc>
          <w:tcPr>
            <w:tcW w:w="5703" w:type="dxa"/>
            <w:tcBorders>
              <w:top w:val="nil"/>
              <w:left w:val="nil"/>
              <w:bottom w:val="single" w:sz="4" w:space="0" w:color="auto"/>
              <w:right w:val="single" w:sz="4" w:space="0" w:color="auto"/>
            </w:tcBorders>
            <w:shd w:val="clear" w:color="auto" w:fill="FFFFFF" w:themeFill="background1"/>
            <w:noWrap/>
            <w:vAlign w:val="center"/>
            <w:hideMark/>
          </w:tcPr>
          <w:p w14:paraId="10F54CAB" w14:textId="77777777" w:rsidR="00023619" w:rsidRPr="001B7235" w:rsidRDefault="00023619" w:rsidP="00C04296">
            <w:pPr>
              <w:jc w:val="center"/>
              <w:rPr>
                <w:b/>
                <w:bCs/>
                <w:color w:val="000000"/>
              </w:rPr>
            </w:pPr>
            <w:r w:rsidRPr="001B7235">
              <w:rPr>
                <w:b/>
                <w:bCs/>
                <w:color w:val="000000"/>
              </w:rPr>
              <w:t>Sous Total 100:</w:t>
            </w:r>
          </w:p>
        </w:tc>
        <w:tc>
          <w:tcPr>
            <w:tcW w:w="447" w:type="dxa"/>
            <w:tcBorders>
              <w:top w:val="nil"/>
              <w:left w:val="nil"/>
              <w:bottom w:val="single" w:sz="4" w:space="0" w:color="auto"/>
              <w:right w:val="single" w:sz="4" w:space="0" w:color="auto"/>
            </w:tcBorders>
            <w:shd w:val="clear" w:color="auto" w:fill="FFFFFF" w:themeFill="background1"/>
            <w:noWrap/>
            <w:vAlign w:val="center"/>
            <w:hideMark/>
          </w:tcPr>
          <w:p w14:paraId="2D8AEE40" w14:textId="77777777" w:rsidR="00023619" w:rsidRPr="001B7235" w:rsidRDefault="00023619" w:rsidP="00C04296">
            <w:pPr>
              <w:jc w:val="center"/>
              <w:rPr>
                <w:b/>
                <w:bCs/>
                <w:color w:val="000000"/>
              </w:rPr>
            </w:pPr>
            <w:r w:rsidRPr="001B7235">
              <w:rPr>
                <w:b/>
                <w:bCs/>
                <w:color w:val="000000"/>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45E2D495" w14:textId="77777777" w:rsidR="00023619" w:rsidRPr="001B7235" w:rsidRDefault="00023619" w:rsidP="00C04296">
            <w:pPr>
              <w:jc w:val="center"/>
              <w:rPr>
                <w:b/>
                <w:bCs/>
                <w:color w:val="000000"/>
              </w:rPr>
            </w:pPr>
            <w:r w:rsidRPr="001B7235">
              <w:rPr>
                <w:b/>
                <w:bCs/>
                <w:color w:val="000000"/>
              </w:rPr>
              <w:t>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A022EF9" w14:textId="77777777" w:rsidR="00023619" w:rsidRPr="001B7235" w:rsidRDefault="00023619" w:rsidP="00C04296">
            <w:pPr>
              <w:rPr>
                <w:color w:val="000000"/>
                <w:sz w:val="28"/>
                <w:szCs w:val="28"/>
              </w:rPr>
            </w:pPr>
            <w:r w:rsidRPr="001B7235">
              <w:rPr>
                <w:color w:val="000000"/>
                <w:sz w:val="28"/>
                <w:szCs w:val="28"/>
              </w:rPr>
              <w:t> </w:t>
            </w:r>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0D0CDF1" w14:textId="77777777" w:rsidR="00023619" w:rsidRPr="001B7235" w:rsidRDefault="00023619" w:rsidP="00C04296">
            <w:pPr>
              <w:jc w:val="center"/>
              <w:rPr>
                <w:color w:val="000000"/>
              </w:rPr>
            </w:pPr>
          </w:p>
        </w:tc>
      </w:tr>
      <w:tr w:rsidR="00023619" w:rsidRPr="001B7235" w14:paraId="7CABE356" w14:textId="77777777" w:rsidTr="002A68D9">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ABD6D56" w14:textId="77777777" w:rsidR="00023619" w:rsidRPr="001B7235" w:rsidRDefault="00023619" w:rsidP="00C04296">
            <w:pPr>
              <w:jc w:val="center"/>
              <w:rPr>
                <w:b/>
                <w:bCs/>
                <w:color w:val="000000"/>
              </w:rPr>
            </w:pPr>
            <w:r w:rsidRPr="001B7235">
              <w:rPr>
                <w:b/>
                <w:bCs/>
                <w:color w:val="000000"/>
              </w:rPr>
              <w:t>200</w:t>
            </w:r>
          </w:p>
        </w:tc>
        <w:tc>
          <w:tcPr>
            <w:tcW w:w="9250" w:type="dxa"/>
            <w:gridSpan w:val="5"/>
            <w:tcBorders>
              <w:top w:val="single" w:sz="4" w:space="0" w:color="auto"/>
              <w:left w:val="nil"/>
              <w:bottom w:val="single" w:sz="4" w:space="0" w:color="auto"/>
              <w:right w:val="single" w:sz="4" w:space="0" w:color="auto"/>
            </w:tcBorders>
            <w:shd w:val="clear" w:color="auto" w:fill="FFFFFF" w:themeFill="background1"/>
            <w:noWrap/>
            <w:vAlign w:val="center"/>
            <w:hideMark/>
          </w:tcPr>
          <w:p w14:paraId="40183B68" w14:textId="77777777" w:rsidR="00023619" w:rsidRPr="001B7235" w:rsidRDefault="00023619" w:rsidP="00C04296">
            <w:pPr>
              <w:jc w:val="center"/>
              <w:rPr>
                <w:b/>
                <w:bCs/>
                <w:color w:val="000000"/>
              </w:rPr>
            </w:pPr>
            <w:r w:rsidRPr="001B7235">
              <w:rPr>
                <w:b/>
                <w:bCs/>
                <w:color w:val="000000"/>
              </w:rPr>
              <w:t>REMBLAIS ET DEBLAIS</w:t>
            </w:r>
          </w:p>
        </w:tc>
      </w:tr>
      <w:tr w:rsidR="00023619" w:rsidRPr="001B7235" w14:paraId="257E5283" w14:textId="77777777" w:rsidTr="0067304E">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3D6349" w14:textId="77777777" w:rsidR="00023619" w:rsidRPr="001B7235" w:rsidRDefault="00023619" w:rsidP="00C04296">
            <w:pPr>
              <w:jc w:val="center"/>
              <w:rPr>
                <w:color w:val="000000"/>
              </w:rPr>
            </w:pPr>
            <w:r w:rsidRPr="001B7235">
              <w:rPr>
                <w:color w:val="000000"/>
              </w:rPr>
              <w:t>201</w:t>
            </w:r>
          </w:p>
        </w:tc>
        <w:tc>
          <w:tcPr>
            <w:tcW w:w="5703" w:type="dxa"/>
            <w:tcBorders>
              <w:top w:val="nil"/>
              <w:left w:val="nil"/>
              <w:bottom w:val="single" w:sz="4" w:space="0" w:color="auto"/>
              <w:right w:val="single" w:sz="4" w:space="0" w:color="auto"/>
            </w:tcBorders>
            <w:shd w:val="clear" w:color="auto" w:fill="FFFFFF" w:themeFill="background1"/>
            <w:vAlign w:val="center"/>
            <w:hideMark/>
          </w:tcPr>
          <w:p w14:paraId="7316C9E6" w14:textId="77777777" w:rsidR="00023619" w:rsidRPr="001B7235" w:rsidRDefault="00023619" w:rsidP="00C04296">
            <w:pPr>
              <w:rPr>
                <w:color w:val="000000"/>
              </w:rPr>
            </w:pPr>
            <w:r w:rsidRPr="001B7235">
              <w:rPr>
                <w:color w:val="000000"/>
              </w:rPr>
              <w:t>nettoyage mécanique</w:t>
            </w:r>
          </w:p>
        </w:tc>
        <w:tc>
          <w:tcPr>
            <w:tcW w:w="447" w:type="dxa"/>
            <w:tcBorders>
              <w:top w:val="nil"/>
              <w:left w:val="nil"/>
              <w:bottom w:val="single" w:sz="4" w:space="0" w:color="auto"/>
              <w:right w:val="single" w:sz="4" w:space="0" w:color="auto"/>
            </w:tcBorders>
            <w:shd w:val="clear" w:color="auto" w:fill="FFFFFF" w:themeFill="background1"/>
            <w:noWrap/>
            <w:vAlign w:val="center"/>
            <w:hideMark/>
          </w:tcPr>
          <w:p w14:paraId="4C4C695A" w14:textId="77777777" w:rsidR="00023619" w:rsidRPr="001B7235" w:rsidRDefault="00023619" w:rsidP="00C04296">
            <w:pPr>
              <w:jc w:val="center"/>
              <w:rPr>
                <w:color w:val="000000"/>
              </w:rPr>
            </w:pPr>
            <w:r w:rsidRPr="001B7235">
              <w:rPr>
                <w:color w:val="000000"/>
              </w:rPr>
              <w:t>m2</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A7271A5" w14:textId="77777777" w:rsidR="00023619" w:rsidRPr="001B7235" w:rsidRDefault="00023619" w:rsidP="00C04296">
            <w:pPr>
              <w:jc w:val="center"/>
              <w:rPr>
                <w:color w:val="000000"/>
              </w:rPr>
            </w:pPr>
            <w:r>
              <w:rPr>
                <w:color w:val="000000"/>
              </w:rPr>
              <w:t>6000</w:t>
            </w:r>
            <w:r w:rsidRPr="001B7235">
              <w:rPr>
                <w:color w:val="000000"/>
              </w:rPr>
              <w:t> </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37E9984"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2AD416E0" w14:textId="77777777" w:rsidR="00023619" w:rsidRPr="001B7235" w:rsidRDefault="00023619" w:rsidP="00C04296">
            <w:pPr>
              <w:jc w:val="center"/>
              <w:rPr>
                <w:color w:val="000000"/>
              </w:rPr>
            </w:pPr>
          </w:p>
        </w:tc>
      </w:tr>
      <w:tr w:rsidR="00023619" w:rsidRPr="001B7235" w14:paraId="0FFACAF5" w14:textId="77777777" w:rsidTr="0067304E">
        <w:trPr>
          <w:trHeight w:val="627"/>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303BD6" w14:textId="77777777" w:rsidR="00023619" w:rsidRPr="001B7235" w:rsidRDefault="00023619" w:rsidP="00C04296">
            <w:pPr>
              <w:jc w:val="center"/>
              <w:rPr>
                <w:color w:val="000000"/>
              </w:rPr>
            </w:pPr>
            <w:r w:rsidRPr="001B7235">
              <w:rPr>
                <w:color w:val="000000"/>
              </w:rPr>
              <w:t>202</w:t>
            </w:r>
          </w:p>
        </w:tc>
        <w:tc>
          <w:tcPr>
            <w:tcW w:w="5703" w:type="dxa"/>
            <w:tcBorders>
              <w:top w:val="nil"/>
              <w:left w:val="nil"/>
              <w:bottom w:val="single" w:sz="4" w:space="0" w:color="auto"/>
              <w:right w:val="single" w:sz="4" w:space="0" w:color="auto"/>
            </w:tcBorders>
            <w:shd w:val="clear" w:color="auto" w:fill="FFFFFF" w:themeFill="background1"/>
            <w:vAlign w:val="center"/>
            <w:hideMark/>
          </w:tcPr>
          <w:p w14:paraId="27746F30" w14:textId="77777777" w:rsidR="00023619" w:rsidRPr="001B7235" w:rsidRDefault="00023619" w:rsidP="00C04296">
            <w:pPr>
              <w:rPr>
                <w:color w:val="000000"/>
              </w:rPr>
            </w:pPr>
            <w:r w:rsidRPr="001B7235">
              <w:rPr>
                <w:color w:val="000000"/>
              </w:rPr>
              <w:t>Remblais compactés en grave latéritique non traité (</w:t>
            </w:r>
            <w:proofErr w:type="spellStart"/>
            <w:r w:rsidRPr="001B7235">
              <w:rPr>
                <w:color w:val="000000"/>
              </w:rPr>
              <w:t>ep</w:t>
            </w:r>
            <w:proofErr w:type="spellEnd"/>
            <w:r w:rsidRPr="001B7235">
              <w:rPr>
                <w:color w:val="000000"/>
              </w:rPr>
              <w:t xml:space="preserve"> 10 cm)</w:t>
            </w:r>
          </w:p>
        </w:tc>
        <w:tc>
          <w:tcPr>
            <w:tcW w:w="447" w:type="dxa"/>
            <w:tcBorders>
              <w:top w:val="nil"/>
              <w:left w:val="nil"/>
              <w:bottom w:val="single" w:sz="4" w:space="0" w:color="auto"/>
              <w:right w:val="single" w:sz="4" w:space="0" w:color="auto"/>
            </w:tcBorders>
            <w:shd w:val="clear" w:color="auto" w:fill="FFFFFF" w:themeFill="background1"/>
            <w:noWrap/>
            <w:vAlign w:val="center"/>
            <w:hideMark/>
          </w:tcPr>
          <w:p w14:paraId="38DA5463" w14:textId="77777777" w:rsidR="00023619" w:rsidRPr="001B7235" w:rsidRDefault="00023619" w:rsidP="00C04296">
            <w:pPr>
              <w:jc w:val="center"/>
              <w:rPr>
                <w:color w:val="000000"/>
              </w:rPr>
            </w:pPr>
            <w:r w:rsidRPr="001B7235">
              <w:rPr>
                <w:color w:val="000000"/>
              </w:rPr>
              <w:t>m 3</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14:paraId="2AE42C8A" w14:textId="77777777" w:rsidR="00023619" w:rsidRPr="001B7235" w:rsidRDefault="00023619" w:rsidP="00C04296">
            <w:pPr>
              <w:jc w:val="center"/>
              <w:rPr>
                <w:color w:val="000000"/>
              </w:rPr>
            </w:pPr>
            <w:r w:rsidRPr="001B7235">
              <w:rPr>
                <w:color w:val="000000"/>
              </w:rPr>
              <w:t>750</w:t>
            </w:r>
          </w:p>
        </w:tc>
        <w:tc>
          <w:tcPr>
            <w:tcW w:w="992" w:type="dxa"/>
            <w:tcBorders>
              <w:top w:val="nil"/>
              <w:left w:val="nil"/>
              <w:bottom w:val="single" w:sz="4" w:space="0" w:color="auto"/>
              <w:right w:val="single" w:sz="4" w:space="0" w:color="auto"/>
            </w:tcBorders>
            <w:shd w:val="clear" w:color="auto" w:fill="FFFFFF" w:themeFill="background1"/>
            <w:noWrap/>
            <w:vAlign w:val="center"/>
          </w:tcPr>
          <w:p w14:paraId="0E8D640E"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61443038" w14:textId="77777777" w:rsidR="00023619" w:rsidRPr="001B7235" w:rsidRDefault="00023619" w:rsidP="00C04296">
            <w:pPr>
              <w:jc w:val="center"/>
              <w:rPr>
                <w:color w:val="000000"/>
              </w:rPr>
            </w:pPr>
          </w:p>
        </w:tc>
      </w:tr>
      <w:tr w:rsidR="00023619" w:rsidRPr="001B7235" w14:paraId="3EB479C3" w14:textId="77777777" w:rsidTr="0067304E">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348E116" w14:textId="77777777" w:rsidR="00023619" w:rsidRPr="001B7235" w:rsidRDefault="00023619" w:rsidP="00C04296">
            <w:pPr>
              <w:jc w:val="center"/>
              <w:rPr>
                <w:b/>
                <w:bCs/>
                <w:color w:val="000000"/>
              </w:rPr>
            </w:pPr>
            <w:r w:rsidRPr="001B7235">
              <w:rPr>
                <w:b/>
                <w:bCs/>
                <w:color w:val="000000"/>
              </w:rPr>
              <w:t> </w:t>
            </w:r>
          </w:p>
        </w:tc>
        <w:tc>
          <w:tcPr>
            <w:tcW w:w="7992" w:type="dxa"/>
            <w:gridSpan w:val="4"/>
            <w:tcBorders>
              <w:top w:val="single" w:sz="4" w:space="0" w:color="auto"/>
              <w:left w:val="nil"/>
              <w:bottom w:val="single" w:sz="4" w:space="0" w:color="auto"/>
              <w:right w:val="single" w:sz="4" w:space="0" w:color="auto"/>
            </w:tcBorders>
            <w:shd w:val="clear" w:color="auto" w:fill="FFFFFF" w:themeFill="background1"/>
            <w:noWrap/>
            <w:vAlign w:val="center"/>
            <w:hideMark/>
          </w:tcPr>
          <w:p w14:paraId="3DEFD8CB" w14:textId="77777777" w:rsidR="00023619" w:rsidRPr="001B7235" w:rsidRDefault="00023619" w:rsidP="00C04296">
            <w:pPr>
              <w:jc w:val="center"/>
              <w:rPr>
                <w:b/>
                <w:bCs/>
                <w:color w:val="000000"/>
              </w:rPr>
            </w:pPr>
            <w:r w:rsidRPr="001B7235">
              <w:rPr>
                <w:b/>
                <w:bCs/>
                <w:color w:val="000000"/>
              </w:rPr>
              <w:t>Sous Total 200:</w:t>
            </w:r>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355CA862" w14:textId="77777777" w:rsidR="00023619" w:rsidRPr="001B7235" w:rsidRDefault="00023619" w:rsidP="00C04296">
            <w:pPr>
              <w:jc w:val="center"/>
              <w:rPr>
                <w:color w:val="000000"/>
              </w:rPr>
            </w:pPr>
          </w:p>
        </w:tc>
      </w:tr>
      <w:tr w:rsidR="00023619" w:rsidRPr="001B7235" w14:paraId="4859AA59" w14:textId="77777777" w:rsidTr="002A68D9">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CB01697" w14:textId="77777777" w:rsidR="00023619" w:rsidRPr="001B7235" w:rsidRDefault="00023619" w:rsidP="00C04296">
            <w:pPr>
              <w:jc w:val="center"/>
              <w:rPr>
                <w:b/>
                <w:bCs/>
                <w:color w:val="000000"/>
              </w:rPr>
            </w:pPr>
            <w:r w:rsidRPr="001B7235">
              <w:rPr>
                <w:b/>
                <w:bCs/>
                <w:color w:val="000000"/>
              </w:rPr>
              <w:t>300</w:t>
            </w:r>
          </w:p>
        </w:tc>
        <w:tc>
          <w:tcPr>
            <w:tcW w:w="9250"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7A5F7625" w14:textId="77777777" w:rsidR="00023619" w:rsidRPr="001B7235" w:rsidRDefault="00023619" w:rsidP="00C04296">
            <w:pPr>
              <w:jc w:val="center"/>
              <w:rPr>
                <w:b/>
                <w:bCs/>
                <w:color w:val="000000"/>
              </w:rPr>
            </w:pPr>
            <w:r w:rsidRPr="001B7235">
              <w:rPr>
                <w:b/>
                <w:bCs/>
                <w:color w:val="000000"/>
              </w:rPr>
              <w:t>CONSTRUCTION</w:t>
            </w:r>
            <w:r>
              <w:rPr>
                <w:b/>
                <w:bCs/>
                <w:color w:val="000000"/>
              </w:rPr>
              <w:t xml:space="preserve"> D'UNE PISTE D'ATHELISME DE 8 COULOIRS SUR 150 m</w:t>
            </w:r>
          </w:p>
          <w:p w14:paraId="3B445ABC" w14:textId="77777777" w:rsidR="00023619" w:rsidRPr="001B7235" w:rsidRDefault="00023619" w:rsidP="00C04296">
            <w:pPr>
              <w:jc w:val="center"/>
              <w:rPr>
                <w:b/>
                <w:bCs/>
                <w:color w:val="000000"/>
              </w:rPr>
            </w:pPr>
            <w:r w:rsidRPr="001B7235">
              <w:rPr>
                <w:b/>
                <w:bCs/>
                <w:color w:val="000000"/>
              </w:rPr>
              <w:t> </w:t>
            </w:r>
          </w:p>
        </w:tc>
      </w:tr>
      <w:tr w:rsidR="00023619" w:rsidRPr="001B7235" w14:paraId="325ACB6D" w14:textId="77777777" w:rsidTr="0067304E">
        <w:trPr>
          <w:trHeight w:val="852"/>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2E9002F" w14:textId="77777777" w:rsidR="00023619" w:rsidRPr="001B7235" w:rsidRDefault="00023619" w:rsidP="00C04296">
            <w:pPr>
              <w:jc w:val="center"/>
              <w:rPr>
                <w:b/>
                <w:bCs/>
                <w:color w:val="000000"/>
              </w:rPr>
            </w:pPr>
            <w:r w:rsidRPr="001B7235">
              <w:rPr>
                <w:b/>
                <w:bCs/>
                <w:color w:val="000000"/>
              </w:rPr>
              <w:t>301</w:t>
            </w:r>
          </w:p>
        </w:tc>
        <w:tc>
          <w:tcPr>
            <w:tcW w:w="5703" w:type="dxa"/>
            <w:tcBorders>
              <w:top w:val="nil"/>
              <w:left w:val="nil"/>
              <w:bottom w:val="single" w:sz="4" w:space="0" w:color="auto"/>
              <w:right w:val="single" w:sz="4" w:space="0" w:color="auto"/>
            </w:tcBorders>
            <w:shd w:val="clear" w:color="auto" w:fill="FFFFFF" w:themeFill="background1"/>
            <w:vAlign w:val="center"/>
            <w:hideMark/>
          </w:tcPr>
          <w:p w14:paraId="2FB8DB79" w14:textId="77777777" w:rsidR="00023619" w:rsidRPr="001B7235" w:rsidRDefault="00023619" w:rsidP="00C04296">
            <w:pPr>
              <w:rPr>
                <w:color w:val="000000"/>
              </w:rPr>
            </w:pPr>
            <w:r w:rsidRPr="001B7235">
              <w:rPr>
                <w:color w:val="000000"/>
              </w:rPr>
              <w:t xml:space="preserve"> Béton armé dosé à 350kg/m3 pour cunette périphérique y compris toutes sujétions</w:t>
            </w:r>
          </w:p>
        </w:tc>
        <w:tc>
          <w:tcPr>
            <w:tcW w:w="447" w:type="dxa"/>
            <w:tcBorders>
              <w:top w:val="nil"/>
              <w:left w:val="nil"/>
              <w:bottom w:val="single" w:sz="4" w:space="0" w:color="auto"/>
              <w:right w:val="single" w:sz="4" w:space="0" w:color="auto"/>
            </w:tcBorders>
            <w:shd w:val="clear" w:color="auto" w:fill="FFFFFF" w:themeFill="background1"/>
            <w:vAlign w:val="center"/>
            <w:hideMark/>
          </w:tcPr>
          <w:p w14:paraId="61C886F9" w14:textId="77777777" w:rsidR="00023619" w:rsidRPr="001B7235" w:rsidRDefault="00023619" w:rsidP="00C04296">
            <w:pPr>
              <w:jc w:val="center"/>
              <w:rPr>
                <w:color w:val="000000"/>
              </w:rPr>
            </w:pPr>
            <w:r w:rsidRPr="001B7235">
              <w:rPr>
                <w:color w:val="000000"/>
              </w:rPr>
              <w:t>m3</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4EEEC60" w14:textId="77777777" w:rsidR="00023619" w:rsidRPr="001B7235" w:rsidRDefault="00023619" w:rsidP="00C04296">
            <w:pPr>
              <w:jc w:val="center"/>
              <w:rPr>
                <w:color w:val="000000"/>
              </w:rPr>
            </w:pPr>
            <w:r>
              <w:rPr>
                <w:color w:val="000000"/>
              </w:rPr>
              <w:t>10</w:t>
            </w:r>
          </w:p>
        </w:tc>
        <w:tc>
          <w:tcPr>
            <w:tcW w:w="992" w:type="dxa"/>
            <w:tcBorders>
              <w:top w:val="nil"/>
              <w:left w:val="nil"/>
              <w:bottom w:val="single" w:sz="4" w:space="0" w:color="auto"/>
              <w:right w:val="single" w:sz="4" w:space="0" w:color="auto"/>
            </w:tcBorders>
            <w:shd w:val="clear" w:color="auto" w:fill="FFFFFF" w:themeFill="background1"/>
            <w:vAlign w:val="center"/>
          </w:tcPr>
          <w:p w14:paraId="3CEF0A9F"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3977573F" w14:textId="77777777" w:rsidR="00023619" w:rsidRPr="001B7235" w:rsidRDefault="00023619" w:rsidP="00C04296">
            <w:pPr>
              <w:jc w:val="center"/>
              <w:rPr>
                <w:color w:val="000000"/>
              </w:rPr>
            </w:pPr>
          </w:p>
        </w:tc>
      </w:tr>
      <w:tr w:rsidR="00023619" w:rsidRPr="001B7235" w14:paraId="44CB53A8" w14:textId="77777777" w:rsidTr="0067304E">
        <w:trPr>
          <w:trHeight w:val="58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03AEFA2" w14:textId="77777777" w:rsidR="00023619" w:rsidRPr="001B7235" w:rsidRDefault="00023619" w:rsidP="00C04296">
            <w:pPr>
              <w:jc w:val="center"/>
              <w:rPr>
                <w:b/>
                <w:bCs/>
                <w:color w:val="000000"/>
              </w:rPr>
            </w:pPr>
            <w:r w:rsidRPr="001B7235">
              <w:rPr>
                <w:b/>
                <w:bCs/>
                <w:color w:val="000000"/>
              </w:rPr>
              <w:t>302</w:t>
            </w:r>
          </w:p>
        </w:tc>
        <w:tc>
          <w:tcPr>
            <w:tcW w:w="5703" w:type="dxa"/>
            <w:tcBorders>
              <w:top w:val="nil"/>
              <w:left w:val="nil"/>
              <w:bottom w:val="single" w:sz="4" w:space="0" w:color="auto"/>
              <w:right w:val="single" w:sz="4" w:space="0" w:color="auto"/>
            </w:tcBorders>
            <w:shd w:val="clear" w:color="auto" w:fill="FFFFFF" w:themeFill="background1"/>
            <w:vAlign w:val="center"/>
            <w:hideMark/>
          </w:tcPr>
          <w:p w14:paraId="50080E4A" w14:textId="77777777" w:rsidR="00023619" w:rsidRPr="001B7235" w:rsidRDefault="00023619" w:rsidP="00C04296">
            <w:pPr>
              <w:rPr>
                <w:color w:val="000000"/>
              </w:rPr>
            </w:pPr>
            <w:r w:rsidRPr="001B7235">
              <w:rPr>
                <w:color w:val="000000"/>
              </w:rPr>
              <w:t xml:space="preserve"> Béton armé dosé à 3</w:t>
            </w:r>
            <w:r>
              <w:rPr>
                <w:color w:val="000000"/>
              </w:rPr>
              <w:t xml:space="preserve">50kg/m3 pour marquage de la piste </w:t>
            </w:r>
            <w:r w:rsidRPr="001B7235">
              <w:rPr>
                <w:color w:val="000000"/>
              </w:rPr>
              <w:t xml:space="preserve"> y compris toutes sujétions</w:t>
            </w:r>
          </w:p>
        </w:tc>
        <w:tc>
          <w:tcPr>
            <w:tcW w:w="447" w:type="dxa"/>
            <w:tcBorders>
              <w:top w:val="nil"/>
              <w:left w:val="nil"/>
              <w:bottom w:val="single" w:sz="4" w:space="0" w:color="auto"/>
              <w:right w:val="single" w:sz="4" w:space="0" w:color="auto"/>
            </w:tcBorders>
            <w:shd w:val="clear" w:color="auto" w:fill="FFFFFF" w:themeFill="background1"/>
            <w:vAlign w:val="center"/>
            <w:hideMark/>
          </w:tcPr>
          <w:p w14:paraId="6019110F" w14:textId="77777777" w:rsidR="00023619" w:rsidRPr="001B7235" w:rsidRDefault="00023619" w:rsidP="00C04296">
            <w:pPr>
              <w:jc w:val="center"/>
              <w:rPr>
                <w:color w:val="000000"/>
              </w:rPr>
            </w:pPr>
            <w:r w:rsidRPr="001B7235">
              <w:rPr>
                <w:color w:val="000000"/>
              </w:rPr>
              <w:t>m3</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CB06708" w14:textId="77777777" w:rsidR="00023619" w:rsidRPr="001B7235" w:rsidRDefault="00023619" w:rsidP="00C04296">
            <w:pPr>
              <w:jc w:val="center"/>
              <w:rPr>
                <w:color w:val="000000"/>
              </w:rPr>
            </w:pPr>
            <w:r>
              <w:rPr>
                <w:color w:val="000000"/>
              </w:rPr>
              <w:t>25</w:t>
            </w:r>
          </w:p>
        </w:tc>
        <w:tc>
          <w:tcPr>
            <w:tcW w:w="992" w:type="dxa"/>
            <w:tcBorders>
              <w:top w:val="nil"/>
              <w:left w:val="nil"/>
              <w:bottom w:val="single" w:sz="4" w:space="0" w:color="auto"/>
              <w:right w:val="single" w:sz="4" w:space="0" w:color="auto"/>
            </w:tcBorders>
            <w:shd w:val="clear" w:color="auto" w:fill="FFFFFF" w:themeFill="background1"/>
            <w:vAlign w:val="center"/>
          </w:tcPr>
          <w:p w14:paraId="566D7E0A"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41892132" w14:textId="77777777" w:rsidR="00023619" w:rsidRPr="001B7235" w:rsidRDefault="00023619" w:rsidP="00C04296">
            <w:pPr>
              <w:jc w:val="center"/>
              <w:rPr>
                <w:color w:val="000000"/>
              </w:rPr>
            </w:pPr>
          </w:p>
        </w:tc>
      </w:tr>
      <w:tr w:rsidR="00023619" w:rsidRPr="001B7235" w14:paraId="203F4CE0" w14:textId="77777777" w:rsidTr="0067304E">
        <w:trPr>
          <w:trHeight w:val="40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7551B5D" w14:textId="77777777" w:rsidR="00023619" w:rsidRPr="001B7235" w:rsidRDefault="00023619" w:rsidP="00C04296">
            <w:pPr>
              <w:jc w:val="center"/>
              <w:rPr>
                <w:b/>
                <w:bCs/>
                <w:color w:val="000000"/>
              </w:rPr>
            </w:pPr>
            <w:r w:rsidRPr="001B7235">
              <w:rPr>
                <w:b/>
                <w:bCs/>
                <w:color w:val="000000"/>
              </w:rPr>
              <w:t>303</w:t>
            </w:r>
          </w:p>
        </w:tc>
        <w:tc>
          <w:tcPr>
            <w:tcW w:w="5703" w:type="dxa"/>
            <w:tcBorders>
              <w:top w:val="nil"/>
              <w:left w:val="nil"/>
              <w:bottom w:val="single" w:sz="4" w:space="0" w:color="auto"/>
              <w:right w:val="single" w:sz="4" w:space="0" w:color="auto"/>
            </w:tcBorders>
            <w:shd w:val="clear" w:color="auto" w:fill="FFFFFF" w:themeFill="background1"/>
            <w:vAlign w:val="center"/>
            <w:hideMark/>
          </w:tcPr>
          <w:p w14:paraId="270795A1" w14:textId="77777777" w:rsidR="00023619" w:rsidRPr="001B7235" w:rsidRDefault="00023619" w:rsidP="00C04296">
            <w:pPr>
              <w:jc w:val="center"/>
              <w:rPr>
                <w:color w:val="000000"/>
              </w:rPr>
            </w:pPr>
            <w:r w:rsidRPr="001B7235">
              <w:rPr>
                <w:color w:val="000000"/>
              </w:rPr>
              <w:t>bordure de type P2</w:t>
            </w:r>
          </w:p>
        </w:tc>
        <w:tc>
          <w:tcPr>
            <w:tcW w:w="447" w:type="dxa"/>
            <w:tcBorders>
              <w:top w:val="nil"/>
              <w:left w:val="nil"/>
              <w:bottom w:val="single" w:sz="4" w:space="0" w:color="auto"/>
              <w:right w:val="single" w:sz="4" w:space="0" w:color="auto"/>
            </w:tcBorders>
            <w:shd w:val="clear" w:color="auto" w:fill="FFFFFF" w:themeFill="background1"/>
            <w:vAlign w:val="center"/>
            <w:hideMark/>
          </w:tcPr>
          <w:p w14:paraId="690408F8" w14:textId="77777777" w:rsidR="00023619" w:rsidRPr="001B7235" w:rsidRDefault="00023619" w:rsidP="00C04296">
            <w:pPr>
              <w:jc w:val="center"/>
              <w:rPr>
                <w:color w:val="000000"/>
              </w:rPr>
            </w:pPr>
            <w:r w:rsidRPr="001B7235">
              <w:rPr>
                <w:color w:val="000000"/>
              </w:rPr>
              <w:t>ml</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AD8F6DF" w14:textId="77777777" w:rsidR="00023619" w:rsidRPr="001B7235" w:rsidRDefault="00023619" w:rsidP="00C04296">
            <w:pPr>
              <w:jc w:val="center"/>
              <w:rPr>
                <w:color w:val="000000"/>
              </w:rPr>
            </w:pPr>
            <w:r w:rsidRPr="001B7235">
              <w:rPr>
                <w:color w:val="000000"/>
              </w:rPr>
              <w:t>150</w:t>
            </w:r>
          </w:p>
        </w:tc>
        <w:tc>
          <w:tcPr>
            <w:tcW w:w="992" w:type="dxa"/>
            <w:tcBorders>
              <w:top w:val="nil"/>
              <w:left w:val="nil"/>
              <w:bottom w:val="single" w:sz="4" w:space="0" w:color="auto"/>
              <w:right w:val="single" w:sz="4" w:space="0" w:color="auto"/>
            </w:tcBorders>
            <w:shd w:val="clear" w:color="auto" w:fill="FFFFFF" w:themeFill="background1"/>
            <w:vAlign w:val="center"/>
          </w:tcPr>
          <w:p w14:paraId="5083AE9D"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66CEA290" w14:textId="77777777" w:rsidR="00023619" w:rsidRPr="001B7235" w:rsidRDefault="00023619" w:rsidP="00C04296">
            <w:pPr>
              <w:jc w:val="center"/>
              <w:rPr>
                <w:color w:val="000000"/>
              </w:rPr>
            </w:pPr>
          </w:p>
        </w:tc>
      </w:tr>
      <w:tr w:rsidR="00023619" w:rsidRPr="001B7235" w14:paraId="51C0AFC3" w14:textId="77777777" w:rsidTr="0067304E">
        <w:trPr>
          <w:trHeight w:val="598"/>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74E9B1" w14:textId="77777777" w:rsidR="00023619" w:rsidRPr="001B7235" w:rsidRDefault="00023619" w:rsidP="00C04296">
            <w:pPr>
              <w:jc w:val="center"/>
              <w:rPr>
                <w:b/>
                <w:bCs/>
                <w:color w:val="000000"/>
              </w:rPr>
            </w:pPr>
            <w:r w:rsidRPr="001B7235">
              <w:rPr>
                <w:b/>
                <w:bCs/>
                <w:color w:val="000000"/>
              </w:rPr>
              <w:t>304</w:t>
            </w:r>
          </w:p>
        </w:tc>
        <w:tc>
          <w:tcPr>
            <w:tcW w:w="5703" w:type="dxa"/>
            <w:tcBorders>
              <w:top w:val="nil"/>
              <w:left w:val="nil"/>
              <w:bottom w:val="single" w:sz="4" w:space="0" w:color="auto"/>
              <w:right w:val="single" w:sz="4" w:space="0" w:color="auto"/>
            </w:tcBorders>
            <w:shd w:val="clear" w:color="auto" w:fill="FFFFFF" w:themeFill="background1"/>
            <w:vAlign w:val="center"/>
            <w:hideMark/>
          </w:tcPr>
          <w:p w14:paraId="1B360D9C" w14:textId="77777777" w:rsidR="00023619" w:rsidRPr="001B7235" w:rsidRDefault="00023619" w:rsidP="00C04296">
            <w:pPr>
              <w:rPr>
                <w:color w:val="000000"/>
              </w:rPr>
            </w:pPr>
            <w:r>
              <w:rPr>
                <w:color w:val="000000"/>
              </w:rPr>
              <w:t>destruction</w:t>
            </w:r>
            <w:r w:rsidRPr="001B7235">
              <w:rPr>
                <w:color w:val="000000"/>
              </w:rPr>
              <w:t xml:space="preserve"> des ouvrages existants y compris toutes subjections</w:t>
            </w:r>
          </w:p>
        </w:tc>
        <w:tc>
          <w:tcPr>
            <w:tcW w:w="447" w:type="dxa"/>
            <w:tcBorders>
              <w:top w:val="nil"/>
              <w:left w:val="nil"/>
              <w:bottom w:val="single" w:sz="4" w:space="0" w:color="auto"/>
              <w:right w:val="single" w:sz="4" w:space="0" w:color="auto"/>
            </w:tcBorders>
            <w:shd w:val="clear" w:color="auto" w:fill="FFFFFF" w:themeFill="background1"/>
            <w:vAlign w:val="center"/>
            <w:hideMark/>
          </w:tcPr>
          <w:p w14:paraId="03B4D924" w14:textId="77777777" w:rsidR="00023619" w:rsidRPr="001B7235" w:rsidRDefault="00023619" w:rsidP="00C04296">
            <w:pPr>
              <w:jc w:val="center"/>
              <w:rPr>
                <w:color w:val="000000"/>
              </w:rPr>
            </w:pPr>
            <w:proofErr w:type="spellStart"/>
            <w:r w:rsidRPr="001B7235">
              <w:rPr>
                <w:color w:val="000000"/>
              </w:rPr>
              <w:t>ff</w:t>
            </w:r>
            <w:proofErr w:type="spellEnd"/>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BFAE7C9" w14:textId="77777777" w:rsidR="00023619" w:rsidRPr="001B7235" w:rsidRDefault="00023619" w:rsidP="00C04296">
            <w:pPr>
              <w:jc w:val="center"/>
              <w:rPr>
                <w:color w:val="000000"/>
              </w:rPr>
            </w:pPr>
            <w:r w:rsidRPr="001B7235">
              <w:rPr>
                <w:color w:val="000000"/>
              </w:rPr>
              <w:t>1</w:t>
            </w:r>
          </w:p>
        </w:tc>
        <w:tc>
          <w:tcPr>
            <w:tcW w:w="992" w:type="dxa"/>
            <w:tcBorders>
              <w:top w:val="nil"/>
              <w:left w:val="nil"/>
              <w:bottom w:val="single" w:sz="4" w:space="0" w:color="auto"/>
              <w:right w:val="single" w:sz="4" w:space="0" w:color="auto"/>
            </w:tcBorders>
            <w:shd w:val="clear" w:color="auto" w:fill="FFFFFF" w:themeFill="background1"/>
            <w:vAlign w:val="center"/>
          </w:tcPr>
          <w:p w14:paraId="739ADC37"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16FF0DCA" w14:textId="77777777" w:rsidR="00023619" w:rsidRPr="001B7235" w:rsidRDefault="00023619" w:rsidP="00C04296">
            <w:pPr>
              <w:jc w:val="center"/>
              <w:rPr>
                <w:color w:val="000000"/>
              </w:rPr>
            </w:pPr>
          </w:p>
        </w:tc>
      </w:tr>
      <w:tr w:rsidR="00023619" w:rsidRPr="001B7235" w14:paraId="79F07E58" w14:textId="77777777" w:rsidTr="0067304E">
        <w:trPr>
          <w:trHeight w:val="598"/>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68239A36" w14:textId="77777777" w:rsidR="00023619" w:rsidRPr="001B7235" w:rsidRDefault="00023619" w:rsidP="00C04296">
            <w:pPr>
              <w:jc w:val="center"/>
              <w:rPr>
                <w:b/>
                <w:bCs/>
                <w:color w:val="000000"/>
              </w:rPr>
            </w:pPr>
            <w:r>
              <w:rPr>
                <w:b/>
                <w:bCs/>
                <w:color w:val="000000"/>
              </w:rPr>
              <w:t>305</w:t>
            </w:r>
          </w:p>
        </w:tc>
        <w:tc>
          <w:tcPr>
            <w:tcW w:w="5703" w:type="dxa"/>
            <w:tcBorders>
              <w:top w:val="nil"/>
              <w:left w:val="nil"/>
              <w:bottom w:val="single" w:sz="4" w:space="0" w:color="auto"/>
              <w:right w:val="single" w:sz="4" w:space="0" w:color="auto"/>
            </w:tcBorders>
            <w:shd w:val="clear" w:color="auto" w:fill="FFFFFF" w:themeFill="background1"/>
            <w:vAlign w:val="center"/>
          </w:tcPr>
          <w:p w14:paraId="38E009AC" w14:textId="77777777" w:rsidR="00023619" w:rsidRPr="001B7235" w:rsidRDefault="00023619" w:rsidP="00C04296">
            <w:pPr>
              <w:rPr>
                <w:color w:val="000000"/>
              </w:rPr>
            </w:pPr>
            <w:r w:rsidRPr="001B7235">
              <w:rPr>
                <w:color w:val="000000"/>
              </w:rPr>
              <w:t xml:space="preserve"> </w:t>
            </w:r>
            <w:r>
              <w:rPr>
                <w:color w:val="000000"/>
              </w:rPr>
              <w:t>Petit ouvrage en b</w:t>
            </w:r>
            <w:r w:rsidRPr="001B7235">
              <w:rPr>
                <w:color w:val="000000"/>
              </w:rPr>
              <w:t>éton armé y compris toutes sujétions</w:t>
            </w:r>
          </w:p>
        </w:tc>
        <w:tc>
          <w:tcPr>
            <w:tcW w:w="447" w:type="dxa"/>
            <w:tcBorders>
              <w:top w:val="nil"/>
              <w:left w:val="nil"/>
              <w:bottom w:val="single" w:sz="4" w:space="0" w:color="auto"/>
              <w:right w:val="single" w:sz="4" w:space="0" w:color="auto"/>
            </w:tcBorders>
            <w:shd w:val="clear" w:color="auto" w:fill="FFFFFF" w:themeFill="background1"/>
            <w:vAlign w:val="center"/>
          </w:tcPr>
          <w:p w14:paraId="05DFCF39" w14:textId="77777777" w:rsidR="00023619" w:rsidRPr="001B7235" w:rsidRDefault="00023619" w:rsidP="00C04296">
            <w:pPr>
              <w:jc w:val="center"/>
              <w:rPr>
                <w:color w:val="000000"/>
              </w:rPr>
            </w:pPr>
            <w:proofErr w:type="spellStart"/>
            <w:r>
              <w:rPr>
                <w:color w:val="000000"/>
              </w:rPr>
              <w:t>ff</w:t>
            </w:r>
            <w:proofErr w:type="spellEnd"/>
          </w:p>
        </w:tc>
        <w:tc>
          <w:tcPr>
            <w:tcW w:w="850" w:type="dxa"/>
            <w:tcBorders>
              <w:top w:val="nil"/>
              <w:left w:val="nil"/>
              <w:bottom w:val="single" w:sz="4" w:space="0" w:color="auto"/>
              <w:right w:val="single" w:sz="4" w:space="0" w:color="auto"/>
            </w:tcBorders>
            <w:shd w:val="clear" w:color="auto" w:fill="FFFFFF" w:themeFill="background1"/>
            <w:vAlign w:val="center"/>
          </w:tcPr>
          <w:p w14:paraId="761D78F9" w14:textId="77777777" w:rsidR="00023619" w:rsidRPr="001B7235" w:rsidRDefault="00023619" w:rsidP="00C04296">
            <w:pPr>
              <w:jc w:val="center"/>
              <w:rPr>
                <w:color w:val="000000"/>
              </w:rPr>
            </w:pPr>
            <w:r>
              <w:rPr>
                <w:color w:val="000000"/>
              </w:rPr>
              <w:t>1</w:t>
            </w:r>
          </w:p>
        </w:tc>
        <w:tc>
          <w:tcPr>
            <w:tcW w:w="992" w:type="dxa"/>
            <w:tcBorders>
              <w:top w:val="nil"/>
              <w:left w:val="nil"/>
              <w:bottom w:val="single" w:sz="4" w:space="0" w:color="auto"/>
              <w:right w:val="single" w:sz="4" w:space="0" w:color="auto"/>
            </w:tcBorders>
            <w:shd w:val="clear" w:color="auto" w:fill="FFFFFF" w:themeFill="background1"/>
            <w:vAlign w:val="center"/>
          </w:tcPr>
          <w:p w14:paraId="63B6DC4B"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792E228D" w14:textId="77777777" w:rsidR="00023619" w:rsidRPr="001B7235" w:rsidRDefault="00023619" w:rsidP="00C04296">
            <w:pPr>
              <w:jc w:val="center"/>
              <w:rPr>
                <w:color w:val="000000"/>
              </w:rPr>
            </w:pPr>
          </w:p>
        </w:tc>
      </w:tr>
      <w:tr w:rsidR="00023619" w:rsidRPr="001B7235" w14:paraId="4C53B84A" w14:textId="77777777" w:rsidTr="0067304E">
        <w:trPr>
          <w:trHeight w:val="31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A2BF161" w14:textId="77777777" w:rsidR="00023619" w:rsidRPr="001B7235" w:rsidRDefault="00023619" w:rsidP="00C04296">
            <w:pPr>
              <w:jc w:val="center"/>
              <w:rPr>
                <w:b/>
                <w:bCs/>
                <w:color w:val="000000"/>
              </w:rPr>
            </w:pPr>
            <w:r w:rsidRPr="001B7235">
              <w:rPr>
                <w:b/>
                <w:bCs/>
                <w:color w:val="000000"/>
              </w:rPr>
              <w:t>Sous Total 300:</w:t>
            </w:r>
          </w:p>
        </w:tc>
        <w:tc>
          <w:tcPr>
            <w:tcW w:w="1258" w:type="dxa"/>
            <w:tcBorders>
              <w:top w:val="nil"/>
              <w:left w:val="nil"/>
              <w:bottom w:val="single" w:sz="4" w:space="0" w:color="auto"/>
              <w:right w:val="single" w:sz="4" w:space="0" w:color="auto"/>
            </w:tcBorders>
            <w:shd w:val="clear" w:color="auto" w:fill="FFFFFF" w:themeFill="background1"/>
            <w:noWrap/>
            <w:vAlign w:val="center"/>
            <w:hideMark/>
          </w:tcPr>
          <w:p w14:paraId="22D7D003" w14:textId="77777777" w:rsidR="00023619" w:rsidRPr="001B7235" w:rsidRDefault="00023619" w:rsidP="00C04296">
            <w:pPr>
              <w:jc w:val="center"/>
              <w:rPr>
                <w:b/>
                <w:bCs/>
                <w:color w:val="000000"/>
              </w:rPr>
            </w:pPr>
          </w:p>
        </w:tc>
      </w:tr>
      <w:tr w:rsidR="00023619" w:rsidRPr="001B7235" w14:paraId="4BCF4918" w14:textId="77777777" w:rsidTr="002A68D9">
        <w:trPr>
          <w:trHeight w:val="296"/>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2D1C760" w14:textId="77777777" w:rsidR="00023619" w:rsidRPr="001B7235" w:rsidRDefault="00023619" w:rsidP="00C04296">
            <w:pPr>
              <w:jc w:val="center"/>
              <w:rPr>
                <w:b/>
                <w:bCs/>
                <w:color w:val="000000"/>
              </w:rPr>
            </w:pPr>
            <w:r w:rsidRPr="001B7235">
              <w:rPr>
                <w:b/>
                <w:bCs/>
                <w:color w:val="000000"/>
              </w:rPr>
              <w:t>400</w:t>
            </w:r>
          </w:p>
        </w:tc>
        <w:tc>
          <w:tcPr>
            <w:tcW w:w="9250"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04DA7536" w14:textId="77777777" w:rsidR="00023619" w:rsidRPr="001B7235" w:rsidRDefault="00023619" w:rsidP="00C04296">
            <w:pPr>
              <w:jc w:val="center"/>
              <w:rPr>
                <w:b/>
                <w:bCs/>
                <w:color w:val="000000"/>
              </w:rPr>
            </w:pPr>
            <w:r>
              <w:rPr>
                <w:b/>
                <w:bCs/>
                <w:color w:val="000000"/>
              </w:rPr>
              <w:t xml:space="preserve">CHARPENTE EN BOIS, </w:t>
            </w:r>
            <w:r w:rsidRPr="0002023D">
              <w:rPr>
                <w:b/>
                <w:bCs/>
                <w:color w:val="000000"/>
              </w:rPr>
              <w:t>COUVERTURE</w:t>
            </w:r>
            <w:r w:rsidRPr="001B7235">
              <w:rPr>
                <w:b/>
                <w:bCs/>
                <w:color w:val="000000"/>
              </w:rPr>
              <w:t> </w:t>
            </w:r>
            <w:r>
              <w:rPr>
                <w:b/>
                <w:bCs/>
                <w:color w:val="000000"/>
              </w:rPr>
              <w:t xml:space="preserve"> SUR LA DEVANTURE DE LA TRIBUNE</w:t>
            </w:r>
            <w:r w:rsidRPr="001B7235">
              <w:rPr>
                <w:b/>
                <w:bCs/>
                <w:color w:val="000000"/>
              </w:rPr>
              <w:t> </w:t>
            </w:r>
            <w:r>
              <w:rPr>
                <w:b/>
                <w:bCs/>
                <w:color w:val="000000"/>
              </w:rPr>
              <w:t>ET DALLAGE</w:t>
            </w:r>
          </w:p>
        </w:tc>
      </w:tr>
      <w:tr w:rsidR="00023619" w:rsidRPr="001B7235" w14:paraId="33F9CE74" w14:textId="77777777" w:rsidTr="0067304E">
        <w:trPr>
          <w:trHeight w:val="941"/>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A340B90" w14:textId="77777777" w:rsidR="00023619" w:rsidRPr="001B7235" w:rsidRDefault="00023619" w:rsidP="00C04296">
            <w:pPr>
              <w:jc w:val="center"/>
              <w:rPr>
                <w:b/>
                <w:bCs/>
                <w:color w:val="000000"/>
              </w:rPr>
            </w:pPr>
            <w:r w:rsidRPr="001B7235">
              <w:rPr>
                <w:b/>
                <w:bCs/>
                <w:color w:val="000000"/>
              </w:rPr>
              <w:t>401</w:t>
            </w:r>
          </w:p>
        </w:tc>
        <w:tc>
          <w:tcPr>
            <w:tcW w:w="5703" w:type="dxa"/>
            <w:tcBorders>
              <w:top w:val="nil"/>
              <w:left w:val="nil"/>
              <w:bottom w:val="single" w:sz="4" w:space="0" w:color="auto"/>
              <w:right w:val="single" w:sz="4" w:space="0" w:color="auto"/>
            </w:tcBorders>
            <w:shd w:val="clear" w:color="auto" w:fill="FFFFFF" w:themeFill="background1"/>
            <w:vAlign w:val="center"/>
          </w:tcPr>
          <w:p w14:paraId="69AC7817" w14:textId="77777777" w:rsidR="00023619" w:rsidRPr="001B7235" w:rsidRDefault="00023619" w:rsidP="00C04296">
            <w:pPr>
              <w:rPr>
                <w:color w:val="000000"/>
              </w:rPr>
            </w:pPr>
            <w:r w:rsidRPr="00840D65">
              <w:rPr>
                <w:color w:val="000000"/>
              </w:rPr>
              <w:t xml:space="preserve">Charpente bois </w:t>
            </w:r>
            <w:r>
              <w:rPr>
                <w:color w:val="000000"/>
              </w:rPr>
              <w:t xml:space="preserve">+ </w:t>
            </w:r>
            <w:r w:rsidRPr="00840D65">
              <w:rPr>
                <w:color w:val="000000"/>
              </w:rPr>
              <w:t>Pannes de fixation + Planches de rives</w:t>
            </w:r>
          </w:p>
        </w:tc>
        <w:tc>
          <w:tcPr>
            <w:tcW w:w="447" w:type="dxa"/>
            <w:tcBorders>
              <w:top w:val="nil"/>
              <w:left w:val="nil"/>
              <w:bottom w:val="single" w:sz="4" w:space="0" w:color="auto"/>
              <w:right w:val="single" w:sz="4" w:space="0" w:color="auto"/>
            </w:tcBorders>
            <w:shd w:val="clear" w:color="auto" w:fill="FFFFFF" w:themeFill="background1"/>
            <w:noWrap/>
            <w:vAlign w:val="center"/>
          </w:tcPr>
          <w:p w14:paraId="1887EFF6" w14:textId="77777777" w:rsidR="00023619" w:rsidRPr="001B7235" w:rsidRDefault="00023619" w:rsidP="00C04296">
            <w:pPr>
              <w:jc w:val="center"/>
              <w:rPr>
                <w:color w:val="000000"/>
              </w:rPr>
            </w:pPr>
            <w:r>
              <w:rPr>
                <w:color w:val="000000"/>
              </w:rPr>
              <w:t>m2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320D6F88" w14:textId="77777777" w:rsidR="00023619" w:rsidRPr="001B7235" w:rsidRDefault="00023619" w:rsidP="00C04296">
            <w:pPr>
              <w:jc w:val="center"/>
              <w:rPr>
                <w:color w:val="000000"/>
              </w:rPr>
            </w:pPr>
            <w:r>
              <w:rPr>
                <w:color w:val="000000"/>
              </w:rPr>
              <w:t>35</w:t>
            </w:r>
          </w:p>
        </w:tc>
        <w:tc>
          <w:tcPr>
            <w:tcW w:w="992" w:type="dxa"/>
            <w:tcBorders>
              <w:top w:val="nil"/>
              <w:left w:val="nil"/>
              <w:bottom w:val="single" w:sz="4" w:space="0" w:color="auto"/>
              <w:right w:val="single" w:sz="4" w:space="0" w:color="auto"/>
            </w:tcBorders>
            <w:shd w:val="clear" w:color="auto" w:fill="FFFFFF" w:themeFill="background1"/>
            <w:vAlign w:val="center"/>
          </w:tcPr>
          <w:p w14:paraId="487C92F7"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6E1EF069" w14:textId="77777777" w:rsidR="00023619" w:rsidRPr="001B7235" w:rsidRDefault="00023619" w:rsidP="00C04296">
            <w:pPr>
              <w:jc w:val="center"/>
              <w:rPr>
                <w:color w:val="000000"/>
              </w:rPr>
            </w:pPr>
          </w:p>
        </w:tc>
      </w:tr>
      <w:tr w:rsidR="00023619" w:rsidRPr="001B7235" w14:paraId="2D71838A" w14:textId="77777777" w:rsidTr="0067304E">
        <w:trPr>
          <w:trHeight w:val="941"/>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1171F79C" w14:textId="77777777" w:rsidR="00023619" w:rsidRPr="001B7235" w:rsidRDefault="00023619" w:rsidP="00C04296">
            <w:pPr>
              <w:jc w:val="center"/>
              <w:rPr>
                <w:b/>
                <w:bCs/>
                <w:color w:val="000000"/>
              </w:rPr>
            </w:pPr>
            <w:r>
              <w:rPr>
                <w:b/>
                <w:bCs/>
                <w:color w:val="000000"/>
              </w:rPr>
              <w:t>402</w:t>
            </w:r>
          </w:p>
        </w:tc>
        <w:tc>
          <w:tcPr>
            <w:tcW w:w="5703" w:type="dxa"/>
            <w:tcBorders>
              <w:top w:val="nil"/>
              <w:left w:val="nil"/>
              <w:bottom w:val="single" w:sz="4" w:space="0" w:color="auto"/>
              <w:right w:val="single" w:sz="4" w:space="0" w:color="auto"/>
            </w:tcBorders>
            <w:shd w:val="clear" w:color="auto" w:fill="FFFFFF" w:themeFill="background1"/>
            <w:vAlign w:val="center"/>
          </w:tcPr>
          <w:p w14:paraId="5C34C960" w14:textId="77777777" w:rsidR="00023619" w:rsidRPr="001B7235" w:rsidRDefault="00023619" w:rsidP="00C04296">
            <w:pPr>
              <w:rPr>
                <w:color w:val="000000"/>
              </w:rPr>
            </w:pPr>
            <w:r w:rsidRPr="00840D65">
              <w:rPr>
                <w:color w:val="000000"/>
              </w:rPr>
              <w:t>Couverture en acier type BACACIER - face pré laquée ou aluminium. Epaisseur 0,63mm</w:t>
            </w:r>
          </w:p>
        </w:tc>
        <w:tc>
          <w:tcPr>
            <w:tcW w:w="447" w:type="dxa"/>
            <w:tcBorders>
              <w:top w:val="nil"/>
              <w:left w:val="nil"/>
              <w:bottom w:val="single" w:sz="4" w:space="0" w:color="auto"/>
              <w:right w:val="single" w:sz="4" w:space="0" w:color="auto"/>
            </w:tcBorders>
            <w:shd w:val="clear" w:color="auto" w:fill="FFFFFF" w:themeFill="background1"/>
            <w:noWrap/>
            <w:vAlign w:val="center"/>
          </w:tcPr>
          <w:p w14:paraId="701E606F" w14:textId="77777777" w:rsidR="00023619" w:rsidRPr="001B7235" w:rsidRDefault="00023619" w:rsidP="00C04296">
            <w:pPr>
              <w:jc w:val="center"/>
              <w:rPr>
                <w:color w:val="000000"/>
              </w:rPr>
            </w:pPr>
            <w:r>
              <w:rPr>
                <w:color w:val="000000"/>
              </w:rPr>
              <w:t>m2</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58666621" w14:textId="77777777" w:rsidR="00023619" w:rsidRPr="001B7235" w:rsidRDefault="00023619" w:rsidP="00C04296">
            <w:pPr>
              <w:jc w:val="center"/>
              <w:rPr>
                <w:color w:val="000000"/>
              </w:rPr>
            </w:pPr>
            <w:r>
              <w:rPr>
                <w:color w:val="000000"/>
              </w:rPr>
              <w:t>35</w:t>
            </w:r>
          </w:p>
        </w:tc>
        <w:tc>
          <w:tcPr>
            <w:tcW w:w="992" w:type="dxa"/>
            <w:tcBorders>
              <w:top w:val="nil"/>
              <w:left w:val="nil"/>
              <w:bottom w:val="single" w:sz="4" w:space="0" w:color="auto"/>
              <w:right w:val="single" w:sz="4" w:space="0" w:color="auto"/>
            </w:tcBorders>
            <w:shd w:val="clear" w:color="auto" w:fill="FFFFFF" w:themeFill="background1"/>
            <w:vAlign w:val="center"/>
          </w:tcPr>
          <w:p w14:paraId="6B68D7BA"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3028EF4F" w14:textId="77777777" w:rsidR="00023619" w:rsidRPr="001B7235" w:rsidRDefault="00023619" w:rsidP="00C04296">
            <w:pPr>
              <w:jc w:val="center"/>
              <w:rPr>
                <w:color w:val="000000"/>
              </w:rPr>
            </w:pPr>
          </w:p>
        </w:tc>
      </w:tr>
      <w:tr w:rsidR="00023619" w:rsidRPr="001B7235" w14:paraId="01786519" w14:textId="77777777" w:rsidTr="0067304E">
        <w:trPr>
          <w:trHeight w:val="941"/>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76D016CD" w14:textId="77777777" w:rsidR="00023619" w:rsidRDefault="00023619" w:rsidP="00C04296">
            <w:pPr>
              <w:jc w:val="center"/>
              <w:rPr>
                <w:b/>
                <w:bCs/>
                <w:color w:val="000000"/>
              </w:rPr>
            </w:pPr>
            <w:r>
              <w:rPr>
                <w:b/>
                <w:bCs/>
                <w:color w:val="000000"/>
              </w:rPr>
              <w:t>403</w:t>
            </w:r>
          </w:p>
        </w:tc>
        <w:tc>
          <w:tcPr>
            <w:tcW w:w="5703" w:type="dxa"/>
            <w:tcBorders>
              <w:top w:val="nil"/>
              <w:left w:val="nil"/>
              <w:bottom w:val="single" w:sz="4" w:space="0" w:color="auto"/>
              <w:right w:val="single" w:sz="4" w:space="0" w:color="auto"/>
            </w:tcBorders>
            <w:shd w:val="clear" w:color="auto" w:fill="FFFFFF" w:themeFill="background1"/>
            <w:vAlign w:val="center"/>
          </w:tcPr>
          <w:p w14:paraId="2807B63A" w14:textId="77777777" w:rsidR="00023619" w:rsidRPr="00840D65" w:rsidRDefault="00023619" w:rsidP="00C04296">
            <w:pPr>
              <w:rPr>
                <w:color w:val="000000"/>
              </w:rPr>
            </w:pPr>
            <w:r w:rsidRPr="001B7235">
              <w:rPr>
                <w:color w:val="000000"/>
              </w:rPr>
              <w:t xml:space="preserve"> Béton armé dosé à 35</w:t>
            </w:r>
            <w:r>
              <w:rPr>
                <w:color w:val="000000"/>
              </w:rPr>
              <w:t>0kg/m3 pour dallage de la devanture de la tribune et entrées des vestiaires</w:t>
            </w:r>
            <w:r w:rsidRPr="001B7235">
              <w:rPr>
                <w:color w:val="000000"/>
              </w:rPr>
              <w:t xml:space="preserve"> y compris toutes sujétions</w:t>
            </w:r>
          </w:p>
        </w:tc>
        <w:tc>
          <w:tcPr>
            <w:tcW w:w="447" w:type="dxa"/>
            <w:tcBorders>
              <w:top w:val="nil"/>
              <w:left w:val="nil"/>
              <w:bottom w:val="single" w:sz="4" w:space="0" w:color="auto"/>
              <w:right w:val="single" w:sz="4" w:space="0" w:color="auto"/>
            </w:tcBorders>
            <w:shd w:val="clear" w:color="auto" w:fill="FFFFFF" w:themeFill="background1"/>
            <w:noWrap/>
            <w:vAlign w:val="center"/>
          </w:tcPr>
          <w:p w14:paraId="4AE69D5F" w14:textId="77777777" w:rsidR="00023619" w:rsidRDefault="00023619" w:rsidP="00C04296">
            <w:pPr>
              <w:jc w:val="center"/>
              <w:rPr>
                <w:color w:val="000000"/>
              </w:rPr>
            </w:pPr>
            <w:r w:rsidRPr="001B7235">
              <w:rPr>
                <w:color w:val="000000"/>
              </w:rPr>
              <w:t>m3</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C30183C" w14:textId="77777777" w:rsidR="00023619" w:rsidRDefault="00023619" w:rsidP="00C04296">
            <w:pPr>
              <w:jc w:val="center"/>
              <w:rPr>
                <w:color w:val="000000"/>
              </w:rPr>
            </w:pPr>
            <w:r>
              <w:rPr>
                <w:color w:val="000000"/>
              </w:rPr>
              <w:t>30</w:t>
            </w:r>
          </w:p>
        </w:tc>
        <w:tc>
          <w:tcPr>
            <w:tcW w:w="992" w:type="dxa"/>
            <w:tcBorders>
              <w:top w:val="nil"/>
              <w:left w:val="nil"/>
              <w:bottom w:val="single" w:sz="4" w:space="0" w:color="auto"/>
              <w:right w:val="single" w:sz="4" w:space="0" w:color="auto"/>
            </w:tcBorders>
            <w:shd w:val="clear" w:color="auto" w:fill="FFFFFF" w:themeFill="background1"/>
            <w:vAlign w:val="center"/>
          </w:tcPr>
          <w:p w14:paraId="2C1E7DA8" w14:textId="77777777" w:rsidR="00023619" w:rsidRPr="001B7235" w:rsidRDefault="00023619"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28C750ED" w14:textId="77777777" w:rsidR="00023619" w:rsidRPr="001B7235" w:rsidRDefault="00023619" w:rsidP="00C04296">
            <w:pPr>
              <w:jc w:val="center"/>
              <w:rPr>
                <w:color w:val="000000"/>
              </w:rPr>
            </w:pPr>
          </w:p>
        </w:tc>
      </w:tr>
      <w:tr w:rsidR="001E5288" w:rsidRPr="001B7235" w14:paraId="4689AE9B" w14:textId="77777777" w:rsidTr="001E5288">
        <w:trPr>
          <w:trHeight w:val="367"/>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0C505000" w14:textId="570095FD" w:rsidR="001E5288" w:rsidRDefault="001E5288" w:rsidP="00C04296">
            <w:pPr>
              <w:jc w:val="center"/>
              <w:rPr>
                <w:b/>
                <w:bCs/>
                <w:color w:val="000000"/>
              </w:rPr>
            </w:pPr>
            <w:r>
              <w:rPr>
                <w:b/>
                <w:bCs/>
                <w:color w:val="000000"/>
              </w:rPr>
              <w:t>4</w:t>
            </w:r>
            <w:r w:rsidR="00D77A69">
              <w:rPr>
                <w:b/>
                <w:bCs/>
                <w:color w:val="000000"/>
              </w:rPr>
              <w:t>04</w:t>
            </w:r>
          </w:p>
        </w:tc>
        <w:tc>
          <w:tcPr>
            <w:tcW w:w="5703" w:type="dxa"/>
            <w:tcBorders>
              <w:top w:val="nil"/>
              <w:left w:val="nil"/>
              <w:bottom w:val="single" w:sz="4" w:space="0" w:color="auto"/>
              <w:right w:val="single" w:sz="4" w:space="0" w:color="auto"/>
            </w:tcBorders>
            <w:shd w:val="clear" w:color="auto" w:fill="FFFFFF" w:themeFill="background1"/>
            <w:vAlign w:val="center"/>
          </w:tcPr>
          <w:p w14:paraId="0019D949" w14:textId="6DD11E11" w:rsidR="001E5288" w:rsidRPr="001B7235" w:rsidRDefault="001E5288" w:rsidP="00C04296">
            <w:pPr>
              <w:rPr>
                <w:color w:val="000000"/>
              </w:rPr>
            </w:pPr>
            <w:r>
              <w:rPr>
                <w:color w:val="000000"/>
              </w:rPr>
              <w:t>Fourniture et pose d’un portail sur l’entrée derrière la tribune</w:t>
            </w:r>
          </w:p>
        </w:tc>
        <w:tc>
          <w:tcPr>
            <w:tcW w:w="447" w:type="dxa"/>
            <w:tcBorders>
              <w:top w:val="nil"/>
              <w:left w:val="nil"/>
              <w:bottom w:val="single" w:sz="4" w:space="0" w:color="auto"/>
              <w:right w:val="single" w:sz="4" w:space="0" w:color="auto"/>
            </w:tcBorders>
            <w:shd w:val="clear" w:color="auto" w:fill="FFFFFF" w:themeFill="background1"/>
            <w:noWrap/>
            <w:vAlign w:val="center"/>
          </w:tcPr>
          <w:p w14:paraId="7AB16B5B" w14:textId="6513E0A7" w:rsidR="001E5288" w:rsidRPr="001B7235" w:rsidRDefault="005E05F6" w:rsidP="00C04296">
            <w:pPr>
              <w:jc w:val="center"/>
              <w:rPr>
                <w:color w:val="000000"/>
              </w:rPr>
            </w:pPr>
            <w:r>
              <w:rPr>
                <w:color w:val="000000"/>
              </w:rPr>
              <w:t>FF</w:t>
            </w:r>
          </w:p>
        </w:tc>
        <w:tc>
          <w:tcPr>
            <w:tcW w:w="850" w:type="dxa"/>
            <w:tcBorders>
              <w:top w:val="nil"/>
              <w:left w:val="nil"/>
              <w:bottom w:val="single" w:sz="4" w:space="0" w:color="auto"/>
              <w:right w:val="single" w:sz="4" w:space="0" w:color="auto"/>
            </w:tcBorders>
            <w:shd w:val="clear" w:color="auto" w:fill="FFFFFF" w:themeFill="background1"/>
            <w:noWrap/>
            <w:vAlign w:val="center"/>
          </w:tcPr>
          <w:p w14:paraId="037077DA" w14:textId="469E4D2B" w:rsidR="001E5288" w:rsidRDefault="005E05F6" w:rsidP="00C04296">
            <w:pPr>
              <w:jc w:val="center"/>
              <w:rPr>
                <w:color w:val="000000"/>
              </w:rPr>
            </w:pPr>
            <w:r>
              <w:rPr>
                <w:color w:val="000000"/>
              </w:rPr>
              <w:t>01</w:t>
            </w:r>
          </w:p>
        </w:tc>
        <w:tc>
          <w:tcPr>
            <w:tcW w:w="992" w:type="dxa"/>
            <w:tcBorders>
              <w:top w:val="nil"/>
              <w:left w:val="nil"/>
              <w:bottom w:val="single" w:sz="4" w:space="0" w:color="auto"/>
              <w:right w:val="single" w:sz="4" w:space="0" w:color="auto"/>
            </w:tcBorders>
            <w:shd w:val="clear" w:color="auto" w:fill="FFFFFF" w:themeFill="background1"/>
            <w:vAlign w:val="center"/>
          </w:tcPr>
          <w:p w14:paraId="0CB295C7" w14:textId="77777777" w:rsidR="001E5288" w:rsidRPr="001B7235" w:rsidRDefault="001E5288" w:rsidP="00C04296">
            <w:pPr>
              <w:jc w:val="center"/>
              <w:rPr>
                <w:color w:val="000000"/>
              </w:rPr>
            </w:pPr>
          </w:p>
        </w:tc>
        <w:tc>
          <w:tcPr>
            <w:tcW w:w="1258" w:type="dxa"/>
            <w:tcBorders>
              <w:top w:val="nil"/>
              <w:left w:val="nil"/>
              <w:bottom w:val="single" w:sz="4" w:space="0" w:color="auto"/>
              <w:right w:val="single" w:sz="4" w:space="0" w:color="auto"/>
            </w:tcBorders>
            <w:shd w:val="clear" w:color="auto" w:fill="FFFFFF" w:themeFill="background1"/>
            <w:noWrap/>
            <w:vAlign w:val="center"/>
          </w:tcPr>
          <w:p w14:paraId="3A28B3E2" w14:textId="77777777" w:rsidR="001E5288" w:rsidRPr="001B7235" w:rsidRDefault="001E5288" w:rsidP="00C04296">
            <w:pPr>
              <w:jc w:val="center"/>
              <w:rPr>
                <w:color w:val="000000"/>
              </w:rPr>
            </w:pPr>
          </w:p>
        </w:tc>
      </w:tr>
      <w:tr w:rsidR="00023619" w:rsidRPr="001B7235" w14:paraId="4B0DF4DC" w14:textId="77777777" w:rsidTr="0067304E">
        <w:trPr>
          <w:trHeight w:val="31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CB3120" w14:textId="77777777" w:rsidR="00023619" w:rsidRPr="001B7235" w:rsidRDefault="00023619" w:rsidP="00C04296">
            <w:pPr>
              <w:jc w:val="center"/>
              <w:rPr>
                <w:b/>
                <w:bCs/>
                <w:color w:val="000000"/>
              </w:rPr>
            </w:pPr>
            <w:r w:rsidRPr="001B7235">
              <w:rPr>
                <w:b/>
                <w:bCs/>
                <w:color w:val="000000"/>
              </w:rPr>
              <w:t>Sous Total 400:</w:t>
            </w:r>
          </w:p>
        </w:tc>
        <w:tc>
          <w:tcPr>
            <w:tcW w:w="1258" w:type="dxa"/>
            <w:tcBorders>
              <w:top w:val="nil"/>
              <w:left w:val="nil"/>
              <w:bottom w:val="single" w:sz="4" w:space="0" w:color="auto"/>
              <w:right w:val="single" w:sz="4" w:space="0" w:color="auto"/>
            </w:tcBorders>
            <w:shd w:val="clear" w:color="auto" w:fill="FFFFFF" w:themeFill="background1"/>
            <w:noWrap/>
            <w:vAlign w:val="center"/>
          </w:tcPr>
          <w:p w14:paraId="48283F37" w14:textId="77777777" w:rsidR="00023619" w:rsidRPr="001B7235" w:rsidRDefault="00023619" w:rsidP="00C04296">
            <w:pPr>
              <w:jc w:val="center"/>
              <w:rPr>
                <w:b/>
                <w:bCs/>
                <w:color w:val="000000"/>
              </w:rPr>
            </w:pPr>
          </w:p>
        </w:tc>
      </w:tr>
      <w:tr w:rsidR="00023619" w:rsidRPr="001B7235" w14:paraId="7EFC822A" w14:textId="77777777" w:rsidTr="0067304E">
        <w:trPr>
          <w:trHeight w:val="31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1777F46" w14:textId="77777777" w:rsidR="00023619" w:rsidRPr="001B7235" w:rsidRDefault="00023619" w:rsidP="00C04296">
            <w:pPr>
              <w:jc w:val="center"/>
              <w:rPr>
                <w:b/>
                <w:bCs/>
                <w:color w:val="000000"/>
              </w:rPr>
            </w:pPr>
            <w:r w:rsidRPr="001B7235">
              <w:rPr>
                <w:b/>
                <w:bCs/>
                <w:color w:val="000000"/>
              </w:rPr>
              <w:t>TOTAL HT</w:t>
            </w:r>
          </w:p>
        </w:tc>
        <w:tc>
          <w:tcPr>
            <w:tcW w:w="1258" w:type="dxa"/>
            <w:tcBorders>
              <w:top w:val="nil"/>
              <w:left w:val="nil"/>
              <w:bottom w:val="single" w:sz="4" w:space="0" w:color="auto"/>
              <w:right w:val="single" w:sz="4" w:space="0" w:color="auto"/>
            </w:tcBorders>
            <w:shd w:val="clear" w:color="auto" w:fill="FFFFFF" w:themeFill="background1"/>
            <w:noWrap/>
            <w:vAlign w:val="center"/>
          </w:tcPr>
          <w:p w14:paraId="105A9B17" w14:textId="77777777" w:rsidR="00023619" w:rsidRPr="001B7235" w:rsidRDefault="00023619" w:rsidP="00C04296">
            <w:pPr>
              <w:jc w:val="center"/>
              <w:rPr>
                <w:b/>
                <w:bCs/>
                <w:color w:val="000000"/>
              </w:rPr>
            </w:pPr>
          </w:p>
        </w:tc>
      </w:tr>
      <w:tr w:rsidR="00023619" w:rsidRPr="001B7235" w14:paraId="1F00AFDB" w14:textId="77777777" w:rsidTr="0067304E">
        <w:trPr>
          <w:trHeight w:val="31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1A8A08" w14:textId="77777777" w:rsidR="00023619" w:rsidRPr="001B7235" w:rsidRDefault="00023619" w:rsidP="00C04296">
            <w:pPr>
              <w:jc w:val="center"/>
              <w:rPr>
                <w:b/>
                <w:bCs/>
                <w:color w:val="000000"/>
              </w:rPr>
            </w:pPr>
            <w:r w:rsidRPr="001B7235">
              <w:rPr>
                <w:b/>
                <w:bCs/>
                <w:color w:val="000000"/>
              </w:rPr>
              <w:lastRenderedPageBreak/>
              <w:t>TVA</w:t>
            </w:r>
          </w:p>
        </w:tc>
        <w:tc>
          <w:tcPr>
            <w:tcW w:w="1258" w:type="dxa"/>
            <w:tcBorders>
              <w:top w:val="nil"/>
              <w:left w:val="nil"/>
              <w:bottom w:val="single" w:sz="4" w:space="0" w:color="auto"/>
              <w:right w:val="single" w:sz="4" w:space="0" w:color="auto"/>
            </w:tcBorders>
            <w:shd w:val="clear" w:color="auto" w:fill="FFFFFF" w:themeFill="background1"/>
            <w:noWrap/>
            <w:vAlign w:val="center"/>
          </w:tcPr>
          <w:p w14:paraId="6D2E29A6" w14:textId="77777777" w:rsidR="00023619" w:rsidRPr="001B7235" w:rsidRDefault="00023619" w:rsidP="00C04296">
            <w:pPr>
              <w:jc w:val="center"/>
              <w:rPr>
                <w:b/>
                <w:bCs/>
                <w:color w:val="000000"/>
              </w:rPr>
            </w:pPr>
          </w:p>
        </w:tc>
      </w:tr>
      <w:tr w:rsidR="00023619" w:rsidRPr="001B7235" w14:paraId="110AF079" w14:textId="77777777" w:rsidTr="0067304E">
        <w:trPr>
          <w:trHeight w:val="31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867236C" w14:textId="77777777" w:rsidR="00023619" w:rsidRPr="001B7235" w:rsidRDefault="00023619" w:rsidP="00C04296">
            <w:pPr>
              <w:jc w:val="center"/>
              <w:rPr>
                <w:b/>
                <w:bCs/>
                <w:color w:val="000000"/>
              </w:rPr>
            </w:pPr>
            <w:r w:rsidRPr="001B7235">
              <w:rPr>
                <w:b/>
                <w:bCs/>
                <w:color w:val="000000"/>
              </w:rPr>
              <w:t>TOTAL TTC</w:t>
            </w:r>
          </w:p>
        </w:tc>
        <w:tc>
          <w:tcPr>
            <w:tcW w:w="1258" w:type="dxa"/>
            <w:tcBorders>
              <w:top w:val="nil"/>
              <w:left w:val="nil"/>
              <w:bottom w:val="single" w:sz="4" w:space="0" w:color="auto"/>
              <w:right w:val="single" w:sz="4" w:space="0" w:color="auto"/>
            </w:tcBorders>
            <w:shd w:val="clear" w:color="auto" w:fill="FFFFFF" w:themeFill="background1"/>
            <w:noWrap/>
            <w:vAlign w:val="center"/>
          </w:tcPr>
          <w:p w14:paraId="27C6CF49" w14:textId="77777777" w:rsidR="00023619" w:rsidRPr="001B7235" w:rsidRDefault="00023619" w:rsidP="00C04296">
            <w:pPr>
              <w:jc w:val="center"/>
              <w:rPr>
                <w:b/>
                <w:bCs/>
                <w:color w:val="000000"/>
              </w:rPr>
            </w:pPr>
          </w:p>
        </w:tc>
      </w:tr>
      <w:tr w:rsidR="00023619" w:rsidRPr="001B7235" w14:paraId="2CE22B99" w14:textId="77777777" w:rsidTr="0067304E">
        <w:trPr>
          <w:trHeight w:val="31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B81A56" w14:textId="77777777" w:rsidR="00023619" w:rsidRPr="001B7235" w:rsidRDefault="00023619" w:rsidP="00C04296">
            <w:pPr>
              <w:jc w:val="center"/>
              <w:rPr>
                <w:b/>
                <w:bCs/>
                <w:color w:val="000000"/>
              </w:rPr>
            </w:pPr>
            <w:r>
              <w:rPr>
                <w:b/>
                <w:bCs/>
                <w:color w:val="000000"/>
              </w:rPr>
              <w:t>AIR</w:t>
            </w:r>
          </w:p>
        </w:tc>
        <w:tc>
          <w:tcPr>
            <w:tcW w:w="1258" w:type="dxa"/>
            <w:tcBorders>
              <w:top w:val="single" w:sz="4" w:space="0" w:color="auto"/>
              <w:left w:val="nil"/>
              <w:bottom w:val="single" w:sz="4" w:space="0" w:color="auto"/>
              <w:right w:val="single" w:sz="4" w:space="0" w:color="auto"/>
            </w:tcBorders>
            <w:shd w:val="clear" w:color="auto" w:fill="FFFFFF" w:themeFill="background1"/>
            <w:noWrap/>
            <w:vAlign w:val="center"/>
          </w:tcPr>
          <w:p w14:paraId="10D740EB" w14:textId="77777777" w:rsidR="00023619" w:rsidRPr="001B7235" w:rsidRDefault="00023619" w:rsidP="00C04296">
            <w:pPr>
              <w:jc w:val="center"/>
              <w:rPr>
                <w:b/>
                <w:bCs/>
                <w:color w:val="000000"/>
              </w:rPr>
            </w:pPr>
          </w:p>
        </w:tc>
      </w:tr>
      <w:tr w:rsidR="00023619" w:rsidRPr="001B7235" w14:paraId="05E7BBF2" w14:textId="77777777" w:rsidTr="0067304E">
        <w:trPr>
          <w:trHeight w:val="313"/>
          <w:jc w:val="center"/>
        </w:trPr>
        <w:tc>
          <w:tcPr>
            <w:tcW w:w="906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AF5735" w14:textId="77777777" w:rsidR="00023619" w:rsidRPr="001B7235" w:rsidRDefault="00023619" w:rsidP="00C04296">
            <w:pPr>
              <w:jc w:val="center"/>
              <w:rPr>
                <w:b/>
                <w:bCs/>
                <w:color w:val="000000"/>
              </w:rPr>
            </w:pPr>
            <w:r>
              <w:rPr>
                <w:b/>
                <w:bCs/>
                <w:color w:val="000000"/>
              </w:rPr>
              <w:t>NAP</w:t>
            </w:r>
          </w:p>
        </w:tc>
        <w:tc>
          <w:tcPr>
            <w:tcW w:w="1258" w:type="dxa"/>
            <w:tcBorders>
              <w:top w:val="single" w:sz="4" w:space="0" w:color="auto"/>
              <w:left w:val="nil"/>
              <w:bottom w:val="single" w:sz="4" w:space="0" w:color="auto"/>
              <w:right w:val="single" w:sz="4" w:space="0" w:color="auto"/>
            </w:tcBorders>
            <w:shd w:val="clear" w:color="auto" w:fill="FFFFFF" w:themeFill="background1"/>
            <w:noWrap/>
            <w:vAlign w:val="center"/>
          </w:tcPr>
          <w:p w14:paraId="10B1892A" w14:textId="77777777" w:rsidR="00023619" w:rsidRPr="001B7235" w:rsidRDefault="00023619" w:rsidP="00C04296">
            <w:pPr>
              <w:jc w:val="center"/>
              <w:rPr>
                <w:b/>
                <w:bCs/>
                <w:color w:val="000000"/>
              </w:rPr>
            </w:pPr>
          </w:p>
        </w:tc>
      </w:tr>
    </w:tbl>
    <w:p w14:paraId="03716E1A" w14:textId="77777777" w:rsidR="00723AD1" w:rsidRPr="00723AD1" w:rsidRDefault="00723AD1" w:rsidP="00723AD1">
      <w:pPr>
        <w:rPr>
          <w:sz w:val="20"/>
          <w:szCs w:val="20"/>
        </w:rPr>
      </w:pPr>
    </w:p>
    <w:p w14:paraId="7EC47B90" w14:textId="43F0CDCA" w:rsidR="00BD2B51" w:rsidRPr="00723AD1" w:rsidRDefault="00BD2B51" w:rsidP="000A24EC">
      <w:pPr>
        <w:spacing w:after="240"/>
        <w:ind w:left="1068"/>
        <w:contextualSpacing/>
        <w:rPr>
          <w:b/>
          <w:sz w:val="18"/>
        </w:rPr>
      </w:pPr>
    </w:p>
    <w:p w14:paraId="52C55054" w14:textId="77777777" w:rsidR="00BD2B51" w:rsidRPr="00723AD1" w:rsidRDefault="00BD2B51" w:rsidP="000A24EC">
      <w:pPr>
        <w:spacing w:after="240"/>
        <w:ind w:left="1068"/>
        <w:contextualSpacing/>
        <w:rPr>
          <w:b/>
          <w:sz w:val="18"/>
        </w:rPr>
      </w:pPr>
    </w:p>
    <w:p w14:paraId="76A77AA8" w14:textId="77777777" w:rsidR="00BD2B51" w:rsidRPr="00723AD1" w:rsidRDefault="00BD2B51" w:rsidP="000A24EC">
      <w:pPr>
        <w:spacing w:after="240"/>
        <w:ind w:left="1068"/>
        <w:contextualSpacing/>
        <w:rPr>
          <w:b/>
          <w:sz w:val="18"/>
        </w:rPr>
      </w:pPr>
    </w:p>
    <w:p w14:paraId="12197E90" w14:textId="0ED415AD" w:rsidR="00BD2B51" w:rsidRDefault="00BD2B51" w:rsidP="000A24EC">
      <w:pPr>
        <w:spacing w:after="240"/>
        <w:ind w:left="1068"/>
        <w:contextualSpacing/>
        <w:rPr>
          <w:b/>
          <w:color w:val="FF0000"/>
          <w:sz w:val="18"/>
        </w:rPr>
      </w:pPr>
    </w:p>
    <w:p w14:paraId="771913C8" w14:textId="0D8FCCD0" w:rsidR="00BD2B51" w:rsidRDefault="00BD2B51" w:rsidP="000A24EC">
      <w:pPr>
        <w:spacing w:after="240"/>
        <w:ind w:left="1068"/>
        <w:contextualSpacing/>
        <w:rPr>
          <w:b/>
          <w:color w:val="FF0000"/>
          <w:sz w:val="18"/>
        </w:rPr>
      </w:pPr>
    </w:p>
    <w:p w14:paraId="1818C5B6" w14:textId="24C1B102" w:rsidR="00BD2B51" w:rsidRDefault="00BD2B51" w:rsidP="000A24EC">
      <w:pPr>
        <w:spacing w:after="240"/>
        <w:ind w:left="1068"/>
        <w:contextualSpacing/>
        <w:rPr>
          <w:b/>
          <w:color w:val="FF0000"/>
          <w:sz w:val="18"/>
        </w:rPr>
      </w:pPr>
    </w:p>
    <w:p w14:paraId="35B053B9" w14:textId="3E0714FC" w:rsidR="00723AD1" w:rsidRDefault="00723AD1" w:rsidP="000A24EC">
      <w:pPr>
        <w:spacing w:after="240"/>
        <w:ind w:left="1068"/>
        <w:contextualSpacing/>
        <w:rPr>
          <w:b/>
          <w:color w:val="FF0000"/>
          <w:sz w:val="18"/>
        </w:rPr>
      </w:pPr>
    </w:p>
    <w:p w14:paraId="30BCD014" w14:textId="4C0E9AD8" w:rsidR="00723AD1" w:rsidRDefault="00723AD1" w:rsidP="000A24EC">
      <w:pPr>
        <w:spacing w:after="240"/>
        <w:ind w:left="1068"/>
        <w:contextualSpacing/>
        <w:rPr>
          <w:b/>
          <w:color w:val="FF0000"/>
          <w:sz w:val="18"/>
        </w:rPr>
      </w:pPr>
    </w:p>
    <w:p w14:paraId="67572FA0" w14:textId="321F0A36" w:rsidR="00723AD1" w:rsidRDefault="00723AD1" w:rsidP="000A24EC">
      <w:pPr>
        <w:spacing w:after="240"/>
        <w:ind w:left="1068"/>
        <w:contextualSpacing/>
        <w:rPr>
          <w:b/>
          <w:color w:val="FF0000"/>
          <w:sz w:val="18"/>
        </w:rPr>
      </w:pPr>
    </w:p>
    <w:p w14:paraId="6BD79A1F" w14:textId="41965A43" w:rsidR="00723AD1" w:rsidRDefault="00723AD1" w:rsidP="000A24EC">
      <w:pPr>
        <w:spacing w:after="240"/>
        <w:ind w:left="1068"/>
        <w:contextualSpacing/>
        <w:rPr>
          <w:b/>
          <w:color w:val="FF0000"/>
          <w:sz w:val="18"/>
        </w:rPr>
      </w:pPr>
    </w:p>
    <w:p w14:paraId="4011A2C4" w14:textId="2F6582C8" w:rsidR="00723AD1" w:rsidRDefault="00723AD1" w:rsidP="000A24EC">
      <w:pPr>
        <w:spacing w:after="240"/>
        <w:ind w:left="1068"/>
        <w:contextualSpacing/>
        <w:rPr>
          <w:b/>
          <w:color w:val="FF0000"/>
          <w:sz w:val="18"/>
        </w:rPr>
      </w:pPr>
    </w:p>
    <w:p w14:paraId="64570B25" w14:textId="30094D0A" w:rsidR="00723AD1" w:rsidRDefault="00723AD1" w:rsidP="000A24EC">
      <w:pPr>
        <w:spacing w:after="240"/>
        <w:ind w:left="1068"/>
        <w:contextualSpacing/>
        <w:rPr>
          <w:b/>
          <w:color w:val="FF0000"/>
          <w:sz w:val="18"/>
        </w:rPr>
      </w:pPr>
    </w:p>
    <w:p w14:paraId="6FDD3A31" w14:textId="7FEB92B9" w:rsidR="00723AD1" w:rsidRDefault="00723AD1" w:rsidP="000A24EC">
      <w:pPr>
        <w:spacing w:after="240"/>
        <w:ind w:left="1068"/>
        <w:contextualSpacing/>
        <w:rPr>
          <w:b/>
          <w:color w:val="FF0000"/>
          <w:sz w:val="18"/>
        </w:rPr>
      </w:pPr>
    </w:p>
    <w:p w14:paraId="0B68B5C7" w14:textId="58C1CD6C" w:rsidR="00723AD1" w:rsidRDefault="00723AD1" w:rsidP="000A24EC">
      <w:pPr>
        <w:spacing w:after="240"/>
        <w:ind w:left="1068"/>
        <w:contextualSpacing/>
        <w:rPr>
          <w:b/>
          <w:color w:val="FF0000"/>
          <w:sz w:val="18"/>
        </w:rPr>
      </w:pPr>
    </w:p>
    <w:p w14:paraId="1DF2987B" w14:textId="7413AD62" w:rsidR="00723AD1" w:rsidRDefault="00723AD1" w:rsidP="000A24EC">
      <w:pPr>
        <w:spacing w:after="240"/>
        <w:ind w:left="1068"/>
        <w:contextualSpacing/>
        <w:rPr>
          <w:b/>
          <w:color w:val="FF0000"/>
          <w:sz w:val="18"/>
        </w:rPr>
      </w:pPr>
    </w:p>
    <w:p w14:paraId="31EF7B05" w14:textId="77777777" w:rsidR="00723AD1" w:rsidRDefault="00723AD1" w:rsidP="000A24EC">
      <w:pPr>
        <w:spacing w:after="240"/>
        <w:ind w:left="1068"/>
        <w:contextualSpacing/>
        <w:rPr>
          <w:b/>
          <w:color w:val="FF0000"/>
          <w:sz w:val="18"/>
        </w:rPr>
      </w:pPr>
    </w:p>
    <w:p w14:paraId="096599E2" w14:textId="4EEB26B5" w:rsidR="00BD2B51" w:rsidRDefault="00BD2B51" w:rsidP="000A24EC">
      <w:pPr>
        <w:spacing w:after="240"/>
        <w:ind w:left="1068"/>
        <w:contextualSpacing/>
        <w:rPr>
          <w:b/>
          <w:color w:val="FF0000"/>
          <w:sz w:val="18"/>
        </w:rPr>
      </w:pPr>
    </w:p>
    <w:p w14:paraId="19CD2083" w14:textId="342D0B8D" w:rsidR="00BD2B51" w:rsidRDefault="00BD2B51" w:rsidP="000A24EC">
      <w:pPr>
        <w:spacing w:after="240"/>
        <w:ind w:left="1068"/>
        <w:contextualSpacing/>
        <w:rPr>
          <w:b/>
          <w:color w:val="FF0000"/>
          <w:sz w:val="18"/>
        </w:rPr>
      </w:pPr>
    </w:p>
    <w:p w14:paraId="6D64F7E9" w14:textId="77777777" w:rsidR="00BD2B51" w:rsidRDefault="00BD2B51" w:rsidP="000A24EC">
      <w:pPr>
        <w:spacing w:after="240"/>
        <w:ind w:left="1068"/>
        <w:contextualSpacing/>
        <w:rPr>
          <w:b/>
          <w:color w:val="FF0000"/>
          <w:sz w:val="18"/>
        </w:rPr>
      </w:pPr>
    </w:p>
    <w:p w14:paraId="558799EF" w14:textId="77777777" w:rsidR="00BD2B51" w:rsidRDefault="00BD2B51" w:rsidP="000A24EC">
      <w:pPr>
        <w:spacing w:after="240"/>
        <w:ind w:left="1068"/>
        <w:contextualSpacing/>
        <w:rPr>
          <w:b/>
          <w:color w:val="FF0000"/>
          <w:sz w:val="18"/>
        </w:rPr>
      </w:pPr>
    </w:p>
    <w:p w14:paraId="4E293C11" w14:textId="387AA17E" w:rsidR="00BD2B51" w:rsidRDefault="00BD2B51" w:rsidP="000A24EC">
      <w:pPr>
        <w:spacing w:after="240"/>
        <w:ind w:left="1068"/>
        <w:contextualSpacing/>
        <w:rPr>
          <w:b/>
          <w:color w:val="FF0000"/>
          <w:sz w:val="18"/>
        </w:rPr>
      </w:pPr>
    </w:p>
    <w:p w14:paraId="1EF234A4" w14:textId="77777777" w:rsidR="00BD2B51" w:rsidRDefault="00BD2B51" w:rsidP="000A24EC">
      <w:pPr>
        <w:spacing w:after="240"/>
        <w:ind w:left="1068"/>
        <w:contextualSpacing/>
        <w:rPr>
          <w:b/>
          <w:color w:val="FF0000"/>
          <w:sz w:val="18"/>
        </w:rPr>
      </w:pPr>
    </w:p>
    <w:p w14:paraId="4CDA3099" w14:textId="77777777" w:rsidR="00BD2B51" w:rsidRDefault="00BD2B51" w:rsidP="000A24EC">
      <w:pPr>
        <w:spacing w:after="240"/>
        <w:ind w:left="1068"/>
        <w:contextualSpacing/>
        <w:rPr>
          <w:b/>
          <w:color w:val="FF0000"/>
          <w:sz w:val="18"/>
        </w:rPr>
      </w:pPr>
    </w:p>
    <w:p w14:paraId="6987402F" w14:textId="77777777" w:rsidR="00BD2B51" w:rsidRDefault="00BD2B51" w:rsidP="000A24EC">
      <w:pPr>
        <w:spacing w:after="240"/>
        <w:ind w:left="1068"/>
        <w:contextualSpacing/>
        <w:rPr>
          <w:b/>
          <w:color w:val="FF0000"/>
          <w:sz w:val="18"/>
        </w:rPr>
      </w:pPr>
    </w:p>
    <w:p w14:paraId="04B64CC7" w14:textId="00FD1052" w:rsidR="00BD2B51" w:rsidRDefault="00BD2B51" w:rsidP="000A24EC">
      <w:pPr>
        <w:spacing w:after="240"/>
        <w:ind w:left="1068"/>
        <w:contextualSpacing/>
        <w:rPr>
          <w:b/>
          <w:color w:val="FF0000"/>
          <w:sz w:val="18"/>
        </w:rPr>
      </w:pPr>
    </w:p>
    <w:p w14:paraId="60AC31E0" w14:textId="60B6ED9D" w:rsidR="00BD2B51" w:rsidRDefault="00BD2B51" w:rsidP="000A24EC">
      <w:pPr>
        <w:spacing w:after="240"/>
        <w:ind w:left="1068"/>
        <w:contextualSpacing/>
        <w:rPr>
          <w:b/>
          <w:color w:val="FF0000"/>
          <w:sz w:val="18"/>
        </w:rPr>
      </w:pPr>
    </w:p>
    <w:p w14:paraId="4902586F" w14:textId="77777777" w:rsidR="00BD2B51" w:rsidRDefault="00BD2B51" w:rsidP="000A24EC">
      <w:pPr>
        <w:spacing w:after="240"/>
        <w:ind w:left="1068"/>
        <w:contextualSpacing/>
        <w:rPr>
          <w:b/>
          <w:color w:val="FF0000"/>
          <w:sz w:val="18"/>
        </w:rPr>
      </w:pPr>
    </w:p>
    <w:p w14:paraId="7A07700A" w14:textId="77777777" w:rsidR="00BD2B51" w:rsidRDefault="00BD2B51" w:rsidP="000A24EC">
      <w:pPr>
        <w:spacing w:after="240"/>
        <w:ind w:left="1068"/>
        <w:contextualSpacing/>
        <w:rPr>
          <w:b/>
          <w:color w:val="FF0000"/>
          <w:sz w:val="18"/>
        </w:rPr>
      </w:pPr>
    </w:p>
    <w:p w14:paraId="0A62280C" w14:textId="77777777" w:rsidR="00BD2B51" w:rsidRDefault="00BD2B51" w:rsidP="000A24EC">
      <w:pPr>
        <w:spacing w:after="240"/>
        <w:ind w:left="1068"/>
        <w:contextualSpacing/>
        <w:rPr>
          <w:b/>
          <w:color w:val="FF0000"/>
          <w:sz w:val="18"/>
        </w:rPr>
      </w:pPr>
    </w:p>
    <w:p w14:paraId="72A703F0" w14:textId="2D0263D8" w:rsidR="00BD2B51" w:rsidRDefault="00BD2B51" w:rsidP="000A24EC">
      <w:pPr>
        <w:spacing w:after="240"/>
        <w:ind w:left="1068"/>
        <w:contextualSpacing/>
        <w:rPr>
          <w:b/>
          <w:color w:val="FF0000"/>
          <w:sz w:val="18"/>
        </w:rPr>
      </w:pPr>
    </w:p>
    <w:p w14:paraId="0C4EF524" w14:textId="55A14594" w:rsidR="00BD2B51" w:rsidRDefault="00BD2B51" w:rsidP="000A24EC">
      <w:pPr>
        <w:spacing w:after="240"/>
        <w:ind w:left="1068"/>
        <w:contextualSpacing/>
        <w:rPr>
          <w:b/>
          <w:color w:val="FF0000"/>
          <w:sz w:val="18"/>
        </w:rPr>
      </w:pPr>
    </w:p>
    <w:p w14:paraId="4C1F2FBB" w14:textId="3665CCE0" w:rsidR="00BD2B51" w:rsidRDefault="00BD2B51" w:rsidP="000A24EC">
      <w:pPr>
        <w:spacing w:after="240"/>
        <w:ind w:left="1068"/>
        <w:contextualSpacing/>
        <w:rPr>
          <w:b/>
          <w:color w:val="FF0000"/>
          <w:sz w:val="18"/>
        </w:rPr>
      </w:pPr>
    </w:p>
    <w:p w14:paraId="637707FA" w14:textId="665D0639" w:rsidR="00BD2B51" w:rsidRDefault="00BD2B51" w:rsidP="000A24EC">
      <w:pPr>
        <w:spacing w:after="240"/>
        <w:ind w:left="1068"/>
        <w:contextualSpacing/>
        <w:rPr>
          <w:b/>
          <w:color w:val="FF0000"/>
          <w:sz w:val="18"/>
        </w:rPr>
      </w:pPr>
    </w:p>
    <w:p w14:paraId="6879E300" w14:textId="77777777" w:rsidR="00BD2B51" w:rsidRDefault="00BD2B51" w:rsidP="000A24EC">
      <w:pPr>
        <w:spacing w:after="240"/>
        <w:ind w:left="1068"/>
        <w:contextualSpacing/>
        <w:rPr>
          <w:b/>
          <w:color w:val="FF0000"/>
          <w:sz w:val="18"/>
        </w:rPr>
      </w:pPr>
    </w:p>
    <w:p w14:paraId="27066765" w14:textId="77777777" w:rsidR="00BD2B51" w:rsidRDefault="00BD2B51" w:rsidP="000A24EC">
      <w:pPr>
        <w:spacing w:after="240"/>
        <w:ind w:left="1068"/>
        <w:contextualSpacing/>
        <w:rPr>
          <w:b/>
          <w:color w:val="FF0000"/>
          <w:sz w:val="18"/>
        </w:rPr>
      </w:pPr>
    </w:p>
    <w:p w14:paraId="3BB952DA" w14:textId="7241AEFE" w:rsidR="00BD2B51" w:rsidRDefault="00BD2B51" w:rsidP="000A24EC">
      <w:pPr>
        <w:spacing w:after="240"/>
        <w:ind w:left="1068"/>
        <w:contextualSpacing/>
        <w:rPr>
          <w:b/>
          <w:color w:val="FF0000"/>
          <w:sz w:val="18"/>
        </w:rPr>
      </w:pPr>
    </w:p>
    <w:p w14:paraId="4FAC41C5" w14:textId="77777777" w:rsidR="00BD2B51" w:rsidRDefault="00BD2B51" w:rsidP="000A24EC">
      <w:pPr>
        <w:spacing w:after="240"/>
        <w:ind w:left="1068"/>
        <w:contextualSpacing/>
        <w:rPr>
          <w:b/>
          <w:color w:val="FF0000"/>
          <w:sz w:val="18"/>
        </w:rPr>
      </w:pPr>
    </w:p>
    <w:p w14:paraId="1E6414D6" w14:textId="77777777" w:rsidR="00BD2B51" w:rsidRDefault="00BD2B51" w:rsidP="000A24EC">
      <w:pPr>
        <w:spacing w:after="240"/>
        <w:ind w:left="1068"/>
        <w:contextualSpacing/>
        <w:rPr>
          <w:b/>
          <w:color w:val="FF0000"/>
          <w:sz w:val="18"/>
        </w:rPr>
      </w:pPr>
    </w:p>
    <w:p w14:paraId="0080094C" w14:textId="738CC421" w:rsidR="00BD2B51" w:rsidRDefault="00BD2B51" w:rsidP="000A24EC">
      <w:pPr>
        <w:spacing w:after="240"/>
        <w:ind w:left="1068"/>
        <w:contextualSpacing/>
        <w:rPr>
          <w:b/>
          <w:color w:val="FF0000"/>
          <w:sz w:val="18"/>
        </w:rPr>
      </w:pPr>
    </w:p>
    <w:p w14:paraId="4AF15AE3" w14:textId="526B5DB7" w:rsidR="00BD2B51" w:rsidRDefault="00BD2B51" w:rsidP="000A24EC">
      <w:pPr>
        <w:spacing w:after="240"/>
        <w:ind w:left="1068"/>
        <w:contextualSpacing/>
        <w:rPr>
          <w:b/>
          <w:color w:val="FF0000"/>
          <w:sz w:val="18"/>
        </w:rPr>
      </w:pPr>
    </w:p>
    <w:p w14:paraId="28388BBC" w14:textId="77777777" w:rsidR="00BD2B51" w:rsidRDefault="00BD2B51" w:rsidP="000A24EC">
      <w:pPr>
        <w:spacing w:after="240"/>
        <w:ind w:left="1068"/>
        <w:contextualSpacing/>
        <w:rPr>
          <w:b/>
          <w:color w:val="FF0000"/>
          <w:sz w:val="18"/>
        </w:rPr>
      </w:pPr>
    </w:p>
    <w:p w14:paraId="1C55855D" w14:textId="50CA4981" w:rsidR="00BD2B51" w:rsidRDefault="00BD2B51" w:rsidP="000A24EC">
      <w:pPr>
        <w:spacing w:after="240"/>
        <w:ind w:left="1068"/>
        <w:contextualSpacing/>
        <w:rPr>
          <w:b/>
          <w:color w:val="FF0000"/>
          <w:sz w:val="18"/>
        </w:rPr>
      </w:pPr>
    </w:p>
    <w:p w14:paraId="17EA0100" w14:textId="77777777" w:rsidR="00BD2B51" w:rsidRDefault="00BD2B51" w:rsidP="000A24EC">
      <w:pPr>
        <w:spacing w:after="240"/>
        <w:ind w:left="1068"/>
        <w:contextualSpacing/>
        <w:rPr>
          <w:b/>
          <w:color w:val="FF0000"/>
          <w:sz w:val="18"/>
        </w:rPr>
      </w:pPr>
    </w:p>
    <w:p w14:paraId="07352A08" w14:textId="77777777" w:rsidR="00BD2B51" w:rsidRDefault="00BD2B51" w:rsidP="000A24EC">
      <w:pPr>
        <w:spacing w:after="240"/>
        <w:ind w:left="1068"/>
        <w:contextualSpacing/>
        <w:rPr>
          <w:b/>
          <w:color w:val="FF0000"/>
          <w:sz w:val="18"/>
        </w:rPr>
      </w:pPr>
    </w:p>
    <w:p w14:paraId="1D9A1DE5" w14:textId="198B09D7" w:rsidR="00BD2B51" w:rsidRDefault="00BD2B51" w:rsidP="000A24EC">
      <w:pPr>
        <w:spacing w:after="240"/>
        <w:ind w:left="1068"/>
        <w:contextualSpacing/>
        <w:rPr>
          <w:b/>
          <w:color w:val="FF0000"/>
          <w:sz w:val="18"/>
        </w:rPr>
      </w:pPr>
    </w:p>
    <w:p w14:paraId="3C799B61" w14:textId="22C2F7FB" w:rsidR="00BD2B51" w:rsidRDefault="00BD2B51" w:rsidP="000A24EC">
      <w:pPr>
        <w:spacing w:after="240"/>
        <w:ind w:left="1068"/>
        <w:contextualSpacing/>
        <w:rPr>
          <w:b/>
          <w:color w:val="FF0000"/>
          <w:sz w:val="18"/>
        </w:rPr>
      </w:pPr>
    </w:p>
    <w:p w14:paraId="204AB321" w14:textId="658DA115" w:rsidR="00BD2B51" w:rsidRDefault="00BD2B51" w:rsidP="000A24EC">
      <w:pPr>
        <w:spacing w:after="240"/>
        <w:ind w:left="1068"/>
        <w:contextualSpacing/>
        <w:rPr>
          <w:b/>
          <w:color w:val="FF0000"/>
          <w:sz w:val="18"/>
        </w:rPr>
      </w:pPr>
    </w:p>
    <w:p w14:paraId="6CC6B920" w14:textId="53C97424" w:rsidR="00BD2B51" w:rsidRDefault="00BD2B51" w:rsidP="000A24EC">
      <w:pPr>
        <w:spacing w:after="240"/>
        <w:ind w:left="1068"/>
        <w:contextualSpacing/>
        <w:rPr>
          <w:b/>
          <w:color w:val="FF0000"/>
          <w:sz w:val="18"/>
        </w:rPr>
      </w:pPr>
    </w:p>
    <w:p w14:paraId="1EB8ED0C" w14:textId="2567E617" w:rsidR="00BD2B51" w:rsidRDefault="00BD2B51" w:rsidP="000A24EC">
      <w:pPr>
        <w:spacing w:after="240"/>
        <w:ind w:left="1068"/>
        <w:contextualSpacing/>
        <w:rPr>
          <w:b/>
          <w:color w:val="FF0000"/>
          <w:sz w:val="18"/>
        </w:rPr>
      </w:pPr>
    </w:p>
    <w:p w14:paraId="376AB8E8" w14:textId="40497E38" w:rsidR="00BD2B51" w:rsidRDefault="00BD2B51" w:rsidP="000A24EC">
      <w:pPr>
        <w:spacing w:after="240"/>
        <w:ind w:left="1068"/>
        <w:contextualSpacing/>
        <w:rPr>
          <w:b/>
          <w:color w:val="FF0000"/>
          <w:sz w:val="18"/>
        </w:rPr>
      </w:pPr>
    </w:p>
    <w:p w14:paraId="14446411" w14:textId="15173DE7" w:rsidR="00BD2B51" w:rsidRDefault="00BD2B51" w:rsidP="000A24EC">
      <w:pPr>
        <w:spacing w:after="240"/>
        <w:ind w:left="1068"/>
        <w:contextualSpacing/>
        <w:rPr>
          <w:b/>
          <w:color w:val="FF0000"/>
          <w:sz w:val="18"/>
        </w:rPr>
      </w:pPr>
    </w:p>
    <w:p w14:paraId="1EBF941A" w14:textId="3DF39E60" w:rsidR="00BD2B51" w:rsidRDefault="00BD2B51" w:rsidP="000A24EC">
      <w:pPr>
        <w:spacing w:after="240"/>
        <w:ind w:left="1068"/>
        <w:contextualSpacing/>
        <w:rPr>
          <w:b/>
          <w:color w:val="FF0000"/>
          <w:sz w:val="18"/>
        </w:rPr>
      </w:pPr>
    </w:p>
    <w:p w14:paraId="36A17E91" w14:textId="3900C9E4" w:rsidR="00BD2B51" w:rsidRDefault="00BD2B51" w:rsidP="000A24EC">
      <w:pPr>
        <w:spacing w:after="240"/>
        <w:ind w:left="1068"/>
        <w:contextualSpacing/>
        <w:rPr>
          <w:b/>
          <w:color w:val="FF0000"/>
          <w:sz w:val="18"/>
        </w:rPr>
      </w:pPr>
    </w:p>
    <w:p w14:paraId="6C814156" w14:textId="77777777" w:rsidR="00BD2B51" w:rsidRDefault="00BD2B51" w:rsidP="000A24EC">
      <w:pPr>
        <w:spacing w:after="240"/>
        <w:ind w:left="1068"/>
        <w:contextualSpacing/>
        <w:rPr>
          <w:b/>
          <w:color w:val="FF0000"/>
          <w:sz w:val="18"/>
        </w:rPr>
      </w:pPr>
    </w:p>
    <w:p w14:paraId="35B47714" w14:textId="77777777" w:rsidR="00BD2B51" w:rsidRDefault="00BD2B51" w:rsidP="000A24EC">
      <w:pPr>
        <w:spacing w:after="240"/>
        <w:ind w:left="1068"/>
        <w:contextualSpacing/>
        <w:rPr>
          <w:b/>
          <w:color w:val="FF0000"/>
          <w:sz w:val="18"/>
        </w:rPr>
      </w:pPr>
    </w:p>
    <w:p w14:paraId="67491766" w14:textId="06AD6991" w:rsidR="00BD2B51" w:rsidRDefault="00BD2B51" w:rsidP="000A24EC">
      <w:pPr>
        <w:spacing w:after="240"/>
        <w:ind w:left="1068"/>
        <w:contextualSpacing/>
        <w:rPr>
          <w:b/>
          <w:color w:val="FF0000"/>
          <w:sz w:val="18"/>
        </w:rPr>
      </w:pPr>
    </w:p>
    <w:p w14:paraId="7A139BC9" w14:textId="142C6DEB" w:rsidR="00BD2B51" w:rsidRDefault="00BD2B51" w:rsidP="000A24EC">
      <w:pPr>
        <w:spacing w:after="240"/>
        <w:ind w:left="1068"/>
        <w:contextualSpacing/>
        <w:rPr>
          <w:b/>
          <w:color w:val="FF0000"/>
          <w:sz w:val="18"/>
        </w:rPr>
      </w:pPr>
    </w:p>
    <w:p w14:paraId="5D4C7843" w14:textId="2B46A07C" w:rsidR="00BD2B51" w:rsidRDefault="00BD2B51" w:rsidP="000A24EC">
      <w:pPr>
        <w:spacing w:after="240"/>
        <w:ind w:left="1068"/>
        <w:contextualSpacing/>
        <w:rPr>
          <w:b/>
          <w:color w:val="FF0000"/>
          <w:sz w:val="18"/>
        </w:rPr>
      </w:pPr>
    </w:p>
    <w:p w14:paraId="59AE811F" w14:textId="77777777" w:rsidR="00BD2B51" w:rsidRDefault="00BD2B51" w:rsidP="000A24EC">
      <w:pPr>
        <w:spacing w:after="240"/>
        <w:ind w:left="1068"/>
        <w:contextualSpacing/>
        <w:rPr>
          <w:b/>
          <w:color w:val="FF0000"/>
          <w:sz w:val="18"/>
        </w:rPr>
      </w:pPr>
    </w:p>
    <w:p w14:paraId="169C79DA" w14:textId="0C1F36E0" w:rsidR="00BD2B51" w:rsidRDefault="00BD2B51" w:rsidP="000A24EC">
      <w:pPr>
        <w:spacing w:after="240"/>
        <w:ind w:left="1068"/>
        <w:contextualSpacing/>
        <w:rPr>
          <w:b/>
          <w:color w:val="FF0000"/>
          <w:sz w:val="18"/>
        </w:rPr>
      </w:pPr>
    </w:p>
    <w:p w14:paraId="0BFB4FC7" w14:textId="77777777" w:rsidR="00BD2B51" w:rsidRDefault="00BD2B51" w:rsidP="000A24EC">
      <w:pPr>
        <w:spacing w:after="240"/>
        <w:ind w:left="1068"/>
        <w:contextualSpacing/>
        <w:rPr>
          <w:b/>
          <w:color w:val="FF0000"/>
          <w:sz w:val="18"/>
        </w:rPr>
      </w:pPr>
    </w:p>
    <w:p w14:paraId="433045E2" w14:textId="77777777" w:rsidR="00BD2B51" w:rsidRDefault="00BD2B51" w:rsidP="000A24EC">
      <w:pPr>
        <w:spacing w:after="240"/>
        <w:ind w:left="1068"/>
        <w:contextualSpacing/>
        <w:rPr>
          <w:b/>
          <w:color w:val="FF0000"/>
          <w:sz w:val="18"/>
        </w:rPr>
      </w:pPr>
    </w:p>
    <w:p w14:paraId="2DF5B89C" w14:textId="77777777" w:rsidR="00BD2B51" w:rsidRDefault="00BD2B51" w:rsidP="000A24EC">
      <w:pPr>
        <w:spacing w:after="240"/>
        <w:ind w:left="1068"/>
        <w:contextualSpacing/>
        <w:rPr>
          <w:b/>
          <w:color w:val="FF0000"/>
          <w:sz w:val="18"/>
        </w:rPr>
      </w:pPr>
    </w:p>
    <w:p w14:paraId="46B7F36A" w14:textId="689B9839" w:rsidR="00BD2B51" w:rsidRDefault="00BD2B51" w:rsidP="000A24EC">
      <w:pPr>
        <w:spacing w:after="240"/>
        <w:ind w:left="1068"/>
        <w:contextualSpacing/>
        <w:rPr>
          <w:b/>
          <w:color w:val="FF0000"/>
          <w:sz w:val="18"/>
        </w:rPr>
      </w:pPr>
    </w:p>
    <w:p w14:paraId="342BB9C5" w14:textId="7E0504AB" w:rsidR="00723AD1" w:rsidRDefault="00723AD1" w:rsidP="000A24EC">
      <w:pPr>
        <w:spacing w:after="240"/>
        <w:ind w:left="1068"/>
        <w:contextualSpacing/>
        <w:rPr>
          <w:b/>
          <w:color w:val="FF0000"/>
          <w:sz w:val="18"/>
        </w:rPr>
      </w:pPr>
    </w:p>
    <w:p w14:paraId="219109FC" w14:textId="7A4D2AFC" w:rsidR="00723AD1" w:rsidRDefault="0080243C" w:rsidP="000A24EC">
      <w:pPr>
        <w:spacing w:after="240"/>
        <w:ind w:left="1068"/>
        <w:contextualSpacing/>
        <w:rPr>
          <w:b/>
          <w:color w:val="FF0000"/>
          <w:sz w:val="18"/>
        </w:rPr>
      </w:pPr>
      <w:r w:rsidRPr="006D07EA">
        <w:rPr>
          <w:noProof/>
        </w:rPr>
        <mc:AlternateContent>
          <mc:Choice Requires="wps">
            <w:drawing>
              <wp:anchor distT="0" distB="0" distL="114300" distR="114300" simplePos="0" relativeHeight="251687936" behindDoc="0" locked="0" layoutInCell="1" allowOverlap="1" wp14:anchorId="229BB46C" wp14:editId="7D28E836">
                <wp:simplePos x="0" y="0"/>
                <wp:positionH relativeFrom="page">
                  <wp:posOffset>758825</wp:posOffset>
                </wp:positionH>
                <wp:positionV relativeFrom="page">
                  <wp:posOffset>4260850</wp:posOffset>
                </wp:positionV>
                <wp:extent cx="6018530" cy="1647825"/>
                <wp:effectExtent l="57150" t="38100" r="77470" b="104775"/>
                <wp:wrapSquare wrapText="bothSides"/>
                <wp:docPr id="18" name="Demi-cadr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85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D47D17D" w14:textId="77777777" w:rsidR="00C04296" w:rsidRDefault="00C04296" w:rsidP="005C34DD">
                            <w:pPr>
                              <w:jc w:val="center"/>
                              <w:rPr>
                                <w:rFonts w:ascii="Tw Cen MT" w:hAnsi="Tw Cen MT" w:cs="Arial"/>
                                <w:b/>
                                <w:sz w:val="32"/>
                                <w:szCs w:val="32"/>
                              </w:rPr>
                            </w:pPr>
                          </w:p>
                          <w:p w14:paraId="173C566B" w14:textId="77777777" w:rsidR="00C04296" w:rsidRDefault="00C04296" w:rsidP="005C34DD">
                            <w:pPr>
                              <w:jc w:val="center"/>
                              <w:rPr>
                                <w:rFonts w:ascii="Tw Cen MT" w:hAnsi="Tw Cen MT" w:cs="Arial"/>
                                <w:b/>
                                <w:sz w:val="32"/>
                                <w:szCs w:val="32"/>
                              </w:rPr>
                            </w:pPr>
                          </w:p>
                          <w:p w14:paraId="00CC0E95" w14:textId="77777777" w:rsidR="00C04296" w:rsidRPr="00C23978" w:rsidRDefault="00C04296" w:rsidP="005C34DD">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2F581716" w14:textId="77777777" w:rsidR="00C04296" w:rsidRDefault="00C04296" w:rsidP="005C34DD">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617A803B" w14:textId="77777777" w:rsidR="00C04296" w:rsidRDefault="00C04296" w:rsidP="005C34DD">
                            <w:pPr>
                              <w:jc w:val="center"/>
                            </w:pPr>
                          </w:p>
                          <w:p w14:paraId="33964997" w14:textId="77777777" w:rsidR="00C04296" w:rsidRDefault="00C04296" w:rsidP="005C34D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18" o:spid="_x0000_s1033" style="position:absolute;left:0;text-align:left;margin-left:59.75pt;margin-top:335.5pt;width:473.9pt;height:129.7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0185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" adj="-11796480,,5400" path="m,l6018530,,4012373,549270r-3463103,l549270,1497439,,1647825,,xe" fillcolor="#bcbcbc">
                <v:fill color2="#ededed" rotate="t" angle="180" colors="0 #bcbcbc;22938f #d0d0d0;1 #ededed" focus="100%" type="gradient"/>
                <v:stroke joinstyle="miter"/>
                <v:shadow on="t" color="black" opacity="24903f" origin=",.5" offset="0,.55556mm"/>
                <v:formulas/>
                <v:path arrowok="t" o:connecttype="custom" o:connectlocs="0,0;6018530,0;4012373,549270;549270,549270;549270,1497439;0,1647825;0,0" o:connectangles="0,0,0,0,0,0,0" textboxrect="0,0,6018530,1647825"/>
                <v:textbox>
                  <w:txbxContent>
                    <w:p w14:paraId="0D47D17D" w14:textId="77777777" w:rsidR="00C04296" w:rsidRDefault="00C04296" w:rsidP="005C34DD">
                      <w:pPr>
                        <w:jc w:val="center"/>
                        <w:rPr>
                          <w:rFonts w:ascii="Tw Cen MT" w:hAnsi="Tw Cen MT" w:cs="Arial"/>
                          <w:b/>
                          <w:sz w:val="32"/>
                          <w:szCs w:val="32"/>
                        </w:rPr>
                      </w:pPr>
                    </w:p>
                    <w:p w14:paraId="173C566B" w14:textId="77777777" w:rsidR="00C04296" w:rsidRDefault="00C04296" w:rsidP="005C34DD">
                      <w:pPr>
                        <w:jc w:val="center"/>
                        <w:rPr>
                          <w:rFonts w:ascii="Tw Cen MT" w:hAnsi="Tw Cen MT" w:cs="Arial"/>
                          <w:b/>
                          <w:sz w:val="32"/>
                          <w:szCs w:val="32"/>
                        </w:rPr>
                      </w:pPr>
                    </w:p>
                    <w:p w14:paraId="00CC0E95" w14:textId="77777777" w:rsidR="00C04296" w:rsidRPr="00C23978" w:rsidRDefault="00C04296" w:rsidP="005C34DD">
                      <w:pPr>
                        <w:jc w:val="center"/>
                        <w:rPr>
                          <w:rFonts w:ascii="Tw Cen MT" w:hAnsi="Tw Cen MT" w:cs="Arial"/>
                          <w:b/>
                          <w:sz w:val="32"/>
                          <w:szCs w:val="32"/>
                        </w:rPr>
                      </w:pPr>
                      <w:r w:rsidRPr="00DF2993">
                        <w:rPr>
                          <w:rFonts w:ascii="Tw Cen MT" w:hAnsi="Tw Cen MT" w:cs="Arial"/>
                          <w:b/>
                          <w:sz w:val="32"/>
                          <w:szCs w:val="32"/>
                        </w:rPr>
                        <w:t xml:space="preserve">Pièce N° 7 : </w:t>
                      </w:r>
                      <w:r>
                        <w:rPr>
                          <w:rFonts w:ascii="Tw Cen MT" w:hAnsi="Tw Cen MT" w:cs="Arial"/>
                          <w:b/>
                          <w:sz w:val="32"/>
                          <w:szCs w:val="32"/>
                        </w:rPr>
                        <w:t>Cadre du Détail Quantitatif et Estimatif</w:t>
                      </w:r>
                    </w:p>
                    <w:p w14:paraId="2F581716" w14:textId="77777777" w:rsidR="00C04296" w:rsidRDefault="00C04296" w:rsidP="005C34DD">
                      <w:pPr>
                        <w:jc w:val="center"/>
                        <w:rPr>
                          <w:rFonts w:ascii="Tw Cen MT" w:hAnsi="Tw Cen MT" w:cs="Arial"/>
                          <w:b/>
                          <w:sz w:val="32"/>
                          <w:szCs w:val="32"/>
                        </w:rPr>
                      </w:pPr>
                      <w:r w:rsidRPr="00C23978">
                        <w:rPr>
                          <w:rFonts w:ascii="Tw Cen MT" w:hAnsi="Tw Cen MT" w:cs="Arial"/>
                          <w:b/>
                          <w:sz w:val="48"/>
                          <w:szCs w:val="32"/>
                        </w:rPr>
                        <w:t>(</w:t>
                      </w:r>
                      <w:r>
                        <w:rPr>
                          <w:rFonts w:ascii="Tw Cen MT" w:hAnsi="Tw Cen MT" w:cs="Arial"/>
                          <w:b/>
                          <w:sz w:val="48"/>
                          <w:szCs w:val="32"/>
                        </w:rPr>
                        <w:t>DQE</w:t>
                      </w:r>
                      <w:r w:rsidRPr="00C23978">
                        <w:rPr>
                          <w:rFonts w:ascii="Tw Cen MT" w:hAnsi="Tw Cen MT" w:cs="Arial"/>
                          <w:b/>
                          <w:sz w:val="48"/>
                          <w:szCs w:val="32"/>
                        </w:rPr>
                        <w:t>)</w:t>
                      </w:r>
                    </w:p>
                    <w:p w14:paraId="617A803B" w14:textId="77777777" w:rsidR="00C04296" w:rsidRDefault="00C04296" w:rsidP="005C34DD">
                      <w:pPr>
                        <w:jc w:val="center"/>
                      </w:pPr>
                    </w:p>
                    <w:p w14:paraId="33964997" w14:textId="77777777" w:rsidR="00C04296" w:rsidRDefault="00C04296" w:rsidP="005C34DD"/>
                  </w:txbxContent>
                </v:textbox>
                <w10:wrap type="square" anchorx="page" anchory="page"/>
              </v:shape>
            </w:pict>
          </mc:Fallback>
        </mc:AlternateContent>
      </w:r>
    </w:p>
    <w:p w14:paraId="75D721F0" w14:textId="4BBF8453" w:rsidR="00723AD1" w:rsidRDefault="00723AD1" w:rsidP="000A24EC">
      <w:pPr>
        <w:spacing w:after="240"/>
        <w:ind w:left="1068"/>
        <w:contextualSpacing/>
        <w:rPr>
          <w:b/>
          <w:color w:val="FF0000"/>
          <w:sz w:val="18"/>
        </w:rPr>
      </w:pPr>
    </w:p>
    <w:p w14:paraId="34EAF0FA" w14:textId="187AB36D" w:rsidR="00723AD1" w:rsidRDefault="00723AD1" w:rsidP="000A24EC">
      <w:pPr>
        <w:spacing w:after="240"/>
        <w:ind w:left="1068"/>
        <w:contextualSpacing/>
        <w:rPr>
          <w:b/>
          <w:color w:val="FF0000"/>
          <w:sz w:val="18"/>
        </w:rPr>
      </w:pPr>
    </w:p>
    <w:p w14:paraId="36422A00" w14:textId="2628D1E6" w:rsidR="00723AD1" w:rsidRDefault="00723AD1" w:rsidP="000A24EC">
      <w:pPr>
        <w:spacing w:after="240"/>
        <w:ind w:left="1068"/>
        <w:contextualSpacing/>
        <w:rPr>
          <w:b/>
          <w:color w:val="FF0000"/>
          <w:sz w:val="18"/>
        </w:rPr>
      </w:pPr>
    </w:p>
    <w:p w14:paraId="0709381B" w14:textId="3BEC15F3" w:rsidR="00723AD1" w:rsidRDefault="00723AD1" w:rsidP="000A24EC">
      <w:pPr>
        <w:spacing w:after="240"/>
        <w:ind w:left="1068"/>
        <w:contextualSpacing/>
        <w:rPr>
          <w:b/>
          <w:color w:val="FF0000"/>
          <w:sz w:val="18"/>
        </w:rPr>
      </w:pPr>
    </w:p>
    <w:p w14:paraId="6B12DCF2" w14:textId="6641ED2D" w:rsidR="00723AD1" w:rsidRDefault="00723AD1" w:rsidP="000A24EC">
      <w:pPr>
        <w:spacing w:after="240"/>
        <w:ind w:left="1068"/>
        <w:contextualSpacing/>
        <w:rPr>
          <w:b/>
          <w:color w:val="FF0000"/>
          <w:sz w:val="18"/>
        </w:rPr>
      </w:pPr>
    </w:p>
    <w:p w14:paraId="0A34CEB6" w14:textId="301C290D" w:rsidR="00723AD1" w:rsidRDefault="00723AD1" w:rsidP="000A24EC">
      <w:pPr>
        <w:spacing w:after="240"/>
        <w:ind w:left="1068"/>
        <w:contextualSpacing/>
        <w:rPr>
          <w:b/>
          <w:color w:val="FF0000"/>
          <w:sz w:val="18"/>
        </w:rPr>
      </w:pPr>
    </w:p>
    <w:p w14:paraId="435F96BD" w14:textId="7404A3A1" w:rsidR="00723AD1" w:rsidRDefault="00723AD1" w:rsidP="000A24EC">
      <w:pPr>
        <w:spacing w:after="240"/>
        <w:ind w:left="1068"/>
        <w:contextualSpacing/>
        <w:rPr>
          <w:b/>
          <w:color w:val="FF0000"/>
          <w:sz w:val="18"/>
        </w:rPr>
      </w:pPr>
    </w:p>
    <w:p w14:paraId="71065C69" w14:textId="3F8884E0" w:rsidR="00723AD1" w:rsidRDefault="00723AD1" w:rsidP="000A24EC">
      <w:pPr>
        <w:spacing w:after="240"/>
        <w:ind w:left="1068"/>
        <w:contextualSpacing/>
        <w:rPr>
          <w:b/>
          <w:color w:val="FF0000"/>
          <w:sz w:val="18"/>
        </w:rPr>
      </w:pPr>
    </w:p>
    <w:p w14:paraId="735E625C" w14:textId="08CF78FF" w:rsidR="00723AD1" w:rsidRDefault="00723AD1" w:rsidP="000A24EC">
      <w:pPr>
        <w:spacing w:after="240"/>
        <w:ind w:left="1068"/>
        <w:contextualSpacing/>
        <w:rPr>
          <w:b/>
          <w:color w:val="FF0000"/>
          <w:sz w:val="18"/>
        </w:rPr>
      </w:pPr>
    </w:p>
    <w:p w14:paraId="1A618B1B" w14:textId="3345FE6A" w:rsidR="00723AD1" w:rsidRDefault="00723AD1" w:rsidP="000A24EC">
      <w:pPr>
        <w:spacing w:after="240"/>
        <w:ind w:left="1068"/>
        <w:contextualSpacing/>
        <w:rPr>
          <w:b/>
          <w:color w:val="FF0000"/>
          <w:sz w:val="18"/>
        </w:rPr>
      </w:pPr>
    </w:p>
    <w:p w14:paraId="1F3DFC21" w14:textId="275A79BD" w:rsidR="00723AD1" w:rsidRDefault="00723AD1" w:rsidP="000A24EC">
      <w:pPr>
        <w:spacing w:after="240"/>
        <w:ind w:left="1068"/>
        <w:contextualSpacing/>
        <w:rPr>
          <w:b/>
          <w:color w:val="FF0000"/>
          <w:sz w:val="18"/>
        </w:rPr>
      </w:pPr>
    </w:p>
    <w:p w14:paraId="54FD0480" w14:textId="42B6D3B6" w:rsidR="00723AD1" w:rsidRDefault="00723AD1" w:rsidP="000A24EC">
      <w:pPr>
        <w:spacing w:after="240"/>
        <w:ind w:left="1068"/>
        <w:contextualSpacing/>
        <w:rPr>
          <w:b/>
          <w:color w:val="FF0000"/>
          <w:sz w:val="18"/>
        </w:rPr>
      </w:pPr>
    </w:p>
    <w:p w14:paraId="7AE4D1F8" w14:textId="055844A4" w:rsidR="00723AD1" w:rsidRDefault="00723AD1" w:rsidP="000A24EC">
      <w:pPr>
        <w:spacing w:after="240"/>
        <w:ind w:left="1068"/>
        <w:contextualSpacing/>
        <w:rPr>
          <w:b/>
          <w:color w:val="FF0000"/>
          <w:sz w:val="18"/>
        </w:rPr>
      </w:pPr>
    </w:p>
    <w:p w14:paraId="264E0DB7" w14:textId="23D28169" w:rsidR="00723AD1" w:rsidRDefault="00723AD1" w:rsidP="000A24EC">
      <w:pPr>
        <w:spacing w:after="240"/>
        <w:ind w:left="1068"/>
        <w:contextualSpacing/>
        <w:rPr>
          <w:b/>
          <w:color w:val="FF0000"/>
          <w:sz w:val="18"/>
        </w:rPr>
      </w:pPr>
    </w:p>
    <w:p w14:paraId="5DBB7036" w14:textId="10A87E15" w:rsidR="00723AD1" w:rsidRDefault="00723AD1" w:rsidP="000A24EC">
      <w:pPr>
        <w:spacing w:after="240"/>
        <w:ind w:left="1068"/>
        <w:contextualSpacing/>
        <w:rPr>
          <w:b/>
          <w:color w:val="FF0000"/>
          <w:sz w:val="18"/>
        </w:rPr>
      </w:pPr>
    </w:p>
    <w:p w14:paraId="2AF99F68" w14:textId="183F20A1" w:rsidR="00723AD1" w:rsidRDefault="00723AD1" w:rsidP="000A24EC">
      <w:pPr>
        <w:spacing w:after="240"/>
        <w:ind w:left="1068"/>
        <w:contextualSpacing/>
        <w:rPr>
          <w:b/>
          <w:color w:val="FF0000"/>
          <w:sz w:val="18"/>
        </w:rPr>
      </w:pPr>
    </w:p>
    <w:p w14:paraId="48D38280" w14:textId="66EED269" w:rsidR="00723AD1" w:rsidRDefault="00723AD1" w:rsidP="000A24EC">
      <w:pPr>
        <w:spacing w:after="240"/>
        <w:ind w:left="1068"/>
        <w:contextualSpacing/>
        <w:rPr>
          <w:b/>
          <w:color w:val="FF0000"/>
          <w:sz w:val="18"/>
        </w:rPr>
      </w:pPr>
    </w:p>
    <w:p w14:paraId="730AF988" w14:textId="53E8A911" w:rsidR="00723AD1" w:rsidRDefault="00723AD1" w:rsidP="000A24EC">
      <w:pPr>
        <w:spacing w:after="240"/>
        <w:ind w:left="1068"/>
        <w:contextualSpacing/>
        <w:rPr>
          <w:b/>
          <w:color w:val="FF0000"/>
          <w:sz w:val="18"/>
        </w:rPr>
      </w:pPr>
    </w:p>
    <w:p w14:paraId="1FAAC878" w14:textId="3F8EAAAC" w:rsidR="00723AD1" w:rsidRDefault="00723AD1" w:rsidP="000A24EC">
      <w:pPr>
        <w:spacing w:after="240"/>
        <w:ind w:left="1068"/>
        <w:contextualSpacing/>
        <w:rPr>
          <w:b/>
          <w:color w:val="FF0000"/>
          <w:sz w:val="18"/>
        </w:rPr>
      </w:pPr>
    </w:p>
    <w:p w14:paraId="5F36670B" w14:textId="2B7E671A" w:rsidR="00723AD1" w:rsidRDefault="00723AD1" w:rsidP="000A24EC">
      <w:pPr>
        <w:spacing w:after="240"/>
        <w:ind w:left="1068"/>
        <w:contextualSpacing/>
        <w:rPr>
          <w:b/>
          <w:color w:val="FF0000"/>
          <w:sz w:val="18"/>
        </w:rPr>
      </w:pPr>
    </w:p>
    <w:p w14:paraId="2B461BD3" w14:textId="1785D646" w:rsidR="00723AD1" w:rsidRDefault="00723AD1" w:rsidP="000A24EC">
      <w:pPr>
        <w:spacing w:after="240"/>
        <w:ind w:left="1068"/>
        <w:contextualSpacing/>
        <w:rPr>
          <w:b/>
          <w:color w:val="FF0000"/>
          <w:sz w:val="18"/>
        </w:rPr>
      </w:pPr>
    </w:p>
    <w:p w14:paraId="047A028A" w14:textId="3BAC0695" w:rsidR="00723AD1" w:rsidRDefault="00723AD1" w:rsidP="000A24EC">
      <w:pPr>
        <w:spacing w:after="240"/>
        <w:ind w:left="1068"/>
        <w:contextualSpacing/>
        <w:rPr>
          <w:b/>
          <w:color w:val="FF0000"/>
          <w:sz w:val="18"/>
        </w:rPr>
      </w:pPr>
    </w:p>
    <w:p w14:paraId="51854B42" w14:textId="77777777" w:rsidR="00723AD1" w:rsidRDefault="00723AD1" w:rsidP="000A24EC">
      <w:pPr>
        <w:spacing w:after="240"/>
        <w:ind w:left="1068"/>
        <w:contextualSpacing/>
        <w:rPr>
          <w:b/>
          <w:color w:val="FF0000"/>
          <w:sz w:val="18"/>
        </w:rPr>
      </w:pPr>
    </w:p>
    <w:p w14:paraId="1A0212EF" w14:textId="77777777" w:rsidR="00BD2B51" w:rsidRDefault="00BD2B51" w:rsidP="000A24EC">
      <w:pPr>
        <w:spacing w:after="240"/>
        <w:ind w:left="1068"/>
        <w:contextualSpacing/>
        <w:rPr>
          <w:b/>
          <w:color w:val="FF0000"/>
          <w:sz w:val="18"/>
        </w:rPr>
      </w:pPr>
    </w:p>
    <w:p w14:paraId="10CBEC9D" w14:textId="77777777" w:rsidR="00BD2B51" w:rsidRPr="000A24EC" w:rsidRDefault="00BD2B51" w:rsidP="0053453A">
      <w:pPr>
        <w:spacing w:after="240"/>
        <w:contextualSpacing/>
        <w:rPr>
          <w:b/>
          <w:color w:val="FF0000"/>
          <w:sz w:val="18"/>
        </w:rPr>
      </w:pPr>
    </w:p>
    <w:p w14:paraId="78E1E51B" w14:textId="2C907014" w:rsidR="000B5DBD" w:rsidRDefault="000B5DBD" w:rsidP="0014400D">
      <w:pPr>
        <w:spacing w:after="240"/>
        <w:ind w:left="1068"/>
        <w:contextualSpacing/>
        <w:rPr>
          <w:b/>
          <w:sz w:val="18"/>
        </w:rPr>
      </w:pPr>
    </w:p>
    <w:p w14:paraId="3C2869DC" w14:textId="4602DE4F" w:rsidR="0080243C" w:rsidRDefault="0080243C" w:rsidP="0014400D">
      <w:pPr>
        <w:spacing w:after="240"/>
        <w:ind w:left="1068"/>
        <w:contextualSpacing/>
        <w:rPr>
          <w:b/>
          <w:sz w:val="18"/>
        </w:rPr>
      </w:pPr>
    </w:p>
    <w:p w14:paraId="77174E85" w14:textId="5784BC1D" w:rsidR="0080243C" w:rsidRDefault="0080243C" w:rsidP="0014400D">
      <w:pPr>
        <w:spacing w:after="240"/>
        <w:ind w:left="1068"/>
        <w:contextualSpacing/>
        <w:rPr>
          <w:b/>
          <w:sz w:val="18"/>
        </w:rPr>
      </w:pPr>
    </w:p>
    <w:p w14:paraId="1A317995" w14:textId="60F9CE9A" w:rsidR="0080243C" w:rsidRDefault="0080243C" w:rsidP="0014400D">
      <w:pPr>
        <w:spacing w:after="240"/>
        <w:ind w:left="1068"/>
        <w:contextualSpacing/>
        <w:rPr>
          <w:b/>
          <w:sz w:val="18"/>
        </w:rPr>
      </w:pPr>
    </w:p>
    <w:p w14:paraId="6A77DB16" w14:textId="220A1E59" w:rsidR="0080243C" w:rsidRDefault="0080243C" w:rsidP="0014400D">
      <w:pPr>
        <w:spacing w:after="240"/>
        <w:ind w:left="1068"/>
        <w:contextualSpacing/>
        <w:rPr>
          <w:b/>
          <w:sz w:val="18"/>
        </w:rPr>
      </w:pPr>
    </w:p>
    <w:p w14:paraId="793B133F" w14:textId="004CD183" w:rsidR="0080243C" w:rsidRDefault="0080243C" w:rsidP="0014400D">
      <w:pPr>
        <w:spacing w:after="240"/>
        <w:ind w:left="1068"/>
        <w:contextualSpacing/>
        <w:rPr>
          <w:b/>
          <w:sz w:val="18"/>
        </w:rPr>
      </w:pPr>
    </w:p>
    <w:p w14:paraId="1E0E35DB" w14:textId="41C127ED" w:rsidR="0080243C" w:rsidRDefault="0080243C" w:rsidP="0014400D">
      <w:pPr>
        <w:spacing w:after="240"/>
        <w:ind w:left="1068"/>
        <w:contextualSpacing/>
        <w:rPr>
          <w:b/>
          <w:sz w:val="18"/>
        </w:rPr>
      </w:pPr>
    </w:p>
    <w:p w14:paraId="2A257994" w14:textId="02360715" w:rsidR="0080243C" w:rsidRDefault="0080243C" w:rsidP="0014400D">
      <w:pPr>
        <w:spacing w:after="240"/>
        <w:ind w:left="1068"/>
        <w:contextualSpacing/>
        <w:rPr>
          <w:b/>
          <w:sz w:val="18"/>
        </w:rPr>
      </w:pPr>
    </w:p>
    <w:p w14:paraId="6DBA6334" w14:textId="6A3C3563" w:rsidR="0080243C" w:rsidRDefault="0080243C" w:rsidP="0014400D">
      <w:pPr>
        <w:spacing w:after="240"/>
        <w:ind w:left="1068"/>
        <w:contextualSpacing/>
        <w:rPr>
          <w:b/>
          <w:sz w:val="18"/>
        </w:rPr>
      </w:pPr>
    </w:p>
    <w:p w14:paraId="22D90257" w14:textId="06CDBDB8" w:rsidR="0080243C" w:rsidRDefault="0080243C" w:rsidP="0014400D">
      <w:pPr>
        <w:spacing w:after="240"/>
        <w:ind w:left="1068"/>
        <w:contextualSpacing/>
        <w:rPr>
          <w:b/>
          <w:sz w:val="18"/>
        </w:rPr>
      </w:pPr>
    </w:p>
    <w:p w14:paraId="1DF3E0B6" w14:textId="5F386F36" w:rsidR="0080243C" w:rsidRDefault="0080243C" w:rsidP="0014400D">
      <w:pPr>
        <w:spacing w:after="240"/>
        <w:ind w:left="1068"/>
        <w:contextualSpacing/>
        <w:rPr>
          <w:b/>
          <w:sz w:val="18"/>
        </w:rPr>
      </w:pPr>
    </w:p>
    <w:p w14:paraId="130F54A5" w14:textId="0D20B140" w:rsidR="0080243C" w:rsidRDefault="0080243C" w:rsidP="0014400D">
      <w:pPr>
        <w:spacing w:after="240"/>
        <w:ind w:left="1068"/>
        <w:contextualSpacing/>
        <w:rPr>
          <w:b/>
          <w:sz w:val="18"/>
        </w:rPr>
      </w:pPr>
    </w:p>
    <w:p w14:paraId="3A3CAF07" w14:textId="185F8574" w:rsidR="0080243C" w:rsidRDefault="0080243C" w:rsidP="0014400D">
      <w:pPr>
        <w:spacing w:after="240"/>
        <w:ind w:left="1068"/>
        <w:contextualSpacing/>
        <w:rPr>
          <w:b/>
          <w:sz w:val="18"/>
        </w:rPr>
      </w:pPr>
    </w:p>
    <w:p w14:paraId="5B91211D" w14:textId="77777777" w:rsidR="0034047A" w:rsidRDefault="0034047A" w:rsidP="0014400D">
      <w:pPr>
        <w:spacing w:after="240"/>
        <w:ind w:left="1068"/>
        <w:contextualSpacing/>
        <w:rPr>
          <w:b/>
          <w:sz w:val="18"/>
        </w:rPr>
      </w:pPr>
    </w:p>
    <w:p w14:paraId="69B02BB3" w14:textId="77777777" w:rsidR="0034047A" w:rsidRDefault="0034047A" w:rsidP="0014400D">
      <w:pPr>
        <w:spacing w:after="240"/>
        <w:ind w:left="1068"/>
        <w:contextualSpacing/>
        <w:rPr>
          <w:b/>
          <w:sz w:val="18"/>
        </w:rPr>
      </w:pPr>
    </w:p>
    <w:p w14:paraId="26896DE3" w14:textId="77777777" w:rsidR="0034047A" w:rsidRDefault="0034047A" w:rsidP="0014400D">
      <w:pPr>
        <w:spacing w:after="240"/>
        <w:ind w:left="1068"/>
        <w:contextualSpacing/>
        <w:rPr>
          <w:b/>
          <w:sz w:val="18"/>
        </w:rPr>
      </w:pPr>
    </w:p>
    <w:p w14:paraId="01495A9C" w14:textId="77777777" w:rsidR="0034047A" w:rsidRDefault="0034047A" w:rsidP="0014400D">
      <w:pPr>
        <w:spacing w:after="240"/>
        <w:ind w:left="1068"/>
        <w:contextualSpacing/>
        <w:rPr>
          <w:b/>
          <w:sz w:val="18"/>
        </w:rPr>
      </w:pPr>
    </w:p>
    <w:p w14:paraId="2205D9AF" w14:textId="77777777" w:rsidR="00023619" w:rsidRDefault="00023619" w:rsidP="0014400D">
      <w:pPr>
        <w:spacing w:after="240"/>
        <w:ind w:left="1068"/>
        <w:contextualSpacing/>
        <w:rPr>
          <w:b/>
          <w:sz w:val="18"/>
        </w:rPr>
      </w:pPr>
    </w:p>
    <w:p w14:paraId="557CD707" w14:textId="77777777" w:rsidR="00023619" w:rsidRDefault="00023619" w:rsidP="0014400D">
      <w:pPr>
        <w:spacing w:after="240"/>
        <w:ind w:left="1068"/>
        <w:contextualSpacing/>
        <w:rPr>
          <w:b/>
          <w:sz w:val="18"/>
        </w:rPr>
      </w:pPr>
    </w:p>
    <w:p w14:paraId="31521A2F" w14:textId="77777777" w:rsidR="00023619" w:rsidRDefault="00023619" w:rsidP="0014400D">
      <w:pPr>
        <w:spacing w:after="240"/>
        <w:ind w:left="1068"/>
        <w:contextualSpacing/>
        <w:rPr>
          <w:b/>
          <w:sz w:val="18"/>
        </w:rPr>
      </w:pPr>
    </w:p>
    <w:p w14:paraId="35C35378" w14:textId="77777777" w:rsidR="00023619" w:rsidRDefault="00023619" w:rsidP="0014400D">
      <w:pPr>
        <w:spacing w:after="240"/>
        <w:ind w:left="1068"/>
        <w:contextualSpacing/>
        <w:rPr>
          <w:b/>
          <w:sz w:val="18"/>
        </w:rPr>
      </w:pPr>
    </w:p>
    <w:p w14:paraId="2165E6A1" w14:textId="77777777" w:rsidR="00023619" w:rsidRDefault="00023619" w:rsidP="0014400D">
      <w:pPr>
        <w:spacing w:after="240"/>
        <w:ind w:left="1068"/>
        <w:contextualSpacing/>
        <w:rPr>
          <w:b/>
          <w:sz w:val="18"/>
        </w:rPr>
      </w:pPr>
    </w:p>
    <w:p w14:paraId="5D4D85A1" w14:textId="77777777" w:rsidR="00023619" w:rsidRDefault="00023619" w:rsidP="0014400D">
      <w:pPr>
        <w:spacing w:after="240"/>
        <w:ind w:left="1068"/>
        <w:contextualSpacing/>
        <w:rPr>
          <w:b/>
          <w:sz w:val="18"/>
        </w:rPr>
      </w:pPr>
    </w:p>
    <w:p w14:paraId="238F742E" w14:textId="340D5F75" w:rsidR="0080243C" w:rsidRDefault="0080243C" w:rsidP="0014400D">
      <w:pPr>
        <w:spacing w:after="240"/>
        <w:ind w:left="1068"/>
        <w:contextualSpacing/>
        <w:rPr>
          <w:b/>
          <w:sz w:val="18"/>
        </w:rPr>
      </w:pPr>
    </w:p>
    <w:p w14:paraId="0013D0D1" w14:textId="4A3075B7" w:rsidR="0080243C" w:rsidRDefault="0080243C" w:rsidP="0014400D">
      <w:pPr>
        <w:spacing w:after="240"/>
        <w:ind w:left="1068"/>
        <w:contextualSpacing/>
        <w:rPr>
          <w:b/>
          <w:sz w:val="18"/>
        </w:rPr>
      </w:pPr>
    </w:p>
    <w:p w14:paraId="2CBBBD14" w14:textId="77777777" w:rsidR="005211E8" w:rsidRDefault="005211E8" w:rsidP="0014400D">
      <w:pPr>
        <w:spacing w:after="240"/>
        <w:ind w:left="1068"/>
        <w:contextualSpacing/>
        <w:rPr>
          <w:b/>
          <w:sz w:val="18"/>
        </w:rPr>
      </w:pPr>
    </w:p>
    <w:p w14:paraId="39516ED9" w14:textId="77777777" w:rsidR="005211E8" w:rsidRDefault="005211E8" w:rsidP="0014400D">
      <w:pPr>
        <w:spacing w:after="240"/>
        <w:ind w:left="1068"/>
        <w:contextualSpacing/>
        <w:rPr>
          <w:b/>
          <w:sz w:val="18"/>
        </w:rPr>
      </w:pPr>
    </w:p>
    <w:p w14:paraId="041658B9" w14:textId="77777777" w:rsidR="005211E8" w:rsidRDefault="005211E8" w:rsidP="0014400D">
      <w:pPr>
        <w:spacing w:after="240"/>
        <w:ind w:left="1068"/>
        <w:contextualSpacing/>
        <w:rPr>
          <w:b/>
          <w:sz w:val="18"/>
        </w:rPr>
      </w:pPr>
    </w:p>
    <w:p w14:paraId="4020CD80" w14:textId="77777777" w:rsidR="0080243C" w:rsidRPr="006D07EA" w:rsidRDefault="0080243C" w:rsidP="0014400D">
      <w:pPr>
        <w:spacing w:after="240"/>
        <w:ind w:left="1068"/>
        <w:contextualSpacing/>
        <w:rPr>
          <w:b/>
          <w:sz w:val="18"/>
        </w:rPr>
      </w:pPr>
    </w:p>
    <w:p w14:paraId="5AADC8CA" w14:textId="77777777" w:rsidR="00462128" w:rsidRPr="006D07EA" w:rsidRDefault="00462128" w:rsidP="0014400D">
      <w:pPr>
        <w:spacing w:after="240"/>
        <w:ind w:left="1068"/>
        <w:contextualSpacing/>
        <w:rPr>
          <w:b/>
          <w:sz w:val="18"/>
        </w:rPr>
      </w:pPr>
    </w:p>
    <w:p w14:paraId="57FCC293" w14:textId="77777777" w:rsidR="00462128" w:rsidRPr="006D07EA" w:rsidRDefault="00462128" w:rsidP="0014400D">
      <w:pPr>
        <w:spacing w:after="240"/>
        <w:ind w:left="1068"/>
        <w:contextualSpacing/>
        <w:rPr>
          <w:b/>
          <w:sz w:val="18"/>
        </w:rPr>
      </w:pPr>
    </w:p>
    <w:tbl>
      <w:tblPr>
        <w:tblW w:w="10325" w:type="dxa"/>
        <w:jc w:val="center"/>
        <w:shd w:val="clear" w:color="auto" w:fill="FFFFFF" w:themeFill="background1"/>
        <w:tblCellMar>
          <w:left w:w="70" w:type="dxa"/>
          <w:right w:w="70" w:type="dxa"/>
        </w:tblCellMar>
        <w:tblLook w:val="04A0" w:firstRow="1" w:lastRow="0" w:firstColumn="1" w:lastColumn="0" w:noHBand="0" w:noVBand="1"/>
      </w:tblPr>
      <w:tblGrid>
        <w:gridCol w:w="1075"/>
        <w:gridCol w:w="3298"/>
        <w:gridCol w:w="1075"/>
        <w:gridCol w:w="1075"/>
        <w:gridCol w:w="1884"/>
        <w:gridCol w:w="1918"/>
      </w:tblGrid>
      <w:tr w:rsidR="004B5AE4" w:rsidRPr="001B7235" w14:paraId="3634756F" w14:textId="77777777" w:rsidTr="0034047A">
        <w:trPr>
          <w:trHeight w:val="313"/>
          <w:jc w:val="center"/>
        </w:trPr>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221B15" w14:textId="77777777" w:rsidR="004B5AE4" w:rsidRPr="001B7235" w:rsidRDefault="004B5AE4" w:rsidP="00096CB9">
            <w:pPr>
              <w:rPr>
                <w:b/>
                <w:bCs/>
                <w:color w:val="000000"/>
              </w:rPr>
            </w:pPr>
            <w:r w:rsidRPr="001B7235">
              <w:rPr>
                <w:b/>
                <w:bCs/>
                <w:color w:val="000000"/>
              </w:rPr>
              <w:lastRenderedPageBreak/>
              <w:t>N° PRIX</w:t>
            </w:r>
          </w:p>
        </w:tc>
        <w:tc>
          <w:tcPr>
            <w:tcW w:w="3298"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75DCC7" w14:textId="77777777" w:rsidR="004B5AE4" w:rsidRPr="001B7235" w:rsidRDefault="004B5AE4" w:rsidP="00096CB9">
            <w:pPr>
              <w:rPr>
                <w:b/>
                <w:bCs/>
                <w:color w:val="000000"/>
              </w:rPr>
            </w:pPr>
            <w:r w:rsidRPr="001B7235">
              <w:rPr>
                <w:b/>
                <w:bCs/>
                <w:color w:val="000000"/>
              </w:rPr>
              <w:t>DESIGNATION</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A3AA90" w14:textId="77777777" w:rsidR="004B5AE4" w:rsidRPr="001B7235" w:rsidRDefault="004B5AE4" w:rsidP="00096CB9">
            <w:pPr>
              <w:rPr>
                <w:b/>
                <w:bCs/>
                <w:color w:val="000000"/>
              </w:rPr>
            </w:pPr>
            <w:r w:rsidRPr="001B7235">
              <w:rPr>
                <w:b/>
                <w:bCs/>
                <w:color w:val="000000"/>
              </w:rPr>
              <w:t>U</w:t>
            </w:r>
          </w:p>
        </w:tc>
        <w:tc>
          <w:tcPr>
            <w:tcW w:w="107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D3424A" w14:textId="77777777" w:rsidR="004B5AE4" w:rsidRPr="001B7235" w:rsidRDefault="004B5AE4" w:rsidP="00096CB9">
            <w:pPr>
              <w:jc w:val="center"/>
              <w:rPr>
                <w:b/>
                <w:bCs/>
                <w:color w:val="000000"/>
              </w:rPr>
            </w:pPr>
            <w:r w:rsidRPr="001B7235">
              <w:rPr>
                <w:b/>
                <w:bCs/>
                <w:color w:val="000000"/>
              </w:rPr>
              <w:t xml:space="preserve"> QTE </w:t>
            </w:r>
          </w:p>
        </w:tc>
        <w:tc>
          <w:tcPr>
            <w:tcW w:w="188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A2BA8C" w14:textId="77777777" w:rsidR="004B5AE4" w:rsidRPr="001B7235" w:rsidRDefault="004B5AE4" w:rsidP="00096CB9">
            <w:pPr>
              <w:jc w:val="center"/>
              <w:rPr>
                <w:b/>
                <w:bCs/>
                <w:color w:val="000000"/>
              </w:rPr>
            </w:pPr>
            <w:r w:rsidRPr="001B7235">
              <w:rPr>
                <w:b/>
                <w:bCs/>
                <w:color w:val="000000"/>
              </w:rPr>
              <w:t xml:space="preserve">  P.U (FCFA)  </w:t>
            </w:r>
          </w:p>
        </w:tc>
        <w:tc>
          <w:tcPr>
            <w:tcW w:w="19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DB4009" w14:textId="77777777" w:rsidR="004B5AE4" w:rsidRPr="001B7235" w:rsidRDefault="004B5AE4" w:rsidP="00096CB9">
            <w:pPr>
              <w:jc w:val="center"/>
              <w:rPr>
                <w:b/>
                <w:bCs/>
                <w:color w:val="000000"/>
              </w:rPr>
            </w:pPr>
            <w:r w:rsidRPr="001B7235">
              <w:rPr>
                <w:b/>
                <w:bCs/>
                <w:color w:val="000000"/>
              </w:rPr>
              <w:t xml:space="preserve">  P.T (FCFA)  </w:t>
            </w:r>
          </w:p>
        </w:tc>
      </w:tr>
      <w:tr w:rsidR="004B5AE4" w:rsidRPr="001B7235" w14:paraId="7573116E" w14:textId="77777777" w:rsidTr="0034047A">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589E6D6" w14:textId="77777777" w:rsidR="004B5AE4" w:rsidRPr="001B7235" w:rsidRDefault="004B5AE4" w:rsidP="00096CB9">
            <w:pPr>
              <w:jc w:val="center"/>
              <w:rPr>
                <w:b/>
                <w:bCs/>
                <w:color w:val="000000"/>
              </w:rPr>
            </w:pPr>
            <w:r w:rsidRPr="001B7235">
              <w:rPr>
                <w:b/>
                <w:bCs/>
                <w:color w:val="000000"/>
              </w:rPr>
              <w:t>100</w:t>
            </w:r>
          </w:p>
        </w:tc>
        <w:tc>
          <w:tcPr>
            <w:tcW w:w="9250" w:type="dxa"/>
            <w:gridSpan w:val="5"/>
            <w:tcBorders>
              <w:top w:val="single" w:sz="4" w:space="0" w:color="auto"/>
              <w:left w:val="nil"/>
              <w:bottom w:val="single" w:sz="4" w:space="0" w:color="auto"/>
              <w:right w:val="single" w:sz="4" w:space="0" w:color="auto"/>
            </w:tcBorders>
            <w:shd w:val="clear" w:color="auto" w:fill="FFFFFF" w:themeFill="background1"/>
            <w:noWrap/>
            <w:vAlign w:val="center"/>
            <w:hideMark/>
          </w:tcPr>
          <w:p w14:paraId="66696C77" w14:textId="13D6C9E8" w:rsidR="004B5AE4" w:rsidRPr="001B7235" w:rsidRDefault="00632DB9" w:rsidP="00096CB9">
            <w:pPr>
              <w:jc w:val="center"/>
              <w:rPr>
                <w:b/>
                <w:bCs/>
                <w:color w:val="000000"/>
              </w:rPr>
            </w:pPr>
            <w:r>
              <w:rPr>
                <w:b/>
                <w:bCs/>
                <w:color w:val="000000"/>
              </w:rPr>
              <w:t xml:space="preserve">INSTALLATION </w:t>
            </w:r>
          </w:p>
        </w:tc>
      </w:tr>
      <w:tr w:rsidR="004B5AE4" w:rsidRPr="001B7235" w14:paraId="0E0E6254" w14:textId="77777777" w:rsidTr="0034047A">
        <w:trPr>
          <w:trHeight w:val="627"/>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A70A0FF" w14:textId="77777777" w:rsidR="004B5AE4" w:rsidRPr="001B7235" w:rsidRDefault="004B5AE4" w:rsidP="00096CB9">
            <w:pPr>
              <w:jc w:val="center"/>
              <w:rPr>
                <w:color w:val="000000"/>
              </w:rPr>
            </w:pPr>
            <w:r w:rsidRPr="001B7235">
              <w:rPr>
                <w:color w:val="000000"/>
              </w:rPr>
              <w:t>101</w:t>
            </w:r>
          </w:p>
        </w:tc>
        <w:tc>
          <w:tcPr>
            <w:tcW w:w="3298" w:type="dxa"/>
            <w:tcBorders>
              <w:top w:val="nil"/>
              <w:left w:val="nil"/>
              <w:bottom w:val="single" w:sz="4" w:space="0" w:color="auto"/>
              <w:right w:val="single" w:sz="4" w:space="0" w:color="auto"/>
            </w:tcBorders>
            <w:shd w:val="clear" w:color="auto" w:fill="FFFFFF" w:themeFill="background1"/>
            <w:vAlign w:val="center"/>
            <w:hideMark/>
          </w:tcPr>
          <w:p w14:paraId="2DDD302D" w14:textId="77777777" w:rsidR="004B5AE4" w:rsidRPr="001B7235" w:rsidRDefault="004B5AE4" w:rsidP="00096CB9">
            <w:pPr>
              <w:rPr>
                <w:color w:val="000000"/>
              </w:rPr>
            </w:pPr>
            <w:r w:rsidRPr="001B7235">
              <w:rPr>
                <w:color w:val="000000"/>
              </w:rPr>
              <w:t xml:space="preserve"> Installation de chantier y compris amené et repli du matériel</w:t>
            </w:r>
          </w:p>
        </w:tc>
        <w:tc>
          <w:tcPr>
            <w:tcW w:w="1075" w:type="dxa"/>
            <w:tcBorders>
              <w:top w:val="nil"/>
              <w:left w:val="nil"/>
              <w:bottom w:val="single" w:sz="4" w:space="0" w:color="auto"/>
              <w:right w:val="single" w:sz="4" w:space="0" w:color="auto"/>
            </w:tcBorders>
            <w:shd w:val="clear" w:color="auto" w:fill="FFFFFF" w:themeFill="background1"/>
            <w:noWrap/>
            <w:vAlign w:val="center"/>
            <w:hideMark/>
          </w:tcPr>
          <w:p w14:paraId="198E0A83" w14:textId="77777777" w:rsidR="004B5AE4" w:rsidRPr="001B7235" w:rsidRDefault="004B5AE4" w:rsidP="00096CB9">
            <w:pPr>
              <w:jc w:val="center"/>
              <w:rPr>
                <w:color w:val="000000"/>
              </w:rPr>
            </w:pPr>
            <w:r w:rsidRPr="001B7235">
              <w:rPr>
                <w:color w:val="000000"/>
              </w:rPr>
              <w:t>FF</w:t>
            </w:r>
          </w:p>
        </w:tc>
        <w:tc>
          <w:tcPr>
            <w:tcW w:w="1075" w:type="dxa"/>
            <w:tcBorders>
              <w:top w:val="nil"/>
              <w:left w:val="nil"/>
              <w:bottom w:val="single" w:sz="4" w:space="0" w:color="auto"/>
              <w:right w:val="single" w:sz="4" w:space="0" w:color="auto"/>
            </w:tcBorders>
            <w:shd w:val="clear" w:color="auto" w:fill="FFFFFF" w:themeFill="background1"/>
            <w:noWrap/>
            <w:vAlign w:val="center"/>
            <w:hideMark/>
          </w:tcPr>
          <w:p w14:paraId="79360719" w14:textId="77777777" w:rsidR="004B5AE4" w:rsidRPr="001B7235" w:rsidRDefault="004B5AE4" w:rsidP="00096CB9">
            <w:pPr>
              <w:jc w:val="center"/>
              <w:rPr>
                <w:color w:val="000000"/>
              </w:rPr>
            </w:pPr>
            <w:r w:rsidRPr="001B7235">
              <w:rPr>
                <w:color w:val="000000"/>
              </w:rPr>
              <w:t>1</w:t>
            </w:r>
          </w:p>
        </w:tc>
        <w:tc>
          <w:tcPr>
            <w:tcW w:w="1884" w:type="dxa"/>
            <w:tcBorders>
              <w:top w:val="nil"/>
              <w:left w:val="nil"/>
              <w:bottom w:val="single" w:sz="4" w:space="0" w:color="auto"/>
              <w:right w:val="single" w:sz="4" w:space="0" w:color="auto"/>
            </w:tcBorders>
            <w:shd w:val="clear" w:color="auto" w:fill="FFFFFF" w:themeFill="background1"/>
            <w:noWrap/>
            <w:vAlign w:val="center"/>
          </w:tcPr>
          <w:p w14:paraId="28BB3D2C"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32269AD3" w14:textId="77777777" w:rsidR="004B5AE4" w:rsidRPr="001B7235" w:rsidRDefault="004B5AE4" w:rsidP="00096CB9">
            <w:pPr>
              <w:jc w:val="center"/>
              <w:rPr>
                <w:color w:val="000000"/>
              </w:rPr>
            </w:pPr>
          </w:p>
        </w:tc>
      </w:tr>
      <w:tr w:rsidR="004B5AE4" w:rsidRPr="001B7235" w14:paraId="6EA13B11" w14:textId="77777777" w:rsidTr="0034047A">
        <w:trPr>
          <w:trHeight w:val="37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8DEE38A" w14:textId="77777777" w:rsidR="004B5AE4" w:rsidRPr="001B7235" w:rsidRDefault="004B5AE4" w:rsidP="00096CB9">
            <w:pPr>
              <w:jc w:val="center"/>
              <w:rPr>
                <w:b/>
                <w:bCs/>
                <w:color w:val="000000"/>
              </w:rPr>
            </w:pPr>
            <w:r w:rsidRPr="001B7235">
              <w:rPr>
                <w:b/>
                <w:bCs/>
                <w:color w:val="000000"/>
              </w:rPr>
              <w:t> </w:t>
            </w:r>
          </w:p>
        </w:tc>
        <w:tc>
          <w:tcPr>
            <w:tcW w:w="3298" w:type="dxa"/>
            <w:tcBorders>
              <w:top w:val="nil"/>
              <w:left w:val="nil"/>
              <w:bottom w:val="single" w:sz="4" w:space="0" w:color="auto"/>
              <w:right w:val="single" w:sz="4" w:space="0" w:color="auto"/>
            </w:tcBorders>
            <w:shd w:val="clear" w:color="auto" w:fill="FFFFFF" w:themeFill="background1"/>
            <w:noWrap/>
            <w:vAlign w:val="center"/>
            <w:hideMark/>
          </w:tcPr>
          <w:p w14:paraId="79CC19B8" w14:textId="77777777" w:rsidR="004B5AE4" w:rsidRPr="001B7235" w:rsidRDefault="004B5AE4" w:rsidP="00096CB9">
            <w:pPr>
              <w:jc w:val="center"/>
              <w:rPr>
                <w:b/>
                <w:bCs/>
                <w:color w:val="000000"/>
              </w:rPr>
            </w:pPr>
            <w:r w:rsidRPr="001B7235">
              <w:rPr>
                <w:b/>
                <w:bCs/>
                <w:color w:val="000000"/>
              </w:rPr>
              <w:t>Sous Total 100:</w:t>
            </w:r>
          </w:p>
        </w:tc>
        <w:tc>
          <w:tcPr>
            <w:tcW w:w="1075" w:type="dxa"/>
            <w:tcBorders>
              <w:top w:val="nil"/>
              <w:left w:val="nil"/>
              <w:bottom w:val="single" w:sz="4" w:space="0" w:color="auto"/>
              <w:right w:val="single" w:sz="4" w:space="0" w:color="auto"/>
            </w:tcBorders>
            <w:shd w:val="clear" w:color="auto" w:fill="FFFFFF" w:themeFill="background1"/>
            <w:noWrap/>
            <w:vAlign w:val="center"/>
            <w:hideMark/>
          </w:tcPr>
          <w:p w14:paraId="260399F6" w14:textId="77777777" w:rsidR="004B5AE4" w:rsidRPr="001B7235" w:rsidRDefault="004B5AE4" w:rsidP="00096CB9">
            <w:pPr>
              <w:jc w:val="center"/>
              <w:rPr>
                <w:b/>
                <w:bCs/>
                <w:color w:val="000000"/>
              </w:rPr>
            </w:pPr>
            <w:r w:rsidRPr="001B7235">
              <w:rPr>
                <w:b/>
                <w:bCs/>
                <w:color w:val="000000"/>
              </w:rPr>
              <w:t> </w:t>
            </w:r>
          </w:p>
        </w:tc>
        <w:tc>
          <w:tcPr>
            <w:tcW w:w="1075" w:type="dxa"/>
            <w:tcBorders>
              <w:top w:val="nil"/>
              <w:left w:val="nil"/>
              <w:bottom w:val="single" w:sz="4" w:space="0" w:color="auto"/>
              <w:right w:val="single" w:sz="4" w:space="0" w:color="auto"/>
            </w:tcBorders>
            <w:shd w:val="clear" w:color="auto" w:fill="FFFFFF" w:themeFill="background1"/>
            <w:noWrap/>
            <w:vAlign w:val="center"/>
            <w:hideMark/>
          </w:tcPr>
          <w:p w14:paraId="73363E6B" w14:textId="77777777" w:rsidR="004B5AE4" w:rsidRPr="001B7235" w:rsidRDefault="004B5AE4" w:rsidP="00096CB9">
            <w:pPr>
              <w:jc w:val="center"/>
              <w:rPr>
                <w:b/>
                <w:bCs/>
                <w:color w:val="000000"/>
              </w:rPr>
            </w:pPr>
            <w:r w:rsidRPr="001B7235">
              <w:rPr>
                <w:b/>
                <w:bCs/>
                <w:color w:val="000000"/>
              </w:rPr>
              <w:t> </w:t>
            </w:r>
          </w:p>
        </w:tc>
        <w:tc>
          <w:tcPr>
            <w:tcW w:w="1884" w:type="dxa"/>
            <w:tcBorders>
              <w:top w:val="nil"/>
              <w:left w:val="nil"/>
              <w:bottom w:val="single" w:sz="4" w:space="0" w:color="auto"/>
              <w:right w:val="single" w:sz="4" w:space="0" w:color="auto"/>
            </w:tcBorders>
            <w:shd w:val="clear" w:color="auto" w:fill="FFFFFF" w:themeFill="background1"/>
            <w:noWrap/>
            <w:vAlign w:val="center"/>
            <w:hideMark/>
          </w:tcPr>
          <w:p w14:paraId="030576BA" w14:textId="77777777" w:rsidR="004B5AE4" w:rsidRPr="001B7235" w:rsidRDefault="004B5AE4" w:rsidP="00096CB9">
            <w:pPr>
              <w:rPr>
                <w:color w:val="000000"/>
                <w:sz w:val="28"/>
                <w:szCs w:val="28"/>
              </w:rPr>
            </w:pPr>
            <w:r w:rsidRPr="001B7235">
              <w:rPr>
                <w:color w:val="000000"/>
                <w:sz w:val="28"/>
                <w:szCs w:val="28"/>
              </w:rPr>
              <w:t> </w:t>
            </w:r>
          </w:p>
        </w:tc>
        <w:tc>
          <w:tcPr>
            <w:tcW w:w="1918" w:type="dxa"/>
            <w:tcBorders>
              <w:top w:val="nil"/>
              <w:left w:val="nil"/>
              <w:bottom w:val="single" w:sz="4" w:space="0" w:color="auto"/>
              <w:right w:val="single" w:sz="4" w:space="0" w:color="auto"/>
            </w:tcBorders>
            <w:shd w:val="clear" w:color="auto" w:fill="FFFFFF" w:themeFill="background1"/>
            <w:noWrap/>
            <w:vAlign w:val="center"/>
            <w:hideMark/>
          </w:tcPr>
          <w:p w14:paraId="03A867C2" w14:textId="77777777" w:rsidR="004B5AE4" w:rsidRPr="001B7235" w:rsidRDefault="004B5AE4" w:rsidP="00096CB9">
            <w:pPr>
              <w:jc w:val="center"/>
              <w:rPr>
                <w:color w:val="000000"/>
              </w:rPr>
            </w:pPr>
          </w:p>
        </w:tc>
      </w:tr>
      <w:tr w:rsidR="004B5AE4" w:rsidRPr="001B7235" w14:paraId="2498F6BA" w14:textId="77777777" w:rsidTr="0034047A">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63F7D9" w14:textId="77777777" w:rsidR="004B5AE4" w:rsidRPr="001B7235" w:rsidRDefault="004B5AE4" w:rsidP="00096CB9">
            <w:pPr>
              <w:jc w:val="center"/>
              <w:rPr>
                <w:b/>
                <w:bCs/>
                <w:color w:val="000000"/>
              </w:rPr>
            </w:pPr>
            <w:r w:rsidRPr="001B7235">
              <w:rPr>
                <w:b/>
                <w:bCs/>
                <w:color w:val="000000"/>
              </w:rPr>
              <w:t>200</w:t>
            </w:r>
          </w:p>
        </w:tc>
        <w:tc>
          <w:tcPr>
            <w:tcW w:w="9250" w:type="dxa"/>
            <w:gridSpan w:val="5"/>
            <w:tcBorders>
              <w:top w:val="single" w:sz="4" w:space="0" w:color="auto"/>
              <w:left w:val="nil"/>
              <w:bottom w:val="single" w:sz="4" w:space="0" w:color="auto"/>
              <w:right w:val="single" w:sz="4" w:space="0" w:color="auto"/>
            </w:tcBorders>
            <w:shd w:val="clear" w:color="auto" w:fill="FFFFFF" w:themeFill="background1"/>
            <w:noWrap/>
            <w:vAlign w:val="center"/>
            <w:hideMark/>
          </w:tcPr>
          <w:p w14:paraId="28281421" w14:textId="77777777" w:rsidR="004B5AE4" w:rsidRPr="001B7235" w:rsidRDefault="004B5AE4" w:rsidP="00096CB9">
            <w:pPr>
              <w:jc w:val="center"/>
              <w:rPr>
                <w:b/>
                <w:bCs/>
                <w:color w:val="000000"/>
              </w:rPr>
            </w:pPr>
            <w:r w:rsidRPr="001B7235">
              <w:rPr>
                <w:b/>
                <w:bCs/>
                <w:color w:val="000000"/>
              </w:rPr>
              <w:t>REMBLAIS ET DEBLAIS</w:t>
            </w:r>
          </w:p>
        </w:tc>
      </w:tr>
      <w:tr w:rsidR="004B5AE4" w:rsidRPr="001B7235" w14:paraId="3ADD9CB5" w14:textId="77777777" w:rsidTr="0034047A">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3E1504" w14:textId="77777777" w:rsidR="004B5AE4" w:rsidRPr="001B7235" w:rsidRDefault="004B5AE4" w:rsidP="00096CB9">
            <w:pPr>
              <w:jc w:val="center"/>
              <w:rPr>
                <w:color w:val="000000"/>
              </w:rPr>
            </w:pPr>
            <w:r w:rsidRPr="001B7235">
              <w:rPr>
                <w:color w:val="000000"/>
              </w:rPr>
              <w:t>201</w:t>
            </w:r>
          </w:p>
        </w:tc>
        <w:tc>
          <w:tcPr>
            <w:tcW w:w="3298" w:type="dxa"/>
            <w:tcBorders>
              <w:top w:val="nil"/>
              <w:left w:val="nil"/>
              <w:bottom w:val="single" w:sz="4" w:space="0" w:color="auto"/>
              <w:right w:val="single" w:sz="4" w:space="0" w:color="auto"/>
            </w:tcBorders>
            <w:shd w:val="clear" w:color="auto" w:fill="FFFFFF" w:themeFill="background1"/>
            <w:vAlign w:val="center"/>
            <w:hideMark/>
          </w:tcPr>
          <w:p w14:paraId="37B8ECF5" w14:textId="77777777" w:rsidR="004B5AE4" w:rsidRPr="001B7235" w:rsidRDefault="004B5AE4" w:rsidP="00096CB9">
            <w:pPr>
              <w:rPr>
                <w:color w:val="000000"/>
              </w:rPr>
            </w:pPr>
            <w:r w:rsidRPr="001B7235">
              <w:rPr>
                <w:color w:val="000000"/>
              </w:rPr>
              <w:t>nettoyage mécanique</w:t>
            </w:r>
          </w:p>
        </w:tc>
        <w:tc>
          <w:tcPr>
            <w:tcW w:w="1075" w:type="dxa"/>
            <w:tcBorders>
              <w:top w:val="nil"/>
              <w:left w:val="nil"/>
              <w:bottom w:val="single" w:sz="4" w:space="0" w:color="auto"/>
              <w:right w:val="single" w:sz="4" w:space="0" w:color="auto"/>
            </w:tcBorders>
            <w:shd w:val="clear" w:color="auto" w:fill="FFFFFF" w:themeFill="background1"/>
            <w:noWrap/>
            <w:vAlign w:val="center"/>
            <w:hideMark/>
          </w:tcPr>
          <w:p w14:paraId="4C6736D0" w14:textId="77777777" w:rsidR="004B5AE4" w:rsidRPr="001B7235" w:rsidRDefault="004B5AE4" w:rsidP="00096CB9">
            <w:pPr>
              <w:jc w:val="center"/>
              <w:rPr>
                <w:color w:val="000000"/>
              </w:rPr>
            </w:pPr>
            <w:r w:rsidRPr="001B7235">
              <w:rPr>
                <w:color w:val="000000"/>
              </w:rPr>
              <w:t>m2</w:t>
            </w:r>
          </w:p>
        </w:tc>
        <w:tc>
          <w:tcPr>
            <w:tcW w:w="1075" w:type="dxa"/>
            <w:tcBorders>
              <w:top w:val="nil"/>
              <w:left w:val="nil"/>
              <w:bottom w:val="single" w:sz="4" w:space="0" w:color="auto"/>
              <w:right w:val="single" w:sz="4" w:space="0" w:color="auto"/>
            </w:tcBorders>
            <w:shd w:val="clear" w:color="auto" w:fill="FFFFFF" w:themeFill="background1"/>
            <w:noWrap/>
            <w:vAlign w:val="center"/>
            <w:hideMark/>
          </w:tcPr>
          <w:p w14:paraId="2EAEB22A" w14:textId="77777777" w:rsidR="004B5AE4" w:rsidRPr="001B7235" w:rsidRDefault="004B5AE4" w:rsidP="00096CB9">
            <w:pPr>
              <w:jc w:val="center"/>
              <w:rPr>
                <w:color w:val="000000"/>
              </w:rPr>
            </w:pPr>
            <w:r>
              <w:rPr>
                <w:color w:val="000000"/>
              </w:rPr>
              <w:t>6000</w:t>
            </w:r>
            <w:r w:rsidRPr="001B7235">
              <w:rPr>
                <w:color w:val="000000"/>
              </w:rPr>
              <w:t> </w:t>
            </w:r>
          </w:p>
        </w:tc>
        <w:tc>
          <w:tcPr>
            <w:tcW w:w="1884" w:type="dxa"/>
            <w:tcBorders>
              <w:top w:val="nil"/>
              <w:left w:val="nil"/>
              <w:bottom w:val="single" w:sz="4" w:space="0" w:color="auto"/>
              <w:right w:val="single" w:sz="4" w:space="0" w:color="auto"/>
            </w:tcBorders>
            <w:shd w:val="clear" w:color="auto" w:fill="FFFFFF" w:themeFill="background1"/>
            <w:noWrap/>
            <w:vAlign w:val="center"/>
          </w:tcPr>
          <w:p w14:paraId="7EF5BE9C"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349E6035" w14:textId="77777777" w:rsidR="004B5AE4" w:rsidRPr="001B7235" w:rsidRDefault="004B5AE4" w:rsidP="00096CB9">
            <w:pPr>
              <w:jc w:val="center"/>
              <w:rPr>
                <w:color w:val="000000"/>
              </w:rPr>
            </w:pPr>
          </w:p>
        </w:tc>
      </w:tr>
      <w:tr w:rsidR="004B5AE4" w:rsidRPr="001B7235" w14:paraId="2E29ED24" w14:textId="77777777" w:rsidTr="0034047A">
        <w:trPr>
          <w:trHeight w:val="627"/>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D1A238" w14:textId="77777777" w:rsidR="004B5AE4" w:rsidRPr="001B7235" w:rsidRDefault="004B5AE4" w:rsidP="00096CB9">
            <w:pPr>
              <w:jc w:val="center"/>
              <w:rPr>
                <w:color w:val="000000"/>
              </w:rPr>
            </w:pPr>
            <w:r w:rsidRPr="001B7235">
              <w:rPr>
                <w:color w:val="000000"/>
              </w:rPr>
              <w:t>202</w:t>
            </w:r>
          </w:p>
        </w:tc>
        <w:tc>
          <w:tcPr>
            <w:tcW w:w="3298" w:type="dxa"/>
            <w:tcBorders>
              <w:top w:val="nil"/>
              <w:left w:val="nil"/>
              <w:bottom w:val="single" w:sz="4" w:space="0" w:color="auto"/>
              <w:right w:val="single" w:sz="4" w:space="0" w:color="auto"/>
            </w:tcBorders>
            <w:shd w:val="clear" w:color="auto" w:fill="FFFFFF" w:themeFill="background1"/>
            <w:vAlign w:val="center"/>
            <w:hideMark/>
          </w:tcPr>
          <w:p w14:paraId="1F492FB6" w14:textId="77777777" w:rsidR="004B5AE4" w:rsidRPr="001B7235" w:rsidRDefault="004B5AE4" w:rsidP="00096CB9">
            <w:pPr>
              <w:rPr>
                <w:color w:val="000000"/>
              </w:rPr>
            </w:pPr>
            <w:r w:rsidRPr="001B7235">
              <w:rPr>
                <w:color w:val="000000"/>
              </w:rPr>
              <w:t>Remblais compactés en grave latéritique non traité (</w:t>
            </w:r>
            <w:proofErr w:type="spellStart"/>
            <w:r w:rsidRPr="001B7235">
              <w:rPr>
                <w:color w:val="000000"/>
              </w:rPr>
              <w:t>ep</w:t>
            </w:r>
            <w:proofErr w:type="spellEnd"/>
            <w:r w:rsidRPr="001B7235">
              <w:rPr>
                <w:color w:val="000000"/>
              </w:rPr>
              <w:t xml:space="preserve"> 10 cm)</w:t>
            </w:r>
          </w:p>
        </w:tc>
        <w:tc>
          <w:tcPr>
            <w:tcW w:w="1075" w:type="dxa"/>
            <w:tcBorders>
              <w:top w:val="nil"/>
              <w:left w:val="nil"/>
              <w:bottom w:val="single" w:sz="4" w:space="0" w:color="auto"/>
              <w:right w:val="single" w:sz="4" w:space="0" w:color="auto"/>
            </w:tcBorders>
            <w:shd w:val="clear" w:color="auto" w:fill="FFFFFF" w:themeFill="background1"/>
            <w:noWrap/>
            <w:vAlign w:val="center"/>
            <w:hideMark/>
          </w:tcPr>
          <w:p w14:paraId="55B82C23" w14:textId="77777777" w:rsidR="004B5AE4" w:rsidRPr="001B7235" w:rsidRDefault="004B5AE4" w:rsidP="00096CB9">
            <w:pPr>
              <w:jc w:val="center"/>
              <w:rPr>
                <w:color w:val="000000"/>
              </w:rPr>
            </w:pPr>
            <w:r w:rsidRPr="001B7235">
              <w:rPr>
                <w:color w:val="000000"/>
              </w:rPr>
              <w:t>m 3</w:t>
            </w:r>
          </w:p>
        </w:tc>
        <w:tc>
          <w:tcPr>
            <w:tcW w:w="1075" w:type="dxa"/>
            <w:tcBorders>
              <w:top w:val="nil"/>
              <w:left w:val="nil"/>
              <w:bottom w:val="single" w:sz="4" w:space="0" w:color="auto"/>
              <w:right w:val="single" w:sz="4" w:space="0" w:color="auto"/>
            </w:tcBorders>
            <w:shd w:val="clear" w:color="auto" w:fill="FFFFFF" w:themeFill="background1"/>
            <w:noWrap/>
            <w:vAlign w:val="center"/>
            <w:hideMark/>
          </w:tcPr>
          <w:p w14:paraId="15821E73" w14:textId="77777777" w:rsidR="004B5AE4" w:rsidRPr="001B7235" w:rsidRDefault="004B5AE4" w:rsidP="00096CB9">
            <w:pPr>
              <w:jc w:val="center"/>
              <w:rPr>
                <w:color w:val="000000"/>
              </w:rPr>
            </w:pPr>
            <w:r w:rsidRPr="001B7235">
              <w:rPr>
                <w:color w:val="000000"/>
              </w:rPr>
              <w:t>750</w:t>
            </w:r>
          </w:p>
        </w:tc>
        <w:tc>
          <w:tcPr>
            <w:tcW w:w="1884" w:type="dxa"/>
            <w:tcBorders>
              <w:top w:val="nil"/>
              <w:left w:val="nil"/>
              <w:bottom w:val="single" w:sz="4" w:space="0" w:color="auto"/>
              <w:right w:val="single" w:sz="4" w:space="0" w:color="auto"/>
            </w:tcBorders>
            <w:shd w:val="clear" w:color="auto" w:fill="FFFFFF" w:themeFill="background1"/>
            <w:noWrap/>
            <w:vAlign w:val="center"/>
          </w:tcPr>
          <w:p w14:paraId="3BD6CC30"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3A641FEF" w14:textId="77777777" w:rsidR="004B5AE4" w:rsidRPr="001B7235" w:rsidRDefault="004B5AE4" w:rsidP="00096CB9">
            <w:pPr>
              <w:jc w:val="center"/>
              <w:rPr>
                <w:color w:val="000000"/>
              </w:rPr>
            </w:pPr>
          </w:p>
        </w:tc>
      </w:tr>
      <w:tr w:rsidR="004B5AE4" w:rsidRPr="001B7235" w14:paraId="7B08D8E7" w14:textId="77777777" w:rsidTr="0034047A">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7B4556" w14:textId="77777777" w:rsidR="004B5AE4" w:rsidRPr="001B7235" w:rsidRDefault="004B5AE4" w:rsidP="00096CB9">
            <w:pPr>
              <w:jc w:val="center"/>
              <w:rPr>
                <w:b/>
                <w:bCs/>
                <w:color w:val="000000"/>
              </w:rPr>
            </w:pPr>
            <w:r w:rsidRPr="001B7235">
              <w:rPr>
                <w:b/>
                <w:bCs/>
                <w:color w:val="000000"/>
              </w:rPr>
              <w:t> </w:t>
            </w:r>
          </w:p>
        </w:tc>
        <w:tc>
          <w:tcPr>
            <w:tcW w:w="7332" w:type="dxa"/>
            <w:gridSpan w:val="4"/>
            <w:tcBorders>
              <w:top w:val="single" w:sz="4" w:space="0" w:color="auto"/>
              <w:left w:val="nil"/>
              <w:bottom w:val="single" w:sz="4" w:space="0" w:color="auto"/>
              <w:right w:val="single" w:sz="4" w:space="0" w:color="auto"/>
            </w:tcBorders>
            <w:shd w:val="clear" w:color="auto" w:fill="FFFFFF" w:themeFill="background1"/>
            <w:noWrap/>
            <w:vAlign w:val="center"/>
            <w:hideMark/>
          </w:tcPr>
          <w:p w14:paraId="291FC41E" w14:textId="77777777" w:rsidR="004B5AE4" w:rsidRPr="001B7235" w:rsidRDefault="004B5AE4" w:rsidP="00096CB9">
            <w:pPr>
              <w:jc w:val="center"/>
              <w:rPr>
                <w:b/>
                <w:bCs/>
                <w:color w:val="000000"/>
              </w:rPr>
            </w:pPr>
            <w:r w:rsidRPr="001B7235">
              <w:rPr>
                <w:b/>
                <w:bCs/>
                <w:color w:val="000000"/>
              </w:rPr>
              <w:t>Sous Total 200:</w:t>
            </w:r>
          </w:p>
        </w:tc>
        <w:tc>
          <w:tcPr>
            <w:tcW w:w="1918" w:type="dxa"/>
            <w:tcBorders>
              <w:top w:val="nil"/>
              <w:left w:val="nil"/>
              <w:bottom w:val="single" w:sz="4" w:space="0" w:color="auto"/>
              <w:right w:val="single" w:sz="4" w:space="0" w:color="auto"/>
            </w:tcBorders>
            <w:shd w:val="clear" w:color="auto" w:fill="FFFFFF" w:themeFill="background1"/>
            <w:noWrap/>
            <w:vAlign w:val="center"/>
            <w:hideMark/>
          </w:tcPr>
          <w:p w14:paraId="42B37E80" w14:textId="77777777" w:rsidR="004B5AE4" w:rsidRPr="001B7235" w:rsidRDefault="004B5AE4" w:rsidP="00096CB9">
            <w:pPr>
              <w:jc w:val="center"/>
              <w:rPr>
                <w:color w:val="000000"/>
              </w:rPr>
            </w:pPr>
          </w:p>
        </w:tc>
      </w:tr>
      <w:tr w:rsidR="004B5AE4" w:rsidRPr="001B7235" w14:paraId="50C6CDA5" w14:textId="77777777" w:rsidTr="0034047A">
        <w:trPr>
          <w:trHeight w:val="31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D75FF0B" w14:textId="77777777" w:rsidR="004B5AE4" w:rsidRPr="001B7235" w:rsidRDefault="004B5AE4" w:rsidP="00096CB9">
            <w:pPr>
              <w:jc w:val="center"/>
              <w:rPr>
                <w:b/>
                <w:bCs/>
                <w:color w:val="000000"/>
              </w:rPr>
            </w:pPr>
            <w:r w:rsidRPr="001B7235">
              <w:rPr>
                <w:b/>
                <w:bCs/>
                <w:color w:val="000000"/>
              </w:rPr>
              <w:t>300</w:t>
            </w:r>
          </w:p>
        </w:tc>
        <w:tc>
          <w:tcPr>
            <w:tcW w:w="9250"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52C61CD7" w14:textId="4832DDAE" w:rsidR="004B5AE4" w:rsidRPr="001B7235" w:rsidRDefault="004B5AE4" w:rsidP="00096CB9">
            <w:pPr>
              <w:jc w:val="center"/>
              <w:rPr>
                <w:b/>
                <w:bCs/>
                <w:color w:val="000000"/>
              </w:rPr>
            </w:pPr>
            <w:r w:rsidRPr="001B7235">
              <w:rPr>
                <w:b/>
                <w:bCs/>
                <w:color w:val="000000"/>
              </w:rPr>
              <w:t>CONSTRUCTION</w:t>
            </w:r>
            <w:r w:rsidR="00316026">
              <w:rPr>
                <w:b/>
                <w:bCs/>
                <w:color w:val="000000"/>
              </w:rPr>
              <w:t xml:space="preserve"> D'UNE PISTE D'ATHELISME</w:t>
            </w:r>
            <w:r w:rsidR="00071FAC">
              <w:rPr>
                <w:b/>
                <w:bCs/>
                <w:color w:val="000000"/>
              </w:rPr>
              <w:t xml:space="preserve"> DE 8 COULOI</w:t>
            </w:r>
            <w:r>
              <w:rPr>
                <w:b/>
                <w:bCs/>
                <w:color w:val="000000"/>
              </w:rPr>
              <w:t>RS</w:t>
            </w:r>
            <w:r w:rsidR="00316026">
              <w:rPr>
                <w:b/>
                <w:bCs/>
                <w:color w:val="000000"/>
              </w:rPr>
              <w:t xml:space="preserve"> SUR 150 m</w:t>
            </w:r>
          </w:p>
          <w:p w14:paraId="154D47C3" w14:textId="77777777" w:rsidR="004B5AE4" w:rsidRPr="001B7235" w:rsidRDefault="004B5AE4" w:rsidP="00096CB9">
            <w:pPr>
              <w:jc w:val="center"/>
              <w:rPr>
                <w:b/>
                <w:bCs/>
                <w:color w:val="000000"/>
              </w:rPr>
            </w:pPr>
            <w:r w:rsidRPr="001B7235">
              <w:rPr>
                <w:b/>
                <w:bCs/>
                <w:color w:val="000000"/>
              </w:rPr>
              <w:t> </w:t>
            </w:r>
          </w:p>
        </w:tc>
      </w:tr>
      <w:tr w:rsidR="004B5AE4" w:rsidRPr="001B7235" w14:paraId="552F5881" w14:textId="77777777" w:rsidTr="0034047A">
        <w:trPr>
          <w:trHeight w:val="852"/>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CC098E" w14:textId="77777777" w:rsidR="004B5AE4" w:rsidRPr="001B7235" w:rsidRDefault="004B5AE4" w:rsidP="00096CB9">
            <w:pPr>
              <w:jc w:val="center"/>
              <w:rPr>
                <w:b/>
                <w:bCs/>
                <w:color w:val="000000"/>
              </w:rPr>
            </w:pPr>
            <w:r w:rsidRPr="001B7235">
              <w:rPr>
                <w:b/>
                <w:bCs/>
                <w:color w:val="000000"/>
              </w:rPr>
              <w:t>301</w:t>
            </w:r>
          </w:p>
        </w:tc>
        <w:tc>
          <w:tcPr>
            <w:tcW w:w="3298" w:type="dxa"/>
            <w:tcBorders>
              <w:top w:val="nil"/>
              <w:left w:val="nil"/>
              <w:bottom w:val="single" w:sz="4" w:space="0" w:color="auto"/>
              <w:right w:val="single" w:sz="4" w:space="0" w:color="auto"/>
            </w:tcBorders>
            <w:shd w:val="clear" w:color="auto" w:fill="FFFFFF" w:themeFill="background1"/>
            <w:vAlign w:val="center"/>
            <w:hideMark/>
          </w:tcPr>
          <w:p w14:paraId="2F978BE4" w14:textId="77777777" w:rsidR="004B5AE4" w:rsidRPr="001B7235" w:rsidRDefault="004B5AE4" w:rsidP="00096CB9">
            <w:pPr>
              <w:rPr>
                <w:color w:val="000000"/>
              </w:rPr>
            </w:pPr>
            <w:r w:rsidRPr="001B7235">
              <w:rPr>
                <w:color w:val="000000"/>
              </w:rPr>
              <w:t xml:space="preserve"> Béton armé dosé à 350kg/m3 pour cunette périphérique y compris toutes sujétions</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3DE74AE" w14:textId="77777777" w:rsidR="004B5AE4" w:rsidRPr="001B7235" w:rsidRDefault="004B5AE4" w:rsidP="00096CB9">
            <w:pPr>
              <w:jc w:val="center"/>
              <w:rPr>
                <w:color w:val="000000"/>
              </w:rPr>
            </w:pPr>
            <w:r w:rsidRPr="001B7235">
              <w:rPr>
                <w:color w:val="000000"/>
              </w:rPr>
              <w:t>m3</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82F22A8" w14:textId="47CBB0A5" w:rsidR="004B5AE4" w:rsidRPr="001B7235" w:rsidRDefault="00787724" w:rsidP="00096CB9">
            <w:pPr>
              <w:jc w:val="center"/>
              <w:rPr>
                <w:color w:val="000000"/>
              </w:rPr>
            </w:pPr>
            <w:r>
              <w:rPr>
                <w:color w:val="000000"/>
              </w:rPr>
              <w:t>10</w:t>
            </w:r>
          </w:p>
        </w:tc>
        <w:tc>
          <w:tcPr>
            <w:tcW w:w="1884" w:type="dxa"/>
            <w:tcBorders>
              <w:top w:val="nil"/>
              <w:left w:val="nil"/>
              <w:bottom w:val="single" w:sz="4" w:space="0" w:color="auto"/>
              <w:right w:val="single" w:sz="4" w:space="0" w:color="auto"/>
            </w:tcBorders>
            <w:shd w:val="clear" w:color="auto" w:fill="FFFFFF" w:themeFill="background1"/>
            <w:vAlign w:val="center"/>
          </w:tcPr>
          <w:p w14:paraId="73517300"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16B5BD64" w14:textId="77777777" w:rsidR="004B5AE4" w:rsidRPr="001B7235" w:rsidRDefault="004B5AE4" w:rsidP="00096CB9">
            <w:pPr>
              <w:jc w:val="center"/>
              <w:rPr>
                <w:color w:val="000000"/>
              </w:rPr>
            </w:pPr>
          </w:p>
        </w:tc>
      </w:tr>
      <w:tr w:rsidR="004B5AE4" w:rsidRPr="001B7235" w14:paraId="2C01145B" w14:textId="77777777" w:rsidTr="0034047A">
        <w:trPr>
          <w:trHeight w:val="58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4632907" w14:textId="77777777" w:rsidR="004B5AE4" w:rsidRPr="001B7235" w:rsidRDefault="004B5AE4" w:rsidP="00096CB9">
            <w:pPr>
              <w:jc w:val="center"/>
              <w:rPr>
                <w:b/>
                <w:bCs/>
                <w:color w:val="000000"/>
              </w:rPr>
            </w:pPr>
            <w:r w:rsidRPr="001B7235">
              <w:rPr>
                <w:b/>
                <w:bCs/>
                <w:color w:val="000000"/>
              </w:rPr>
              <w:t>302</w:t>
            </w:r>
          </w:p>
        </w:tc>
        <w:tc>
          <w:tcPr>
            <w:tcW w:w="3298" w:type="dxa"/>
            <w:tcBorders>
              <w:top w:val="nil"/>
              <w:left w:val="nil"/>
              <w:bottom w:val="single" w:sz="4" w:space="0" w:color="auto"/>
              <w:right w:val="single" w:sz="4" w:space="0" w:color="auto"/>
            </w:tcBorders>
            <w:shd w:val="clear" w:color="auto" w:fill="FFFFFF" w:themeFill="background1"/>
            <w:vAlign w:val="center"/>
            <w:hideMark/>
          </w:tcPr>
          <w:p w14:paraId="3B29B50E" w14:textId="5E604930" w:rsidR="004B5AE4" w:rsidRPr="001B7235" w:rsidRDefault="004B5AE4" w:rsidP="00787724">
            <w:pPr>
              <w:rPr>
                <w:color w:val="000000"/>
              </w:rPr>
            </w:pPr>
            <w:r w:rsidRPr="001B7235">
              <w:rPr>
                <w:color w:val="000000"/>
              </w:rPr>
              <w:t xml:space="preserve"> Béton armé dosé à 3</w:t>
            </w:r>
            <w:r w:rsidR="00787724">
              <w:rPr>
                <w:color w:val="000000"/>
              </w:rPr>
              <w:t xml:space="preserve">50kg/m3 pour marquage de la piste </w:t>
            </w:r>
            <w:r w:rsidRPr="001B7235">
              <w:rPr>
                <w:color w:val="000000"/>
              </w:rPr>
              <w:t xml:space="preserve"> y compris toutes sujétions</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A13A6D0" w14:textId="77777777" w:rsidR="004B5AE4" w:rsidRPr="001B7235" w:rsidRDefault="004B5AE4" w:rsidP="00096CB9">
            <w:pPr>
              <w:jc w:val="center"/>
              <w:rPr>
                <w:color w:val="000000"/>
              </w:rPr>
            </w:pPr>
            <w:r w:rsidRPr="001B7235">
              <w:rPr>
                <w:color w:val="000000"/>
              </w:rPr>
              <w:t>m3</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6EF35366" w14:textId="12B9175F" w:rsidR="004B5AE4" w:rsidRPr="001B7235" w:rsidRDefault="00787724" w:rsidP="00096CB9">
            <w:pPr>
              <w:jc w:val="center"/>
              <w:rPr>
                <w:color w:val="000000"/>
              </w:rPr>
            </w:pPr>
            <w:r>
              <w:rPr>
                <w:color w:val="000000"/>
              </w:rPr>
              <w:t>25</w:t>
            </w:r>
          </w:p>
        </w:tc>
        <w:tc>
          <w:tcPr>
            <w:tcW w:w="1884" w:type="dxa"/>
            <w:tcBorders>
              <w:top w:val="nil"/>
              <w:left w:val="nil"/>
              <w:bottom w:val="single" w:sz="4" w:space="0" w:color="auto"/>
              <w:right w:val="single" w:sz="4" w:space="0" w:color="auto"/>
            </w:tcBorders>
            <w:shd w:val="clear" w:color="auto" w:fill="FFFFFF" w:themeFill="background1"/>
            <w:vAlign w:val="center"/>
          </w:tcPr>
          <w:p w14:paraId="07D36818"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544D13E5" w14:textId="77777777" w:rsidR="004B5AE4" w:rsidRPr="001B7235" w:rsidRDefault="004B5AE4" w:rsidP="00096CB9">
            <w:pPr>
              <w:jc w:val="center"/>
              <w:rPr>
                <w:color w:val="000000"/>
              </w:rPr>
            </w:pPr>
          </w:p>
        </w:tc>
      </w:tr>
      <w:tr w:rsidR="004B5AE4" w:rsidRPr="001B7235" w14:paraId="2D7D10AE" w14:textId="77777777" w:rsidTr="0034047A">
        <w:trPr>
          <w:trHeight w:val="403"/>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076AA92" w14:textId="77777777" w:rsidR="004B5AE4" w:rsidRPr="001B7235" w:rsidRDefault="004B5AE4" w:rsidP="00096CB9">
            <w:pPr>
              <w:jc w:val="center"/>
              <w:rPr>
                <w:b/>
                <w:bCs/>
                <w:color w:val="000000"/>
              </w:rPr>
            </w:pPr>
            <w:r w:rsidRPr="001B7235">
              <w:rPr>
                <w:b/>
                <w:bCs/>
                <w:color w:val="000000"/>
              </w:rPr>
              <w:t>303</w:t>
            </w:r>
          </w:p>
        </w:tc>
        <w:tc>
          <w:tcPr>
            <w:tcW w:w="3298" w:type="dxa"/>
            <w:tcBorders>
              <w:top w:val="nil"/>
              <w:left w:val="nil"/>
              <w:bottom w:val="single" w:sz="4" w:space="0" w:color="auto"/>
              <w:right w:val="single" w:sz="4" w:space="0" w:color="auto"/>
            </w:tcBorders>
            <w:shd w:val="clear" w:color="auto" w:fill="FFFFFF" w:themeFill="background1"/>
            <w:vAlign w:val="center"/>
            <w:hideMark/>
          </w:tcPr>
          <w:p w14:paraId="237A6FC5" w14:textId="77777777" w:rsidR="004B5AE4" w:rsidRPr="001B7235" w:rsidRDefault="004B5AE4" w:rsidP="00096CB9">
            <w:pPr>
              <w:jc w:val="center"/>
              <w:rPr>
                <w:color w:val="000000"/>
              </w:rPr>
            </w:pPr>
            <w:r w:rsidRPr="001B7235">
              <w:rPr>
                <w:color w:val="000000"/>
              </w:rPr>
              <w:t>bordure de type P2</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2B1E8C0B" w14:textId="77777777" w:rsidR="004B5AE4" w:rsidRPr="001B7235" w:rsidRDefault="004B5AE4" w:rsidP="00096CB9">
            <w:pPr>
              <w:jc w:val="center"/>
              <w:rPr>
                <w:color w:val="000000"/>
              </w:rPr>
            </w:pPr>
            <w:r w:rsidRPr="001B7235">
              <w:rPr>
                <w:color w:val="000000"/>
              </w:rPr>
              <w:t>ml</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4DEF53AB" w14:textId="77777777" w:rsidR="004B5AE4" w:rsidRPr="001B7235" w:rsidRDefault="004B5AE4" w:rsidP="00096CB9">
            <w:pPr>
              <w:jc w:val="center"/>
              <w:rPr>
                <w:color w:val="000000"/>
              </w:rPr>
            </w:pPr>
            <w:r w:rsidRPr="001B7235">
              <w:rPr>
                <w:color w:val="000000"/>
              </w:rPr>
              <w:t>150</w:t>
            </w:r>
          </w:p>
        </w:tc>
        <w:tc>
          <w:tcPr>
            <w:tcW w:w="1884" w:type="dxa"/>
            <w:tcBorders>
              <w:top w:val="nil"/>
              <w:left w:val="nil"/>
              <w:bottom w:val="single" w:sz="4" w:space="0" w:color="auto"/>
              <w:right w:val="single" w:sz="4" w:space="0" w:color="auto"/>
            </w:tcBorders>
            <w:shd w:val="clear" w:color="auto" w:fill="FFFFFF" w:themeFill="background1"/>
            <w:vAlign w:val="center"/>
          </w:tcPr>
          <w:p w14:paraId="7169A082"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7C3F8FD0" w14:textId="77777777" w:rsidR="004B5AE4" w:rsidRPr="001B7235" w:rsidRDefault="004B5AE4" w:rsidP="00096CB9">
            <w:pPr>
              <w:jc w:val="center"/>
              <w:rPr>
                <w:color w:val="000000"/>
              </w:rPr>
            </w:pPr>
          </w:p>
        </w:tc>
      </w:tr>
      <w:tr w:rsidR="004B5AE4" w:rsidRPr="001B7235" w14:paraId="5343F218" w14:textId="77777777" w:rsidTr="0034047A">
        <w:trPr>
          <w:trHeight w:val="598"/>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F5AF44" w14:textId="77777777" w:rsidR="004B5AE4" w:rsidRPr="001B7235" w:rsidRDefault="004B5AE4" w:rsidP="00096CB9">
            <w:pPr>
              <w:jc w:val="center"/>
              <w:rPr>
                <w:b/>
                <w:bCs/>
                <w:color w:val="000000"/>
              </w:rPr>
            </w:pPr>
            <w:r w:rsidRPr="001B7235">
              <w:rPr>
                <w:b/>
                <w:bCs/>
                <w:color w:val="000000"/>
              </w:rPr>
              <w:t>304</w:t>
            </w:r>
          </w:p>
        </w:tc>
        <w:tc>
          <w:tcPr>
            <w:tcW w:w="3298" w:type="dxa"/>
            <w:tcBorders>
              <w:top w:val="nil"/>
              <w:left w:val="nil"/>
              <w:bottom w:val="single" w:sz="4" w:space="0" w:color="auto"/>
              <w:right w:val="single" w:sz="4" w:space="0" w:color="auto"/>
            </w:tcBorders>
            <w:shd w:val="clear" w:color="auto" w:fill="FFFFFF" w:themeFill="background1"/>
            <w:vAlign w:val="center"/>
            <w:hideMark/>
          </w:tcPr>
          <w:p w14:paraId="39518531" w14:textId="77777777" w:rsidR="004B5AE4" w:rsidRPr="001B7235" w:rsidRDefault="004B5AE4" w:rsidP="00096CB9">
            <w:pPr>
              <w:rPr>
                <w:color w:val="000000"/>
              </w:rPr>
            </w:pPr>
            <w:r>
              <w:rPr>
                <w:color w:val="000000"/>
              </w:rPr>
              <w:t>destruction</w:t>
            </w:r>
            <w:r w:rsidRPr="001B7235">
              <w:rPr>
                <w:color w:val="000000"/>
              </w:rPr>
              <w:t xml:space="preserve"> des ouvrages existants y compris toutes subjections</w:t>
            </w:r>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076F7934" w14:textId="77777777" w:rsidR="004B5AE4" w:rsidRPr="001B7235" w:rsidRDefault="004B5AE4" w:rsidP="00096CB9">
            <w:pPr>
              <w:jc w:val="center"/>
              <w:rPr>
                <w:color w:val="000000"/>
              </w:rPr>
            </w:pPr>
            <w:proofErr w:type="spellStart"/>
            <w:r w:rsidRPr="001B7235">
              <w:rPr>
                <w:color w:val="000000"/>
              </w:rPr>
              <w:t>ff</w:t>
            </w:r>
            <w:proofErr w:type="spellEnd"/>
          </w:p>
        </w:tc>
        <w:tc>
          <w:tcPr>
            <w:tcW w:w="1075" w:type="dxa"/>
            <w:tcBorders>
              <w:top w:val="nil"/>
              <w:left w:val="nil"/>
              <w:bottom w:val="single" w:sz="4" w:space="0" w:color="auto"/>
              <w:right w:val="single" w:sz="4" w:space="0" w:color="auto"/>
            </w:tcBorders>
            <w:shd w:val="clear" w:color="auto" w:fill="FFFFFF" w:themeFill="background1"/>
            <w:vAlign w:val="center"/>
            <w:hideMark/>
          </w:tcPr>
          <w:p w14:paraId="5A896F8B" w14:textId="77777777" w:rsidR="004B5AE4" w:rsidRPr="001B7235" w:rsidRDefault="004B5AE4" w:rsidP="00096CB9">
            <w:pPr>
              <w:jc w:val="center"/>
              <w:rPr>
                <w:color w:val="000000"/>
              </w:rPr>
            </w:pPr>
            <w:r w:rsidRPr="001B7235">
              <w:rPr>
                <w:color w:val="000000"/>
              </w:rPr>
              <w:t>1</w:t>
            </w:r>
          </w:p>
        </w:tc>
        <w:tc>
          <w:tcPr>
            <w:tcW w:w="1884" w:type="dxa"/>
            <w:tcBorders>
              <w:top w:val="nil"/>
              <w:left w:val="nil"/>
              <w:bottom w:val="single" w:sz="4" w:space="0" w:color="auto"/>
              <w:right w:val="single" w:sz="4" w:space="0" w:color="auto"/>
            </w:tcBorders>
            <w:shd w:val="clear" w:color="auto" w:fill="FFFFFF" w:themeFill="background1"/>
            <w:vAlign w:val="center"/>
          </w:tcPr>
          <w:p w14:paraId="6589156A"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57076F41" w14:textId="77777777" w:rsidR="004B5AE4" w:rsidRPr="001B7235" w:rsidRDefault="004B5AE4" w:rsidP="00096CB9">
            <w:pPr>
              <w:jc w:val="center"/>
              <w:rPr>
                <w:color w:val="000000"/>
              </w:rPr>
            </w:pPr>
          </w:p>
        </w:tc>
      </w:tr>
      <w:tr w:rsidR="004B5AE4" w:rsidRPr="001B7235" w14:paraId="640E0264" w14:textId="77777777" w:rsidTr="0034047A">
        <w:trPr>
          <w:trHeight w:val="598"/>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70AB689E" w14:textId="77777777" w:rsidR="004B5AE4" w:rsidRPr="001B7235" w:rsidRDefault="004B5AE4" w:rsidP="00096CB9">
            <w:pPr>
              <w:jc w:val="center"/>
              <w:rPr>
                <w:b/>
                <w:bCs/>
                <w:color w:val="000000"/>
              </w:rPr>
            </w:pPr>
            <w:r>
              <w:rPr>
                <w:b/>
                <w:bCs/>
                <w:color w:val="000000"/>
              </w:rPr>
              <w:t>305</w:t>
            </w:r>
          </w:p>
        </w:tc>
        <w:tc>
          <w:tcPr>
            <w:tcW w:w="3298" w:type="dxa"/>
            <w:tcBorders>
              <w:top w:val="nil"/>
              <w:left w:val="nil"/>
              <w:bottom w:val="single" w:sz="4" w:space="0" w:color="auto"/>
              <w:right w:val="single" w:sz="4" w:space="0" w:color="auto"/>
            </w:tcBorders>
            <w:shd w:val="clear" w:color="auto" w:fill="FFFFFF" w:themeFill="background1"/>
            <w:vAlign w:val="center"/>
          </w:tcPr>
          <w:p w14:paraId="7AD976CC" w14:textId="77777777" w:rsidR="004B5AE4" w:rsidRPr="001B7235" w:rsidRDefault="004B5AE4" w:rsidP="00096CB9">
            <w:pPr>
              <w:rPr>
                <w:color w:val="000000"/>
              </w:rPr>
            </w:pPr>
            <w:r w:rsidRPr="001B7235">
              <w:rPr>
                <w:color w:val="000000"/>
              </w:rPr>
              <w:t xml:space="preserve"> </w:t>
            </w:r>
            <w:r>
              <w:rPr>
                <w:color w:val="000000"/>
              </w:rPr>
              <w:t>Petit ouvrage en b</w:t>
            </w:r>
            <w:r w:rsidRPr="001B7235">
              <w:rPr>
                <w:color w:val="000000"/>
              </w:rPr>
              <w:t>éton armé y compris toutes sujétions</w:t>
            </w:r>
          </w:p>
        </w:tc>
        <w:tc>
          <w:tcPr>
            <w:tcW w:w="1075" w:type="dxa"/>
            <w:tcBorders>
              <w:top w:val="nil"/>
              <w:left w:val="nil"/>
              <w:bottom w:val="single" w:sz="4" w:space="0" w:color="auto"/>
              <w:right w:val="single" w:sz="4" w:space="0" w:color="auto"/>
            </w:tcBorders>
            <w:shd w:val="clear" w:color="auto" w:fill="FFFFFF" w:themeFill="background1"/>
            <w:vAlign w:val="center"/>
          </w:tcPr>
          <w:p w14:paraId="03AF64A0" w14:textId="77777777" w:rsidR="004B5AE4" w:rsidRPr="001B7235" w:rsidRDefault="004B5AE4" w:rsidP="00096CB9">
            <w:pPr>
              <w:jc w:val="center"/>
              <w:rPr>
                <w:color w:val="000000"/>
              </w:rPr>
            </w:pPr>
            <w:proofErr w:type="spellStart"/>
            <w:r>
              <w:rPr>
                <w:color w:val="000000"/>
              </w:rPr>
              <w:t>ff</w:t>
            </w:r>
            <w:proofErr w:type="spellEnd"/>
          </w:p>
        </w:tc>
        <w:tc>
          <w:tcPr>
            <w:tcW w:w="1075" w:type="dxa"/>
            <w:tcBorders>
              <w:top w:val="nil"/>
              <w:left w:val="nil"/>
              <w:bottom w:val="single" w:sz="4" w:space="0" w:color="auto"/>
              <w:right w:val="single" w:sz="4" w:space="0" w:color="auto"/>
            </w:tcBorders>
            <w:shd w:val="clear" w:color="auto" w:fill="FFFFFF" w:themeFill="background1"/>
            <w:vAlign w:val="center"/>
          </w:tcPr>
          <w:p w14:paraId="7AB412FB" w14:textId="77777777" w:rsidR="004B5AE4" w:rsidRPr="001B7235" w:rsidRDefault="004B5AE4" w:rsidP="00096CB9">
            <w:pPr>
              <w:jc w:val="center"/>
              <w:rPr>
                <w:color w:val="000000"/>
              </w:rPr>
            </w:pPr>
            <w:r>
              <w:rPr>
                <w:color w:val="000000"/>
              </w:rPr>
              <w:t>1</w:t>
            </w:r>
          </w:p>
        </w:tc>
        <w:tc>
          <w:tcPr>
            <w:tcW w:w="1884" w:type="dxa"/>
            <w:tcBorders>
              <w:top w:val="nil"/>
              <w:left w:val="nil"/>
              <w:bottom w:val="single" w:sz="4" w:space="0" w:color="auto"/>
              <w:right w:val="single" w:sz="4" w:space="0" w:color="auto"/>
            </w:tcBorders>
            <w:shd w:val="clear" w:color="auto" w:fill="FFFFFF" w:themeFill="background1"/>
            <w:vAlign w:val="center"/>
          </w:tcPr>
          <w:p w14:paraId="6949249D"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360E7793" w14:textId="77777777" w:rsidR="004B5AE4" w:rsidRPr="001B7235" w:rsidRDefault="004B5AE4" w:rsidP="00096CB9">
            <w:pPr>
              <w:jc w:val="center"/>
              <w:rPr>
                <w:color w:val="000000"/>
              </w:rPr>
            </w:pPr>
          </w:p>
        </w:tc>
      </w:tr>
      <w:tr w:rsidR="004B5AE4" w:rsidRPr="001B7235" w14:paraId="0DC622DC" w14:textId="77777777" w:rsidTr="0034047A">
        <w:trPr>
          <w:trHeight w:val="313"/>
          <w:jc w:val="center"/>
        </w:trPr>
        <w:tc>
          <w:tcPr>
            <w:tcW w:w="840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7E94D1" w14:textId="77777777" w:rsidR="004B5AE4" w:rsidRPr="001B7235" w:rsidRDefault="004B5AE4" w:rsidP="00096CB9">
            <w:pPr>
              <w:jc w:val="center"/>
              <w:rPr>
                <w:b/>
                <w:bCs/>
                <w:color w:val="000000"/>
              </w:rPr>
            </w:pPr>
            <w:r w:rsidRPr="001B7235">
              <w:rPr>
                <w:b/>
                <w:bCs/>
                <w:color w:val="000000"/>
              </w:rPr>
              <w:t>Sous Total 300:</w:t>
            </w:r>
          </w:p>
        </w:tc>
        <w:tc>
          <w:tcPr>
            <w:tcW w:w="1918" w:type="dxa"/>
            <w:tcBorders>
              <w:top w:val="nil"/>
              <w:left w:val="nil"/>
              <w:bottom w:val="single" w:sz="4" w:space="0" w:color="auto"/>
              <w:right w:val="single" w:sz="4" w:space="0" w:color="auto"/>
            </w:tcBorders>
            <w:shd w:val="clear" w:color="auto" w:fill="FFFFFF" w:themeFill="background1"/>
            <w:noWrap/>
            <w:vAlign w:val="center"/>
            <w:hideMark/>
          </w:tcPr>
          <w:p w14:paraId="7B1FCB45" w14:textId="77777777" w:rsidR="004B5AE4" w:rsidRPr="001B7235" w:rsidRDefault="004B5AE4" w:rsidP="00096CB9">
            <w:pPr>
              <w:jc w:val="center"/>
              <w:rPr>
                <w:b/>
                <w:bCs/>
                <w:color w:val="000000"/>
              </w:rPr>
            </w:pPr>
          </w:p>
        </w:tc>
      </w:tr>
      <w:tr w:rsidR="004B5AE4" w:rsidRPr="001B7235" w14:paraId="0BAB9EE8" w14:textId="77777777" w:rsidTr="0034047A">
        <w:trPr>
          <w:trHeight w:val="296"/>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341117" w14:textId="77777777" w:rsidR="004B5AE4" w:rsidRPr="001B7235" w:rsidRDefault="004B5AE4" w:rsidP="00096CB9">
            <w:pPr>
              <w:jc w:val="center"/>
              <w:rPr>
                <w:b/>
                <w:bCs/>
                <w:color w:val="000000"/>
              </w:rPr>
            </w:pPr>
            <w:r w:rsidRPr="001B7235">
              <w:rPr>
                <w:b/>
                <w:bCs/>
                <w:color w:val="000000"/>
              </w:rPr>
              <w:t>400</w:t>
            </w:r>
          </w:p>
        </w:tc>
        <w:tc>
          <w:tcPr>
            <w:tcW w:w="9250" w:type="dxa"/>
            <w:gridSpan w:val="5"/>
            <w:tcBorders>
              <w:top w:val="single" w:sz="4" w:space="0" w:color="auto"/>
              <w:left w:val="nil"/>
              <w:bottom w:val="single" w:sz="4" w:space="0" w:color="auto"/>
              <w:right w:val="single" w:sz="4" w:space="0" w:color="auto"/>
            </w:tcBorders>
            <w:shd w:val="clear" w:color="auto" w:fill="FFFFFF" w:themeFill="background1"/>
            <w:vAlign w:val="center"/>
            <w:hideMark/>
          </w:tcPr>
          <w:p w14:paraId="3980578D" w14:textId="5EBD0F14" w:rsidR="004B5AE4" w:rsidRPr="001B7235" w:rsidRDefault="008F1B5D" w:rsidP="00096CB9">
            <w:pPr>
              <w:jc w:val="center"/>
              <w:rPr>
                <w:b/>
                <w:bCs/>
                <w:color w:val="000000"/>
              </w:rPr>
            </w:pPr>
            <w:r>
              <w:rPr>
                <w:b/>
                <w:bCs/>
                <w:color w:val="000000"/>
              </w:rPr>
              <w:t>CHARPENTE EN BOIS</w:t>
            </w:r>
            <w:r w:rsidR="00A46EDE">
              <w:rPr>
                <w:b/>
                <w:bCs/>
                <w:color w:val="000000"/>
              </w:rPr>
              <w:t xml:space="preserve">, </w:t>
            </w:r>
            <w:r w:rsidR="004B5AE4" w:rsidRPr="0002023D">
              <w:rPr>
                <w:b/>
                <w:bCs/>
                <w:color w:val="000000"/>
              </w:rPr>
              <w:t>COUVERTURE</w:t>
            </w:r>
            <w:r w:rsidR="004B5AE4" w:rsidRPr="001B7235">
              <w:rPr>
                <w:b/>
                <w:bCs/>
                <w:color w:val="000000"/>
              </w:rPr>
              <w:t> </w:t>
            </w:r>
            <w:r w:rsidR="00A30CC1">
              <w:rPr>
                <w:b/>
                <w:bCs/>
                <w:color w:val="000000"/>
              </w:rPr>
              <w:t xml:space="preserve"> SUR LA DEVANTURE DE LA TRIBUNE</w:t>
            </w:r>
            <w:r w:rsidR="004B5AE4" w:rsidRPr="001B7235">
              <w:rPr>
                <w:b/>
                <w:bCs/>
                <w:color w:val="000000"/>
              </w:rPr>
              <w:t> </w:t>
            </w:r>
            <w:r w:rsidR="00CC1AF4">
              <w:rPr>
                <w:b/>
                <w:bCs/>
                <w:color w:val="000000"/>
              </w:rPr>
              <w:t>ET DALLAGE</w:t>
            </w:r>
          </w:p>
        </w:tc>
      </w:tr>
      <w:tr w:rsidR="004B5AE4" w:rsidRPr="001B7235" w14:paraId="738C21A4" w14:textId="77777777" w:rsidTr="0034047A">
        <w:trPr>
          <w:trHeight w:val="941"/>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FBE639" w14:textId="77777777" w:rsidR="004B5AE4" w:rsidRPr="001B7235" w:rsidRDefault="004B5AE4" w:rsidP="00096CB9">
            <w:pPr>
              <w:jc w:val="center"/>
              <w:rPr>
                <w:b/>
                <w:bCs/>
                <w:color w:val="000000"/>
              </w:rPr>
            </w:pPr>
            <w:r w:rsidRPr="001B7235">
              <w:rPr>
                <w:b/>
                <w:bCs/>
                <w:color w:val="000000"/>
              </w:rPr>
              <w:t>401</w:t>
            </w:r>
          </w:p>
        </w:tc>
        <w:tc>
          <w:tcPr>
            <w:tcW w:w="3298" w:type="dxa"/>
            <w:tcBorders>
              <w:top w:val="nil"/>
              <w:left w:val="nil"/>
              <w:bottom w:val="single" w:sz="4" w:space="0" w:color="auto"/>
              <w:right w:val="single" w:sz="4" w:space="0" w:color="auto"/>
            </w:tcBorders>
            <w:shd w:val="clear" w:color="auto" w:fill="FFFFFF" w:themeFill="background1"/>
            <w:vAlign w:val="center"/>
          </w:tcPr>
          <w:p w14:paraId="47BBFE89" w14:textId="77777777" w:rsidR="004B5AE4" w:rsidRPr="001B7235" w:rsidRDefault="004B5AE4" w:rsidP="00096CB9">
            <w:pPr>
              <w:rPr>
                <w:color w:val="000000"/>
              </w:rPr>
            </w:pPr>
            <w:r w:rsidRPr="00840D65">
              <w:rPr>
                <w:color w:val="000000"/>
              </w:rPr>
              <w:t xml:space="preserve">Charpente bois </w:t>
            </w:r>
            <w:r>
              <w:rPr>
                <w:color w:val="000000"/>
              </w:rPr>
              <w:t xml:space="preserve">+ </w:t>
            </w:r>
            <w:r w:rsidRPr="00840D65">
              <w:rPr>
                <w:color w:val="000000"/>
              </w:rPr>
              <w:t>Pannes de fixation + Planches de rives</w:t>
            </w:r>
          </w:p>
        </w:tc>
        <w:tc>
          <w:tcPr>
            <w:tcW w:w="1075" w:type="dxa"/>
            <w:tcBorders>
              <w:top w:val="nil"/>
              <w:left w:val="nil"/>
              <w:bottom w:val="single" w:sz="4" w:space="0" w:color="auto"/>
              <w:right w:val="single" w:sz="4" w:space="0" w:color="auto"/>
            </w:tcBorders>
            <w:shd w:val="clear" w:color="auto" w:fill="FFFFFF" w:themeFill="background1"/>
            <w:noWrap/>
            <w:vAlign w:val="center"/>
          </w:tcPr>
          <w:p w14:paraId="1220A1D8" w14:textId="77777777" w:rsidR="004B5AE4" w:rsidRPr="001B7235" w:rsidRDefault="004B5AE4" w:rsidP="00096CB9">
            <w:pPr>
              <w:jc w:val="center"/>
              <w:rPr>
                <w:color w:val="000000"/>
              </w:rPr>
            </w:pPr>
            <w:r>
              <w:rPr>
                <w:color w:val="000000"/>
              </w:rPr>
              <w:t>m2</w:t>
            </w:r>
          </w:p>
        </w:tc>
        <w:tc>
          <w:tcPr>
            <w:tcW w:w="1075" w:type="dxa"/>
            <w:tcBorders>
              <w:top w:val="nil"/>
              <w:left w:val="nil"/>
              <w:bottom w:val="single" w:sz="4" w:space="0" w:color="auto"/>
              <w:right w:val="single" w:sz="4" w:space="0" w:color="auto"/>
            </w:tcBorders>
            <w:shd w:val="clear" w:color="auto" w:fill="FFFFFF" w:themeFill="background1"/>
            <w:noWrap/>
            <w:vAlign w:val="center"/>
          </w:tcPr>
          <w:p w14:paraId="08ED874E" w14:textId="77777777" w:rsidR="004B5AE4" w:rsidRPr="001B7235" w:rsidRDefault="004B5AE4" w:rsidP="00096CB9">
            <w:pPr>
              <w:jc w:val="center"/>
              <w:rPr>
                <w:color w:val="000000"/>
              </w:rPr>
            </w:pPr>
            <w:r>
              <w:rPr>
                <w:color w:val="000000"/>
              </w:rPr>
              <w:t>35</w:t>
            </w:r>
          </w:p>
        </w:tc>
        <w:tc>
          <w:tcPr>
            <w:tcW w:w="1884" w:type="dxa"/>
            <w:tcBorders>
              <w:top w:val="nil"/>
              <w:left w:val="nil"/>
              <w:bottom w:val="single" w:sz="4" w:space="0" w:color="auto"/>
              <w:right w:val="single" w:sz="4" w:space="0" w:color="auto"/>
            </w:tcBorders>
            <w:shd w:val="clear" w:color="auto" w:fill="FFFFFF" w:themeFill="background1"/>
            <w:vAlign w:val="center"/>
          </w:tcPr>
          <w:p w14:paraId="1B6C78C8"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2B624209" w14:textId="77777777" w:rsidR="004B5AE4" w:rsidRPr="001B7235" w:rsidRDefault="004B5AE4" w:rsidP="00096CB9">
            <w:pPr>
              <w:jc w:val="center"/>
              <w:rPr>
                <w:color w:val="000000"/>
              </w:rPr>
            </w:pPr>
          </w:p>
        </w:tc>
      </w:tr>
      <w:tr w:rsidR="004B5AE4" w:rsidRPr="001B7235" w14:paraId="0C636E61" w14:textId="77777777" w:rsidTr="0034047A">
        <w:trPr>
          <w:trHeight w:val="941"/>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61F390A1" w14:textId="77777777" w:rsidR="004B5AE4" w:rsidRPr="001B7235" w:rsidRDefault="004B5AE4" w:rsidP="00096CB9">
            <w:pPr>
              <w:jc w:val="center"/>
              <w:rPr>
                <w:b/>
                <w:bCs/>
                <w:color w:val="000000"/>
              </w:rPr>
            </w:pPr>
            <w:r>
              <w:rPr>
                <w:b/>
                <w:bCs/>
                <w:color w:val="000000"/>
              </w:rPr>
              <w:t>402</w:t>
            </w:r>
          </w:p>
        </w:tc>
        <w:tc>
          <w:tcPr>
            <w:tcW w:w="3298" w:type="dxa"/>
            <w:tcBorders>
              <w:top w:val="nil"/>
              <w:left w:val="nil"/>
              <w:bottom w:val="single" w:sz="4" w:space="0" w:color="auto"/>
              <w:right w:val="single" w:sz="4" w:space="0" w:color="auto"/>
            </w:tcBorders>
            <w:shd w:val="clear" w:color="auto" w:fill="FFFFFF" w:themeFill="background1"/>
            <w:vAlign w:val="center"/>
          </w:tcPr>
          <w:p w14:paraId="58005AA9" w14:textId="77777777" w:rsidR="004B5AE4" w:rsidRPr="001B7235" w:rsidRDefault="004B5AE4" w:rsidP="00096CB9">
            <w:pPr>
              <w:rPr>
                <w:color w:val="000000"/>
              </w:rPr>
            </w:pPr>
            <w:r w:rsidRPr="00840D65">
              <w:rPr>
                <w:color w:val="000000"/>
              </w:rPr>
              <w:t>Couverture en acier type BACACIER - face pré laquée ou aluminium. Epaisseur 0,63mm</w:t>
            </w:r>
          </w:p>
        </w:tc>
        <w:tc>
          <w:tcPr>
            <w:tcW w:w="1075" w:type="dxa"/>
            <w:tcBorders>
              <w:top w:val="nil"/>
              <w:left w:val="nil"/>
              <w:bottom w:val="single" w:sz="4" w:space="0" w:color="auto"/>
              <w:right w:val="single" w:sz="4" w:space="0" w:color="auto"/>
            </w:tcBorders>
            <w:shd w:val="clear" w:color="auto" w:fill="FFFFFF" w:themeFill="background1"/>
            <w:noWrap/>
            <w:vAlign w:val="center"/>
          </w:tcPr>
          <w:p w14:paraId="20A2EDFF" w14:textId="77777777" w:rsidR="004B5AE4" w:rsidRPr="001B7235" w:rsidRDefault="004B5AE4" w:rsidP="00096CB9">
            <w:pPr>
              <w:jc w:val="center"/>
              <w:rPr>
                <w:color w:val="000000"/>
              </w:rPr>
            </w:pPr>
            <w:r>
              <w:rPr>
                <w:color w:val="000000"/>
              </w:rPr>
              <w:t>m2</w:t>
            </w:r>
          </w:p>
        </w:tc>
        <w:tc>
          <w:tcPr>
            <w:tcW w:w="1075" w:type="dxa"/>
            <w:tcBorders>
              <w:top w:val="nil"/>
              <w:left w:val="nil"/>
              <w:bottom w:val="single" w:sz="4" w:space="0" w:color="auto"/>
              <w:right w:val="single" w:sz="4" w:space="0" w:color="auto"/>
            </w:tcBorders>
            <w:shd w:val="clear" w:color="auto" w:fill="FFFFFF" w:themeFill="background1"/>
            <w:noWrap/>
            <w:vAlign w:val="center"/>
          </w:tcPr>
          <w:p w14:paraId="259118FE" w14:textId="77777777" w:rsidR="004B5AE4" w:rsidRPr="001B7235" w:rsidRDefault="004B5AE4" w:rsidP="00096CB9">
            <w:pPr>
              <w:jc w:val="center"/>
              <w:rPr>
                <w:color w:val="000000"/>
              </w:rPr>
            </w:pPr>
            <w:r>
              <w:rPr>
                <w:color w:val="000000"/>
              </w:rPr>
              <w:t>35</w:t>
            </w:r>
          </w:p>
        </w:tc>
        <w:tc>
          <w:tcPr>
            <w:tcW w:w="1884" w:type="dxa"/>
            <w:tcBorders>
              <w:top w:val="nil"/>
              <w:left w:val="nil"/>
              <w:bottom w:val="single" w:sz="4" w:space="0" w:color="auto"/>
              <w:right w:val="single" w:sz="4" w:space="0" w:color="auto"/>
            </w:tcBorders>
            <w:shd w:val="clear" w:color="auto" w:fill="FFFFFF" w:themeFill="background1"/>
            <w:vAlign w:val="center"/>
          </w:tcPr>
          <w:p w14:paraId="4A789B72" w14:textId="77777777" w:rsidR="004B5AE4" w:rsidRPr="001B7235" w:rsidRDefault="004B5AE4" w:rsidP="00096CB9">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0FF02FB8" w14:textId="77777777" w:rsidR="004B5AE4" w:rsidRPr="001B7235" w:rsidRDefault="004B5AE4" w:rsidP="00096CB9">
            <w:pPr>
              <w:jc w:val="center"/>
              <w:rPr>
                <w:color w:val="000000"/>
              </w:rPr>
            </w:pPr>
          </w:p>
        </w:tc>
      </w:tr>
      <w:tr w:rsidR="008F1B5D" w:rsidRPr="001B7235" w14:paraId="40BF1668" w14:textId="77777777" w:rsidTr="0034047A">
        <w:trPr>
          <w:trHeight w:val="941"/>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44220637" w14:textId="7DCB6FDD" w:rsidR="008F1B5D" w:rsidRDefault="008F1B5D" w:rsidP="008F1B5D">
            <w:pPr>
              <w:jc w:val="center"/>
              <w:rPr>
                <w:b/>
                <w:bCs/>
                <w:color w:val="000000"/>
              </w:rPr>
            </w:pPr>
            <w:r>
              <w:rPr>
                <w:b/>
                <w:bCs/>
                <w:color w:val="000000"/>
              </w:rPr>
              <w:t>403</w:t>
            </w:r>
          </w:p>
        </w:tc>
        <w:tc>
          <w:tcPr>
            <w:tcW w:w="3298" w:type="dxa"/>
            <w:tcBorders>
              <w:top w:val="nil"/>
              <w:left w:val="nil"/>
              <w:bottom w:val="single" w:sz="4" w:space="0" w:color="auto"/>
              <w:right w:val="single" w:sz="4" w:space="0" w:color="auto"/>
            </w:tcBorders>
            <w:shd w:val="clear" w:color="auto" w:fill="FFFFFF" w:themeFill="background1"/>
            <w:vAlign w:val="center"/>
          </w:tcPr>
          <w:p w14:paraId="68554106" w14:textId="11022E6F" w:rsidR="008F1B5D" w:rsidRPr="00840D65" w:rsidRDefault="008F1B5D" w:rsidP="008F1B5D">
            <w:pPr>
              <w:rPr>
                <w:color w:val="000000"/>
              </w:rPr>
            </w:pPr>
            <w:r w:rsidRPr="001B7235">
              <w:rPr>
                <w:color w:val="000000"/>
              </w:rPr>
              <w:t xml:space="preserve"> Béton armé dosé à 35</w:t>
            </w:r>
            <w:r w:rsidR="00625B3C">
              <w:rPr>
                <w:color w:val="000000"/>
              </w:rPr>
              <w:t>0kg/m3 pour dallage de la devanture de la tribune et entrées des vestiaires</w:t>
            </w:r>
            <w:r w:rsidRPr="001B7235">
              <w:rPr>
                <w:color w:val="000000"/>
              </w:rPr>
              <w:t xml:space="preserve"> y compris toutes sujétions</w:t>
            </w:r>
          </w:p>
        </w:tc>
        <w:tc>
          <w:tcPr>
            <w:tcW w:w="1075" w:type="dxa"/>
            <w:tcBorders>
              <w:top w:val="nil"/>
              <w:left w:val="nil"/>
              <w:bottom w:val="single" w:sz="4" w:space="0" w:color="auto"/>
              <w:right w:val="single" w:sz="4" w:space="0" w:color="auto"/>
            </w:tcBorders>
            <w:shd w:val="clear" w:color="auto" w:fill="FFFFFF" w:themeFill="background1"/>
            <w:noWrap/>
            <w:vAlign w:val="center"/>
          </w:tcPr>
          <w:p w14:paraId="29AC633D" w14:textId="6B89C57E" w:rsidR="008F1B5D" w:rsidRDefault="008F1B5D" w:rsidP="008F1B5D">
            <w:pPr>
              <w:jc w:val="center"/>
              <w:rPr>
                <w:color w:val="000000"/>
              </w:rPr>
            </w:pPr>
            <w:r w:rsidRPr="001B7235">
              <w:rPr>
                <w:color w:val="000000"/>
              </w:rPr>
              <w:t>m3</w:t>
            </w:r>
          </w:p>
        </w:tc>
        <w:tc>
          <w:tcPr>
            <w:tcW w:w="1075" w:type="dxa"/>
            <w:tcBorders>
              <w:top w:val="nil"/>
              <w:left w:val="nil"/>
              <w:bottom w:val="single" w:sz="4" w:space="0" w:color="auto"/>
              <w:right w:val="single" w:sz="4" w:space="0" w:color="auto"/>
            </w:tcBorders>
            <w:shd w:val="clear" w:color="auto" w:fill="FFFFFF" w:themeFill="background1"/>
            <w:noWrap/>
            <w:vAlign w:val="center"/>
          </w:tcPr>
          <w:p w14:paraId="5567EFC1" w14:textId="069F00DF" w:rsidR="008F1B5D" w:rsidRDefault="00714CB2" w:rsidP="008F1B5D">
            <w:pPr>
              <w:jc w:val="center"/>
              <w:rPr>
                <w:color w:val="000000"/>
              </w:rPr>
            </w:pPr>
            <w:r>
              <w:rPr>
                <w:color w:val="000000"/>
              </w:rPr>
              <w:t>30</w:t>
            </w:r>
          </w:p>
        </w:tc>
        <w:tc>
          <w:tcPr>
            <w:tcW w:w="1884" w:type="dxa"/>
            <w:tcBorders>
              <w:top w:val="nil"/>
              <w:left w:val="nil"/>
              <w:bottom w:val="single" w:sz="4" w:space="0" w:color="auto"/>
              <w:right w:val="single" w:sz="4" w:space="0" w:color="auto"/>
            </w:tcBorders>
            <w:shd w:val="clear" w:color="auto" w:fill="FFFFFF" w:themeFill="background1"/>
            <w:vAlign w:val="center"/>
          </w:tcPr>
          <w:p w14:paraId="0F659BBA" w14:textId="77777777" w:rsidR="008F1B5D" w:rsidRPr="001B7235" w:rsidRDefault="008F1B5D" w:rsidP="008F1B5D">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4813F587" w14:textId="77777777" w:rsidR="008F1B5D" w:rsidRPr="001B7235" w:rsidRDefault="008F1B5D" w:rsidP="008F1B5D">
            <w:pPr>
              <w:jc w:val="center"/>
              <w:rPr>
                <w:color w:val="000000"/>
              </w:rPr>
            </w:pPr>
          </w:p>
        </w:tc>
      </w:tr>
      <w:tr w:rsidR="005E05F6" w:rsidRPr="001B7235" w14:paraId="4A143C38" w14:textId="77777777" w:rsidTr="005E05F6">
        <w:trPr>
          <w:trHeight w:val="389"/>
          <w:jc w:val="center"/>
        </w:trPr>
        <w:tc>
          <w:tcPr>
            <w:tcW w:w="1075" w:type="dxa"/>
            <w:tcBorders>
              <w:top w:val="nil"/>
              <w:left w:val="single" w:sz="4" w:space="0" w:color="auto"/>
              <w:bottom w:val="single" w:sz="4" w:space="0" w:color="auto"/>
              <w:right w:val="single" w:sz="4" w:space="0" w:color="auto"/>
            </w:tcBorders>
            <w:shd w:val="clear" w:color="auto" w:fill="FFFFFF" w:themeFill="background1"/>
            <w:noWrap/>
            <w:vAlign w:val="center"/>
          </w:tcPr>
          <w:p w14:paraId="5E9C71B4" w14:textId="670C9DBD" w:rsidR="005E05F6" w:rsidRDefault="005E05F6" w:rsidP="005E05F6">
            <w:pPr>
              <w:jc w:val="center"/>
              <w:rPr>
                <w:b/>
                <w:bCs/>
                <w:color w:val="000000"/>
              </w:rPr>
            </w:pPr>
            <w:r>
              <w:rPr>
                <w:b/>
                <w:bCs/>
                <w:color w:val="000000"/>
              </w:rPr>
              <w:t>404</w:t>
            </w:r>
          </w:p>
        </w:tc>
        <w:tc>
          <w:tcPr>
            <w:tcW w:w="3298" w:type="dxa"/>
            <w:tcBorders>
              <w:top w:val="nil"/>
              <w:left w:val="nil"/>
              <w:bottom w:val="single" w:sz="4" w:space="0" w:color="auto"/>
              <w:right w:val="single" w:sz="4" w:space="0" w:color="auto"/>
            </w:tcBorders>
            <w:shd w:val="clear" w:color="auto" w:fill="FFFFFF" w:themeFill="background1"/>
            <w:vAlign w:val="center"/>
          </w:tcPr>
          <w:p w14:paraId="32C2E21B" w14:textId="5E31CF0A" w:rsidR="005E05F6" w:rsidRPr="001B7235" w:rsidRDefault="005E05F6" w:rsidP="005E05F6">
            <w:pPr>
              <w:rPr>
                <w:color w:val="000000"/>
              </w:rPr>
            </w:pPr>
            <w:r>
              <w:rPr>
                <w:color w:val="000000"/>
              </w:rPr>
              <w:t>Fourniture et pose d’un portail sur l’entrée derrière la tribune</w:t>
            </w:r>
          </w:p>
        </w:tc>
        <w:tc>
          <w:tcPr>
            <w:tcW w:w="1075" w:type="dxa"/>
            <w:tcBorders>
              <w:top w:val="nil"/>
              <w:left w:val="nil"/>
              <w:bottom w:val="single" w:sz="4" w:space="0" w:color="auto"/>
              <w:right w:val="single" w:sz="4" w:space="0" w:color="auto"/>
            </w:tcBorders>
            <w:shd w:val="clear" w:color="auto" w:fill="FFFFFF" w:themeFill="background1"/>
            <w:noWrap/>
            <w:vAlign w:val="center"/>
          </w:tcPr>
          <w:p w14:paraId="7968E5DE" w14:textId="37E08FFF" w:rsidR="005E05F6" w:rsidRPr="001B7235" w:rsidRDefault="005E05F6" w:rsidP="005E05F6">
            <w:pPr>
              <w:jc w:val="center"/>
              <w:rPr>
                <w:color w:val="000000"/>
              </w:rPr>
            </w:pPr>
            <w:r>
              <w:rPr>
                <w:color w:val="000000"/>
              </w:rPr>
              <w:t>FF</w:t>
            </w:r>
          </w:p>
        </w:tc>
        <w:tc>
          <w:tcPr>
            <w:tcW w:w="1075" w:type="dxa"/>
            <w:tcBorders>
              <w:top w:val="nil"/>
              <w:left w:val="nil"/>
              <w:bottom w:val="single" w:sz="4" w:space="0" w:color="auto"/>
              <w:right w:val="single" w:sz="4" w:space="0" w:color="auto"/>
            </w:tcBorders>
            <w:shd w:val="clear" w:color="auto" w:fill="FFFFFF" w:themeFill="background1"/>
            <w:noWrap/>
            <w:vAlign w:val="center"/>
          </w:tcPr>
          <w:p w14:paraId="48478177" w14:textId="3D00E98D" w:rsidR="005E05F6" w:rsidRDefault="005E05F6" w:rsidP="005E05F6">
            <w:pPr>
              <w:jc w:val="center"/>
              <w:rPr>
                <w:color w:val="000000"/>
              </w:rPr>
            </w:pPr>
            <w:r>
              <w:rPr>
                <w:color w:val="000000"/>
              </w:rPr>
              <w:t>01</w:t>
            </w:r>
          </w:p>
        </w:tc>
        <w:tc>
          <w:tcPr>
            <w:tcW w:w="1884" w:type="dxa"/>
            <w:tcBorders>
              <w:top w:val="nil"/>
              <w:left w:val="nil"/>
              <w:bottom w:val="single" w:sz="4" w:space="0" w:color="auto"/>
              <w:right w:val="single" w:sz="4" w:space="0" w:color="auto"/>
            </w:tcBorders>
            <w:shd w:val="clear" w:color="auto" w:fill="FFFFFF" w:themeFill="background1"/>
            <w:vAlign w:val="center"/>
          </w:tcPr>
          <w:p w14:paraId="7A3E89F8" w14:textId="77777777" w:rsidR="005E05F6" w:rsidRPr="001B7235" w:rsidRDefault="005E05F6" w:rsidP="005E05F6">
            <w:pPr>
              <w:jc w:val="center"/>
              <w:rPr>
                <w:color w:val="000000"/>
              </w:rPr>
            </w:pPr>
          </w:p>
        </w:tc>
        <w:tc>
          <w:tcPr>
            <w:tcW w:w="1918" w:type="dxa"/>
            <w:tcBorders>
              <w:top w:val="nil"/>
              <w:left w:val="nil"/>
              <w:bottom w:val="single" w:sz="4" w:space="0" w:color="auto"/>
              <w:right w:val="single" w:sz="4" w:space="0" w:color="auto"/>
            </w:tcBorders>
            <w:shd w:val="clear" w:color="auto" w:fill="FFFFFF" w:themeFill="background1"/>
            <w:noWrap/>
            <w:vAlign w:val="center"/>
          </w:tcPr>
          <w:p w14:paraId="4C3FE3D5" w14:textId="77777777" w:rsidR="005E05F6" w:rsidRPr="001B7235" w:rsidRDefault="005E05F6" w:rsidP="005E05F6">
            <w:pPr>
              <w:jc w:val="center"/>
              <w:rPr>
                <w:color w:val="000000"/>
              </w:rPr>
            </w:pPr>
          </w:p>
        </w:tc>
      </w:tr>
      <w:tr w:rsidR="004B5AE4" w:rsidRPr="001B7235" w14:paraId="4740132E" w14:textId="77777777" w:rsidTr="0034047A">
        <w:trPr>
          <w:trHeight w:val="313"/>
          <w:jc w:val="center"/>
        </w:trPr>
        <w:tc>
          <w:tcPr>
            <w:tcW w:w="840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D8E2C1E" w14:textId="77777777" w:rsidR="004B5AE4" w:rsidRPr="001B7235" w:rsidRDefault="004B5AE4" w:rsidP="00096CB9">
            <w:pPr>
              <w:jc w:val="center"/>
              <w:rPr>
                <w:b/>
                <w:bCs/>
                <w:color w:val="000000"/>
              </w:rPr>
            </w:pPr>
            <w:r w:rsidRPr="001B7235">
              <w:rPr>
                <w:b/>
                <w:bCs/>
                <w:color w:val="000000"/>
              </w:rPr>
              <w:t>Sous Total 400:</w:t>
            </w:r>
          </w:p>
        </w:tc>
        <w:tc>
          <w:tcPr>
            <w:tcW w:w="1918" w:type="dxa"/>
            <w:tcBorders>
              <w:top w:val="nil"/>
              <w:left w:val="nil"/>
              <w:bottom w:val="single" w:sz="4" w:space="0" w:color="auto"/>
              <w:right w:val="single" w:sz="4" w:space="0" w:color="auto"/>
            </w:tcBorders>
            <w:shd w:val="clear" w:color="auto" w:fill="FFFFFF" w:themeFill="background1"/>
            <w:noWrap/>
            <w:vAlign w:val="center"/>
          </w:tcPr>
          <w:p w14:paraId="323F7389" w14:textId="77777777" w:rsidR="004B5AE4" w:rsidRPr="001B7235" w:rsidRDefault="004B5AE4" w:rsidP="00096CB9">
            <w:pPr>
              <w:jc w:val="center"/>
              <w:rPr>
                <w:b/>
                <w:bCs/>
                <w:color w:val="000000"/>
              </w:rPr>
            </w:pPr>
          </w:p>
        </w:tc>
      </w:tr>
      <w:tr w:rsidR="004B5AE4" w:rsidRPr="001B7235" w14:paraId="737A4CA8" w14:textId="77777777" w:rsidTr="0034047A">
        <w:trPr>
          <w:trHeight w:val="313"/>
          <w:jc w:val="center"/>
        </w:trPr>
        <w:tc>
          <w:tcPr>
            <w:tcW w:w="840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2C9F56" w14:textId="77777777" w:rsidR="004B5AE4" w:rsidRPr="001B7235" w:rsidRDefault="004B5AE4" w:rsidP="00096CB9">
            <w:pPr>
              <w:jc w:val="center"/>
              <w:rPr>
                <w:b/>
                <w:bCs/>
                <w:color w:val="000000"/>
              </w:rPr>
            </w:pPr>
            <w:r w:rsidRPr="001B7235">
              <w:rPr>
                <w:b/>
                <w:bCs/>
                <w:color w:val="000000"/>
              </w:rPr>
              <w:t>TOTAL HT</w:t>
            </w:r>
          </w:p>
        </w:tc>
        <w:tc>
          <w:tcPr>
            <w:tcW w:w="1918" w:type="dxa"/>
            <w:tcBorders>
              <w:top w:val="nil"/>
              <w:left w:val="nil"/>
              <w:bottom w:val="single" w:sz="4" w:space="0" w:color="auto"/>
              <w:right w:val="single" w:sz="4" w:space="0" w:color="auto"/>
            </w:tcBorders>
            <w:shd w:val="clear" w:color="auto" w:fill="FFFFFF" w:themeFill="background1"/>
            <w:noWrap/>
            <w:vAlign w:val="center"/>
          </w:tcPr>
          <w:p w14:paraId="4AE94EA1" w14:textId="77777777" w:rsidR="004B5AE4" w:rsidRPr="001B7235" w:rsidRDefault="004B5AE4" w:rsidP="00096CB9">
            <w:pPr>
              <w:jc w:val="center"/>
              <w:rPr>
                <w:b/>
                <w:bCs/>
                <w:color w:val="000000"/>
              </w:rPr>
            </w:pPr>
          </w:p>
        </w:tc>
      </w:tr>
      <w:tr w:rsidR="004B5AE4" w:rsidRPr="001B7235" w14:paraId="5EC55E2F" w14:textId="77777777" w:rsidTr="0034047A">
        <w:trPr>
          <w:trHeight w:val="313"/>
          <w:jc w:val="center"/>
        </w:trPr>
        <w:tc>
          <w:tcPr>
            <w:tcW w:w="840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DBACE9" w14:textId="77777777" w:rsidR="004B5AE4" w:rsidRPr="001B7235" w:rsidRDefault="004B5AE4" w:rsidP="00096CB9">
            <w:pPr>
              <w:jc w:val="center"/>
              <w:rPr>
                <w:b/>
                <w:bCs/>
                <w:color w:val="000000"/>
              </w:rPr>
            </w:pPr>
            <w:r w:rsidRPr="001B7235">
              <w:rPr>
                <w:b/>
                <w:bCs/>
                <w:color w:val="000000"/>
              </w:rPr>
              <w:t>TVA</w:t>
            </w:r>
          </w:p>
        </w:tc>
        <w:tc>
          <w:tcPr>
            <w:tcW w:w="1918" w:type="dxa"/>
            <w:tcBorders>
              <w:top w:val="nil"/>
              <w:left w:val="nil"/>
              <w:bottom w:val="single" w:sz="4" w:space="0" w:color="auto"/>
              <w:right w:val="single" w:sz="4" w:space="0" w:color="auto"/>
            </w:tcBorders>
            <w:shd w:val="clear" w:color="auto" w:fill="FFFFFF" w:themeFill="background1"/>
            <w:noWrap/>
            <w:vAlign w:val="center"/>
          </w:tcPr>
          <w:p w14:paraId="4785456E" w14:textId="77777777" w:rsidR="004B5AE4" w:rsidRPr="001B7235" w:rsidRDefault="004B5AE4" w:rsidP="00096CB9">
            <w:pPr>
              <w:jc w:val="center"/>
              <w:rPr>
                <w:b/>
                <w:bCs/>
                <w:color w:val="000000"/>
              </w:rPr>
            </w:pPr>
          </w:p>
        </w:tc>
      </w:tr>
      <w:tr w:rsidR="004B5AE4" w:rsidRPr="001B7235" w14:paraId="44075E49" w14:textId="77777777" w:rsidTr="0034047A">
        <w:trPr>
          <w:trHeight w:val="313"/>
          <w:jc w:val="center"/>
        </w:trPr>
        <w:tc>
          <w:tcPr>
            <w:tcW w:w="840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4BB0704" w14:textId="77777777" w:rsidR="004B5AE4" w:rsidRPr="001B7235" w:rsidRDefault="004B5AE4" w:rsidP="00096CB9">
            <w:pPr>
              <w:jc w:val="center"/>
              <w:rPr>
                <w:b/>
                <w:bCs/>
                <w:color w:val="000000"/>
              </w:rPr>
            </w:pPr>
            <w:r w:rsidRPr="001B7235">
              <w:rPr>
                <w:b/>
                <w:bCs/>
                <w:color w:val="000000"/>
              </w:rPr>
              <w:t>TOTAL TTC</w:t>
            </w:r>
          </w:p>
        </w:tc>
        <w:tc>
          <w:tcPr>
            <w:tcW w:w="1918" w:type="dxa"/>
            <w:tcBorders>
              <w:top w:val="nil"/>
              <w:left w:val="nil"/>
              <w:bottom w:val="single" w:sz="4" w:space="0" w:color="auto"/>
              <w:right w:val="single" w:sz="4" w:space="0" w:color="auto"/>
            </w:tcBorders>
            <w:shd w:val="clear" w:color="auto" w:fill="FFFFFF" w:themeFill="background1"/>
            <w:noWrap/>
            <w:vAlign w:val="center"/>
          </w:tcPr>
          <w:p w14:paraId="26090B68" w14:textId="77777777" w:rsidR="004B5AE4" w:rsidRPr="001B7235" w:rsidRDefault="004B5AE4" w:rsidP="00096CB9">
            <w:pPr>
              <w:jc w:val="center"/>
              <w:rPr>
                <w:b/>
                <w:bCs/>
                <w:color w:val="000000"/>
              </w:rPr>
            </w:pPr>
          </w:p>
        </w:tc>
      </w:tr>
      <w:tr w:rsidR="004B5AE4" w:rsidRPr="001B7235" w14:paraId="4ACF5081" w14:textId="77777777" w:rsidTr="0034047A">
        <w:trPr>
          <w:trHeight w:val="313"/>
          <w:jc w:val="center"/>
        </w:trPr>
        <w:tc>
          <w:tcPr>
            <w:tcW w:w="840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9B8F7A0" w14:textId="77777777" w:rsidR="004B5AE4" w:rsidRPr="001B7235" w:rsidRDefault="004B5AE4" w:rsidP="00096CB9">
            <w:pPr>
              <w:jc w:val="center"/>
              <w:rPr>
                <w:b/>
                <w:bCs/>
                <w:color w:val="000000"/>
              </w:rPr>
            </w:pPr>
            <w:r>
              <w:rPr>
                <w:b/>
                <w:bCs/>
                <w:color w:val="000000"/>
              </w:rPr>
              <w:t>AIR</w:t>
            </w:r>
          </w:p>
        </w:tc>
        <w:tc>
          <w:tcPr>
            <w:tcW w:w="1918" w:type="dxa"/>
            <w:tcBorders>
              <w:top w:val="single" w:sz="4" w:space="0" w:color="auto"/>
              <w:left w:val="nil"/>
              <w:bottom w:val="single" w:sz="4" w:space="0" w:color="auto"/>
              <w:right w:val="single" w:sz="4" w:space="0" w:color="auto"/>
            </w:tcBorders>
            <w:shd w:val="clear" w:color="auto" w:fill="FFFFFF" w:themeFill="background1"/>
            <w:noWrap/>
            <w:vAlign w:val="center"/>
          </w:tcPr>
          <w:p w14:paraId="78009E8C" w14:textId="77777777" w:rsidR="004B5AE4" w:rsidRPr="001B7235" w:rsidRDefault="004B5AE4" w:rsidP="00096CB9">
            <w:pPr>
              <w:jc w:val="center"/>
              <w:rPr>
                <w:b/>
                <w:bCs/>
                <w:color w:val="000000"/>
              </w:rPr>
            </w:pPr>
          </w:p>
        </w:tc>
      </w:tr>
      <w:tr w:rsidR="004B5AE4" w:rsidRPr="001B7235" w14:paraId="13EA37E3" w14:textId="77777777" w:rsidTr="0034047A">
        <w:trPr>
          <w:trHeight w:val="313"/>
          <w:jc w:val="center"/>
        </w:trPr>
        <w:tc>
          <w:tcPr>
            <w:tcW w:w="8407" w:type="dxa"/>
            <w:gridSpan w:val="5"/>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503138" w14:textId="77777777" w:rsidR="004B5AE4" w:rsidRPr="001B7235" w:rsidRDefault="004B5AE4" w:rsidP="00096CB9">
            <w:pPr>
              <w:jc w:val="center"/>
              <w:rPr>
                <w:b/>
                <w:bCs/>
                <w:color w:val="000000"/>
              </w:rPr>
            </w:pPr>
            <w:r>
              <w:rPr>
                <w:b/>
                <w:bCs/>
                <w:color w:val="000000"/>
              </w:rPr>
              <w:t>NAP</w:t>
            </w:r>
          </w:p>
        </w:tc>
        <w:tc>
          <w:tcPr>
            <w:tcW w:w="1918" w:type="dxa"/>
            <w:tcBorders>
              <w:top w:val="single" w:sz="4" w:space="0" w:color="auto"/>
              <w:left w:val="nil"/>
              <w:bottom w:val="single" w:sz="4" w:space="0" w:color="auto"/>
              <w:right w:val="single" w:sz="4" w:space="0" w:color="auto"/>
            </w:tcBorders>
            <w:shd w:val="clear" w:color="auto" w:fill="FFFFFF" w:themeFill="background1"/>
            <w:noWrap/>
            <w:vAlign w:val="center"/>
          </w:tcPr>
          <w:p w14:paraId="357CE858" w14:textId="77777777" w:rsidR="004B5AE4" w:rsidRPr="001B7235" w:rsidRDefault="004B5AE4" w:rsidP="00096CB9">
            <w:pPr>
              <w:jc w:val="center"/>
              <w:rPr>
                <w:b/>
                <w:bCs/>
                <w:color w:val="000000"/>
              </w:rPr>
            </w:pPr>
          </w:p>
        </w:tc>
      </w:tr>
    </w:tbl>
    <w:p w14:paraId="16C16F66" w14:textId="77777777" w:rsidR="00462128" w:rsidRPr="006D07EA" w:rsidRDefault="00462128" w:rsidP="0014400D">
      <w:pPr>
        <w:spacing w:after="240"/>
        <w:ind w:left="1068"/>
        <w:contextualSpacing/>
        <w:rPr>
          <w:b/>
          <w:sz w:val="18"/>
        </w:rPr>
      </w:pPr>
    </w:p>
    <w:p w14:paraId="15DB6869" w14:textId="77777777" w:rsidR="00462128" w:rsidRPr="006D07EA" w:rsidRDefault="00462128" w:rsidP="0014400D">
      <w:pPr>
        <w:spacing w:after="240"/>
        <w:ind w:left="1068"/>
        <w:contextualSpacing/>
        <w:rPr>
          <w:b/>
          <w:sz w:val="18"/>
        </w:rPr>
      </w:pPr>
    </w:p>
    <w:p w14:paraId="1D413B25" w14:textId="644050DD" w:rsidR="00462128" w:rsidRPr="007809B9" w:rsidRDefault="007809B9" w:rsidP="0014400D">
      <w:pPr>
        <w:spacing w:after="240"/>
        <w:ind w:left="1068"/>
        <w:contextualSpacing/>
        <w:rPr>
          <w:b/>
          <w:szCs w:val="36"/>
        </w:rPr>
      </w:pPr>
      <w:r w:rsidRPr="007809B9">
        <w:rPr>
          <w:b/>
          <w:szCs w:val="36"/>
        </w:rPr>
        <w:t xml:space="preserve">Le présent devis est arrêté à la somme </w:t>
      </w:r>
      <w:r>
        <w:rPr>
          <w:b/>
          <w:szCs w:val="36"/>
        </w:rPr>
        <w:t>TTC</w:t>
      </w:r>
      <w:r w:rsidRPr="007809B9">
        <w:rPr>
          <w:b/>
          <w:szCs w:val="36"/>
        </w:rPr>
        <w:t xml:space="preserve"> de</w:t>
      </w:r>
      <w:r>
        <w:rPr>
          <w:b/>
          <w:szCs w:val="36"/>
        </w:rPr>
        <w:t xml:space="preserve"> …………………………………..</w:t>
      </w:r>
    </w:p>
    <w:p w14:paraId="6A86BA5A" w14:textId="77777777" w:rsidR="00462128" w:rsidRPr="006D07EA" w:rsidRDefault="00462128" w:rsidP="0014400D">
      <w:pPr>
        <w:spacing w:after="240"/>
        <w:ind w:left="1068"/>
        <w:contextualSpacing/>
        <w:rPr>
          <w:b/>
          <w:sz w:val="18"/>
        </w:rPr>
      </w:pPr>
    </w:p>
    <w:p w14:paraId="4DA80C93" w14:textId="77777777" w:rsidR="00462128" w:rsidRPr="006D07EA" w:rsidRDefault="00462128" w:rsidP="0014400D">
      <w:pPr>
        <w:spacing w:after="240"/>
        <w:ind w:left="1068"/>
        <w:contextualSpacing/>
        <w:rPr>
          <w:b/>
          <w:sz w:val="18"/>
        </w:rPr>
      </w:pPr>
    </w:p>
    <w:p w14:paraId="42F7433C" w14:textId="77777777" w:rsidR="00462128" w:rsidRPr="006D07EA" w:rsidRDefault="00462128" w:rsidP="0014400D">
      <w:pPr>
        <w:spacing w:after="240"/>
        <w:ind w:left="1068"/>
        <w:contextualSpacing/>
        <w:rPr>
          <w:b/>
          <w:sz w:val="18"/>
        </w:rPr>
      </w:pPr>
    </w:p>
    <w:p w14:paraId="22DB3ADA" w14:textId="77777777" w:rsidR="00462128" w:rsidRPr="006D07EA" w:rsidRDefault="00462128" w:rsidP="0014400D">
      <w:pPr>
        <w:spacing w:after="240"/>
        <w:ind w:left="1068"/>
        <w:contextualSpacing/>
        <w:rPr>
          <w:b/>
          <w:sz w:val="18"/>
        </w:rPr>
      </w:pPr>
    </w:p>
    <w:p w14:paraId="029712C7" w14:textId="64526260" w:rsidR="00462128" w:rsidRPr="006D07EA" w:rsidRDefault="00462128" w:rsidP="005C34DD">
      <w:pPr>
        <w:spacing w:after="240"/>
        <w:contextualSpacing/>
        <w:rPr>
          <w:b/>
          <w:sz w:val="18"/>
        </w:rPr>
      </w:pPr>
    </w:p>
    <w:p w14:paraId="78B80DBE" w14:textId="77777777" w:rsidR="00462128" w:rsidRPr="006D07EA" w:rsidRDefault="00462128" w:rsidP="0014400D">
      <w:pPr>
        <w:spacing w:after="240"/>
        <w:ind w:left="1068"/>
        <w:contextualSpacing/>
        <w:rPr>
          <w:b/>
          <w:sz w:val="18"/>
        </w:rPr>
      </w:pPr>
    </w:p>
    <w:p w14:paraId="47F42DBB" w14:textId="77777777" w:rsidR="00462128" w:rsidRPr="006D07EA" w:rsidRDefault="00462128" w:rsidP="0014400D">
      <w:pPr>
        <w:spacing w:after="240"/>
        <w:ind w:left="1068"/>
        <w:contextualSpacing/>
        <w:rPr>
          <w:b/>
          <w:sz w:val="18"/>
        </w:rPr>
      </w:pPr>
    </w:p>
    <w:p w14:paraId="7D8B4B80" w14:textId="77777777" w:rsidR="00462128" w:rsidRPr="006D07EA" w:rsidRDefault="00462128" w:rsidP="0014400D">
      <w:pPr>
        <w:spacing w:after="240"/>
        <w:ind w:left="1068"/>
        <w:contextualSpacing/>
        <w:rPr>
          <w:b/>
          <w:sz w:val="18"/>
        </w:rPr>
      </w:pPr>
    </w:p>
    <w:p w14:paraId="63DC7545" w14:textId="0ABAB020" w:rsidR="00462128" w:rsidRDefault="00462128" w:rsidP="00462128">
      <w:pPr>
        <w:spacing w:after="240"/>
        <w:contextualSpacing/>
        <w:rPr>
          <w:b/>
          <w:sz w:val="18"/>
        </w:rPr>
      </w:pPr>
    </w:p>
    <w:p w14:paraId="37037911" w14:textId="7B5FF09C" w:rsidR="002717BA" w:rsidRDefault="002717BA" w:rsidP="00462128">
      <w:pPr>
        <w:spacing w:after="240"/>
        <w:contextualSpacing/>
        <w:rPr>
          <w:b/>
          <w:sz w:val="18"/>
        </w:rPr>
      </w:pPr>
    </w:p>
    <w:p w14:paraId="2A9E911A" w14:textId="5D5F679F" w:rsidR="002717BA" w:rsidRDefault="002717BA" w:rsidP="00462128">
      <w:pPr>
        <w:spacing w:after="240"/>
        <w:contextualSpacing/>
        <w:rPr>
          <w:b/>
          <w:sz w:val="18"/>
        </w:rPr>
      </w:pPr>
    </w:p>
    <w:p w14:paraId="301714DB" w14:textId="5DF63F49" w:rsidR="002717BA" w:rsidRDefault="002717BA" w:rsidP="00462128">
      <w:pPr>
        <w:spacing w:after="240"/>
        <w:contextualSpacing/>
        <w:rPr>
          <w:b/>
          <w:sz w:val="18"/>
        </w:rPr>
      </w:pPr>
    </w:p>
    <w:p w14:paraId="4AE6AC02" w14:textId="1309E335" w:rsidR="002717BA" w:rsidRDefault="002717BA" w:rsidP="00462128">
      <w:pPr>
        <w:spacing w:after="240"/>
        <w:contextualSpacing/>
        <w:rPr>
          <w:b/>
          <w:sz w:val="18"/>
        </w:rPr>
      </w:pPr>
    </w:p>
    <w:p w14:paraId="7D5E2312" w14:textId="1B84195C" w:rsidR="002717BA" w:rsidRDefault="002717BA" w:rsidP="00462128">
      <w:pPr>
        <w:spacing w:after="240"/>
        <w:contextualSpacing/>
        <w:rPr>
          <w:b/>
          <w:sz w:val="18"/>
        </w:rPr>
      </w:pPr>
    </w:p>
    <w:p w14:paraId="35CD8C81" w14:textId="7470F9B1" w:rsidR="002717BA" w:rsidRDefault="002717BA" w:rsidP="00462128">
      <w:pPr>
        <w:spacing w:after="240"/>
        <w:contextualSpacing/>
        <w:rPr>
          <w:b/>
          <w:sz w:val="18"/>
        </w:rPr>
      </w:pPr>
    </w:p>
    <w:p w14:paraId="2D27DEBB" w14:textId="21E1F07C" w:rsidR="002717BA" w:rsidRDefault="002717BA" w:rsidP="00462128">
      <w:pPr>
        <w:spacing w:after="240"/>
        <w:contextualSpacing/>
        <w:rPr>
          <w:b/>
          <w:sz w:val="18"/>
        </w:rPr>
      </w:pPr>
    </w:p>
    <w:p w14:paraId="73D38C00" w14:textId="7C5CB9A0" w:rsidR="002717BA" w:rsidRDefault="002717BA" w:rsidP="00462128">
      <w:pPr>
        <w:spacing w:after="240"/>
        <w:contextualSpacing/>
        <w:rPr>
          <w:b/>
          <w:sz w:val="18"/>
        </w:rPr>
      </w:pPr>
    </w:p>
    <w:p w14:paraId="0C4A38C6" w14:textId="5B1913C5" w:rsidR="002717BA" w:rsidRDefault="002717BA" w:rsidP="00462128">
      <w:pPr>
        <w:spacing w:after="240"/>
        <w:contextualSpacing/>
        <w:rPr>
          <w:b/>
          <w:sz w:val="18"/>
        </w:rPr>
      </w:pPr>
    </w:p>
    <w:p w14:paraId="6C184248" w14:textId="3690374B" w:rsidR="002717BA" w:rsidRDefault="002717BA" w:rsidP="00462128">
      <w:pPr>
        <w:spacing w:after="240"/>
        <w:contextualSpacing/>
        <w:rPr>
          <w:b/>
          <w:sz w:val="18"/>
        </w:rPr>
      </w:pPr>
    </w:p>
    <w:p w14:paraId="55A61708" w14:textId="170EF0CC" w:rsidR="002717BA" w:rsidRDefault="002717BA" w:rsidP="00462128">
      <w:pPr>
        <w:spacing w:after="240"/>
        <w:contextualSpacing/>
        <w:rPr>
          <w:b/>
          <w:sz w:val="18"/>
        </w:rPr>
      </w:pPr>
    </w:p>
    <w:p w14:paraId="33388A44" w14:textId="0A0C1981" w:rsidR="002717BA" w:rsidRDefault="002717BA" w:rsidP="00462128">
      <w:pPr>
        <w:spacing w:after="240"/>
        <w:contextualSpacing/>
        <w:rPr>
          <w:b/>
          <w:sz w:val="18"/>
        </w:rPr>
      </w:pPr>
    </w:p>
    <w:p w14:paraId="0D3B1FF7" w14:textId="313FC751" w:rsidR="002717BA" w:rsidRDefault="002717BA" w:rsidP="00462128">
      <w:pPr>
        <w:spacing w:after="240"/>
        <w:contextualSpacing/>
        <w:rPr>
          <w:b/>
          <w:sz w:val="18"/>
        </w:rPr>
      </w:pPr>
    </w:p>
    <w:p w14:paraId="76CE39F3" w14:textId="6B848FAE" w:rsidR="002717BA" w:rsidRDefault="002717BA" w:rsidP="00462128">
      <w:pPr>
        <w:spacing w:after="240"/>
        <w:contextualSpacing/>
        <w:rPr>
          <w:b/>
          <w:sz w:val="18"/>
        </w:rPr>
      </w:pPr>
    </w:p>
    <w:p w14:paraId="5788FF98" w14:textId="38C1B72C" w:rsidR="002717BA" w:rsidRDefault="002717BA" w:rsidP="00462128">
      <w:pPr>
        <w:spacing w:after="240"/>
        <w:contextualSpacing/>
        <w:rPr>
          <w:b/>
          <w:sz w:val="18"/>
        </w:rPr>
      </w:pPr>
    </w:p>
    <w:p w14:paraId="7A9CE6C1" w14:textId="47D9FE6A" w:rsidR="002717BA" w:rsidRDefault="002717BA" w:rsidP="00462128">
      <w:pPr>
        <w:spacing w:after="240"/>
        <w:contextualSpacing/>
        <w:rPr>
          <w:b/>
          <w:sz w:val="18"/>
        </w:rPr>
      </w:pPr>
    </w:p>
    <w:p w14:paraId="1101F9E2" w14:textId="524ED4D7" w:rsidR="002717BA" w:rsidRDefault="002717BA" w:rsidP="00462128">
      <w:pPr>
        <w:spacing w:after="240"/>
        <w:contextualSpacing/>
        <w:rPr>
          <w:b/>
          <w:sz w:val="18"/>
        </w:rPr>
      </w:pPr>
    </w:p>
    <w:p w14:paraId="35482B60" w14:textId="57CD2BCE" w:rsidR="002717BA" w:rsidRDefault="002717BA" w:rsidP="00462128">
      <w:pPr>
        <w:spacing w:after="240"/>
        <w:contextualSpacing/>
        <w:rPr>
          <w:b/>
          <w:sz w:val="18"/>
        </w:rPr>
      </w:pPr>
    </w:p>
    <w:p w14:paraId="751670D9" w14:textId="57A2FBD1" w:rsidR="002717BA" w:rsidRDefault="002717BA" w:rsidP="00462128">
      <w:pPr>
        <w:spacing w:after="240"/>
        <w:contextualSpacing/>
        <w:rPr>
          <w:b/>
          <w:sz w:val="18"/>
        </w:rPr>
      </w:pPr>
    </w:p>
    <w:p w14:paraId="22A35AEB" w14:textId="75FE5FA2" w:rsidR="002717BA" w:rsidRDefault="002717BA" w:rsidP="00462128">
      <w:pPr>
        <w:spacing w:after="240"/>
        <w:contextualSpacing/>
        <w:rPr>
          <w:b/>
          <w:sz w:val="18"/>
        </w:rPr>
      </w:pPr>
    </w:p>
    <w:p w14:paraId="3AA7AFE8" w14:textId="2073A43B" w:rsidR="002717BA" w:rsidRDefault="002717BA" w:rsidP="00462128">
      <w:pPr>
        <w:spacing w:after="240"/>
        <w:contextualSpacing/>
        <w:rPr>
          <w:b/>
          <w:sz w:val="18"/>
        </w:rPr>
      </w:pPr>
    </w:p>
    <w:p w14:paraId="0F701D6A" w14:textId="6AD9E3A3" w:rsidR="002717BA" w:rsidRDefault="002717BA" w:rsidP="00462128">
      <w:pPr>
        <w:spacing w:after="240"/>
        <w:contextualSpacing/>
        <w:rPr>
          <w:b/>
          <w:sz w:val="18"/>
        </w:rPr>
      </w:pPr>
    </w:p>
    <w:p w14:paraId="43FEDA74" w14:textId="5BEEEC3E" w:rsidR="002717BA" w:rsidRDefault="002717BA" w:rsidP="00462128">
      <w:pPr>
        <w:spacing w:after="240"/>
        <w:contextualSpacing/>
        <w:rPr>
          <w:b/>
          <w:sz w:val="18"/>
        </w:rPr>
      </w:pPr>
    </w:p>
    <w:p w14:paraId="77E9F7F6" w14:textId="21CB60C4" w:rsidR="002717BA" w:rsidRDefault="002717BA" w:rsidP="00462128">
      <w:pPr>
        <w:spacing w:after="240"/>
        <w:contextualSpacing/>
        <w:rPr>
          <w:b/>
          <w:sz w:val="18"/>
        </w:rPr>
      </w:pPr>
    </w:p>
    <w:p w14:paraId="124C02B7" w14:textId="39A35625" w:rsidR="002717BA" w:rsidRDefault="002717BA" w:rsidP="00462128">
      <w:pPr>
        <w:spacing w:after="240"/>
        <w:contextualSpacing/>
        <w:rPr>
          <w:b/>
          <w:sz w:val="18"/>
        </w:rPr>
      </w:pPr>
    </w:p>
    <w:p w14:paraId="4A2C9C29" w14:textId="1DB03DE0" w:rsidR="002717BA" w:rsidRDefault="002717BA" w:rsidP="00462128">
      <w:pPr>
        <w:spacing w:after="240"/>
        <w:contextualSpacing/>
        <w:rPr>
          <w:b/>
          <w:sz w:val="18"/>
        </w:rPr>
      </w:pPr>
    </w:p>
    <w:p w14:paraId="0D426B28" w14:textId="33BCA702" w:rsidR="002717BA" w:rsidRDefault="002717BA" w:rsidP="00462128">
      <w:pPr>
        <w:spacing w:after="240"/>
        <w:contextualSpacing/>
        <w:rPr>
          <w:b/>
          <w:sz w:val="18"/>
        </w:rPr>
      </w:pPr>
    </w:p>
    <w:p w14:paraId="675FC32D" w14:textId="63D34634" w:rsidR="002717BA" w:rsidRDefault="002717BA" w:rsidP="00462128">
      <w:pPr>
        <w:spacing w:after="240"/>
        <w:contextualSpacing/>
        <w:rPr>
          <w:b/>
          <w:sz w:val="18"/>
        </w:rPr>
      </w:pPr>
    </w:p>
    <w:p w14:paraId="3B3931C0" w14:textId="07A5B49F" w:rsidR="002717BA" w:rsidRDefault="002717BA" w:rsidP="00462128">
      <w:pPr>
        <w:spacing w:after="240"/>
        <w:contextualSpacing/>
        <w:rPr>
          <w:b/>
          <w:sz w:val="18"/>
        </w:rPr>
      </w:pPr>
    </w:p>
    <w:p w14:paraId="7B0EEB89" w14:textId="47943482" w:rsidR="002717BA" w:rsidRDefault="002717BA" w:rsidP="00462128">
      <w:pPr>
        <w:spacing w:after="240"/>
        <w:contextualSpacing/>
        <w:rPr>
          <w:b/>
          <w:sz w:val="18"/>
        </w:rPr>
      </w:pPr>
    </w:p>
    <w:p w14:paraId="1BAF4090" w14:textId="47E62984" w:rsidR="002717BA" w:rsidRDefault="002717BA" w:rsidP="00462128">
      <w:pPr>
        <w:spacing w:after="240"/>
        <w:contextualSpacing/>
        <w:rPr>
          <w:b/>
          <w:sz w:val="18"/>
        </w:rPr>
      </w:pPr>
    </w:p>
    <w:p w14:paraId="63D39A6C" w14:textId="4D5BF25B" w:rsidR="002717BA" w:rsidRDefault="002717BA" w:rsidP="00462128">
      <w:pPr>
        <w:spacing w:after="240"/>
        <w:contextualSpacing/>
        <w:rPr>
          <w:b/>
          <w:sz w:val="18"/>
        </w:rPr>
      </w:pPr>
    </w:p>
    <w:p w14:paraId="5B6D5CB5" w14:textId="0FE059B2" w:rsidR="002717BA" w:rsidRDefault="002717BA" w:rsidP="00462128">
      <w:pPr>
        <w:spacing w:after="240"/>
        <w:contextualSpacing/>
        <w:rPr>
          <w:b/>
          <w:sz w:val="18"/>
        </w:rPr>
      </w:pPr>
    </w:p>
    <w:p w14:paraId="2CDDCB52" w14:textId="305873A4" w:rsidR="002717BA" w:rsidRDefault="002717BA" w:rsidP="00462128">
      <w:pPr>
        <w:spacing w:after="240"/>
        <w:contextualSpacing/>
        <w:rPr>
          <w:b/>
          <w:sz w:val="18"/>
        </w:rPr>
      </w:pPr>
    </w:p>
    <w:p w14:paraId="4C59267B" w14:textId="3A9B4220" w:rsidR="002717BA" w:rsidRDefault="002717BA" w:rsidP="00462128">
      <w:pPr>
        <w:spacing w:after="240"/>
        <w:contextualSpacing/>
        <w:rPr>
          <w:b/>
          <w:sz w:val="18"/>
        </w:rPr>
      </w:pPr>
    </w:p>
    <w:p w14:paraId="71449007" w14:textId="2E49404D" w:rsidR="002717BA" w:rsidRDefault="002717BA" w:rsidP="00462128">
      <w:pPr>
        <w:spacing w:after="240"/>
        <w:contextualSpacing/>
        <w:rPr>
          <w:b/>
          <w:sz w:val="18"/>
        </w:rPr>
      </w:pPr>
    </w:p>
    <w:p w14:paraId="4B3488B0" w14:textId="77777777" w:rsidR="002717BA" w:rsidRPr="006D07EA" w:rsidRDefault="002717BA" w:rsidP="00462128">
      <w:pPr>
        <w:spacing w:after="240"/>
        <w:contextualSpacing/>
        <w:rPr>
          <w:b/>
          <w:sz w:val="18"/>
        </w:rPr>
      </w:pPr>
    </w:p>
    <w:p w14:paraId="1B8BB701" w14:textId="77777777" w:rsidR="00462128" w:rsidRPr="006D07EA" w:rsidRDefault="00462128" w:rsidP="00462128">
      <w:pPr>
        <w:spacing w:after="240"/>
        <w:contextualSpacing/>
        <w:rPr>
          <w:b/>
          <w:sz w:val="18"/>
        </w:rPr>
      </w:pPr>
    </w:p>
    <w:p w14:paraId="59F85A28" w14:textId="77777777" w:rsidR="00462128" w:rsidRPr="006D07EA" w:rsidRDefault="00462128" w:rsidP="00462128">
      <w:pPr>
        <w:spacing w:after="240"/>
        <w:contextualSpacing/>
        <w:rPr>
          <w:b/>
          <w:sz w:val="18"/>
        </w:rPr>
      </w:pPr>
    </w:p>
    <w:p w14:paraId="27A7A499" w14:textId="77777777" w:rsidR="00462128" w:rsidRPr="006D07EA" w:rsidRDefault="00462128" w:rsidP="00462128">
      <w:pPr>
        <w:spacing w:after="240"/>
        <w:contextualSpacing/>
        <w:rPr>
          <w:b/>
          <w:sz w:val="18"/>
        </w:rPr>
      </w:pPr>
    </w:p>
    <w:p w14:paraId="656242EB" w14:textId="77777777" w:rsidR="00462128" w:rsidRPr="006D07EA" w:rsidRDefault="00462128" w:rsidP="00462128">
      <w:pPr>
        <w:spacing w:after="240"/>
        <w:contextualSpacing/>
        <w:rPr>
          <w:b/>
          <w:sz w:val="18"/>
        </w:rPr>
      </w:pPr>
    </w:p>
    <w:p w14:paraId="05AE1A33" w14:textId="77777777" w:rsidR="00462128" w:rsidRPr="006D07EA" w:rsidRDefault="00462128" w:rsidP="00462128">
      <w:pPr>
        <w:spacing w:after="240"/>
        <w:contextualSpacing/>
        <w:rPr>
          <w:b/>
          <w:sz w:val="18"/>
        </w:rPr>
      </w:pPr>
    </w:p>
    <w:p w14:paraId="032FCE6E" w14:textId="77777777" w:rsidR="00462128" w:rsidRPr="006D07EA" w:rsidRDefault="00462128" w:rsidP="00462128">
      <w:pPr>
        <w:spacing w:after="240"/>
        <w:contextualSpacing/>
        <w:rPr>
          <w:b/>
          <w:sz w:val="18"/>
        </w:rPr>
      </w:pPr>
    </w:p>
    <w:p w14:paraId="5C0EF267" w14:textId="77777777" w:rsidR="00462128" w:rsidRPr="006D07EA" w:rsidRDefault="00462128" w:rsidP="00462128">
      <w:pPr>
        <w:spacing w:after="240"/>
        <w:contextualSpacing/>
        <w:rPr>
          <w:b/>
          <w:sz w:val="18"/>
        </w:rPr>
      </w:pPr>
    </w:p>
    <w:p w14:paraId="44764C36" w14:textId="77777777" w:rsidR="00462128" w:rsidRPr="006D07EA" w:rsidRDefault="00462128" w:rsidP="00462128">
      <w:pPr>
        <w:spacing w:after="240"/>
        <w:contextualSpacing/>
        <w:rPr>
          <w:b/>
          <w:sz w:val="18"/>
        </w:rPr>
      </w:pPr>
    </w:p>
    <w:p w14:paraId="09568897" w14:textId="77777777" w:rsidR="00462128" w:rsidRPr="006D07EA" w:rsidRDefault="00462128" w:rsidP="00462128">
      <w:pPr>
        <w:spacing w:after="240"/>
        <w:contextualSpacing/>
        <w:rPr>
          <w:b/>
          <w:sz w:val="18"/>
        </w:rPr>
      </w:pPr>
    </w:p>
    <w:p w14:paraId="57C2BB95" w14:textId="77777777" w:rsidR="00FA1297" w:rsidRPr="006D07EA" w:rsidRDefault="00FA1297"/>
    <w:p w14:paraId="07D8AA50" w14:textId="1E0A7217" w:rsidR="004A0D39" w:rsidRDefault="00BD2B51">
      <w:r w:rsidRPr="006D07EA">
        <w:rPr>
          <w:noProof/>
        </w:rPr>
        <w:lastRenderedPageBreak/>
        <mc:AlternateContent>
          <mc:Choice Requires="wps">
            <w:drawing>
              <wp:anchor distT="0" distB="0" distL="114300" distR="114300" simplePos="0" relativeHeight="251653120" behindDoc="0" locked="0" layoutInCell="1" allowOverlap="1" wp14:anchorId="0804411F" wp14:editId="0AB363D3">
                <wp:simplePos x="0" y="0"/>
                <wp:positionH relativeFrom="page">
                  <wp:align>center</wp:align>
                </wp:positionH>
                <wp:positionV relativeFrom="page">
                  <wp:align>center</wp:align>
                </wp:positionV>
                <wp:extent cx="5675630" cy="1647825"/>
                <wp:effectExtent l="57150" t="38100" r="77470" b="104775"/>
                <wp:wrapSquare wrapText="bothSides"/>
                <wp:docPr id="12" name="Demi-cadr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D8A8D45" w14:textId="77777777" w:rsidR="00C04296" w:rsidRDefault="00C04296" w:rsidP="001B7107">
                            <w:pPr>
                              <w:jc w:val="center"/>
                              <w:rPr>
                                <w:rFonts w:ascii="Tw Cen MT" w:hAnsi="Tw Cen MT" w:cs="Arial"/>
                                <w:b/>
                                <w:sz w:val="32"/>
                                <w:szCs w:val="32"/>
                              </w:rPr>
                            </w:pPr>
                          </w:p>
                          <w:p w14:paraId="075A6CC2" w14:textId="77777777" w:rsidR="00C04296" w:rsidRDefault="00C04296" w:rsidP="001B7107">
                            <w:pPr>
                              <w:jc w:val="center"/>
                              <w:rPr>
                                <w:rFonts w:ascii="Tw Cen MT" w:hAnsi="Tw Cen MT" w:cs="Arial"/>
                                <w:b/>
                                <w:sz w:val="32"/>
                                <w:szCs w:val="32"/>
                              </w:rPr>
                            </w:pPr>
                          </w:p>
                          <w:p w14:paraId="330AF60A" w14:textId="77777777" w:rsidR="00C04296" w:rsidRDefault="00C04296" w:rsidP="001B7107">
                            <w:pPr>
                              <w:jc w:val="center"/>
                              <w:rPr>
                                <w:rFonts w:ascii="Tw Cen MT" w:hAnsi="Tw Cen MT" w:cs="Arial"/>
                                <w:b/>
                                <w:sz w:val="32"/>
                                <w:szCs w:val="32"/>
                              </w:rPr>
                            </w:pPr>
                          </w:p>
                          <w:p w14:paraId="468DB3E0" w14:textId="77777777" w:rsidR="00C04296" w:rsidRDefault="00C04296"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C04296" w:rsidRPr="00C23978" w:rsidRDefault="00C04296"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C04296" w:rsidRDefault="00C04296" w:rsidP="00026B76">
                            <w:pPr>
                              <w:jc w:val="center"/>
                              <w:rPr>
                                <w:rFonts w:ascii="Arial" w:hAnsi="Arial" w:cs="Arial"/>
                                <w:sz w:val="28"/>
                                <w:szCs w:val="28"/>
                              </w:rPr>
                            </w:pPr>
                          </w:p>
                          <w:p w14:paraId="34B44F3B" w14:textId="77777777" w:rsidR="00C04296" w:rsidRDefault="00C04296" w:rsidP="00026B76">
                            <w:pPr>
                              <w:jc w:val="center"/>
                              <w:rPr>
                                <w:rFonts w:ascii="Tw Cen MT" w:hAnsi="Tw Cen MT" w:cs="Arial"/>
                                <w:b/>
                                <w:sz w:val="32"/>
                                <w:szCs w:val="32"/>
                              </w:rPr>
                            </w:pPr>
                          </w:p>
                          <w:p w14:paraId="045065C6" w14:textId="77777777" w:rsidR="00C04296" w:rsidRDefault="00C04296" w:rsidP="00026B7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12" o:spid="_x0000_s1034" style="position:absolute;margin-left:0;margin-top:0;width:446.9pt;height:129.75pt;z-index:251653120;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D8A8D45" w14:textId="77777777" w:rsidR="00C04296" w:rsidRDefault="00C04296" w:rsidP="001B7107">
                      <w:pPr>
                        <w:jc w:val="center"/>
                        <w:rPr>
                          <w:rFonts w:ascii="Tw Cen MT" w:hAnsi="Tw Cen MT" w:cs="Arial"/>
                          <w:b/>
                          <w:sz w:val="32"/>
                          <w:szCs w:val="32"/>
                        </w:rPr>
                      </w:pPr>
                    </w:p>
                    <w:p w14:paraId="075A6CC2" w14:textId="77777777" w:rsidR="00C04296" w:rsidRDefault="00C04296" w:rsidP="001B7107">
                      <w:pPr>
                        <w:jc w:val="center"/>
                        <w:rPr>
                          <w:rFonts w:ascii="Tw Cen MT" w:hAnsi="Tw Cen MT" w:cs="Arial"/>
                          <w:b/>
                          <w:sz w:val="32"/>
                          <w:szCs w:val="32"/>
                        </w:rPr>
                      </w:pPr>
                    </w:p>
                    <w:p w14:paraId="330AF60A" w14:textId="77777777" w:rsidR="00C04296" w:rsidRDefault="00C04296" w:rsidP="001B7107">
                      <w:pPr>
                        <w:jc w:val="center"/>
                        <w:rPr>
                          <w:rFonts w:ascii="Tw Cen MT" w:hAnsi="Tw Cen MT" w:cs="Arial"/>
                          <w:b/>
                          <w:sz w:val="32"/>
                          <w:szCs w:val="32"/>
                        </w:rPr>
                      </w:pPr>
                    </w:p>
                    <w:p w14:paraId="468DB3E0" w14:textId="77777777" w:rsidR="00C04296" w:rsidRDefault="00C04296" w:rsidP="001B7107">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8</w:t>
                      </w:r>
                      <w:r w:rsidRPr="00C23978">
                        <w:rPr>
                          <w:rFonts w:ascii="Tw Cen MT" w:hAnsi="Tw Cen MT" w:cs="Arial"/>
                          <w:b/>
                          <w:sz w:val="32"/>
                          <w:szCs w:val="32"/>
                        </w:rPr>
                        <w:t xml:space="preserve"> : </w:t>
                      </w:r>
                      <w:r>
                        <w:rPr>
                          <w:rFonts w:ascii="Tw Cen MT" w:hAnsi="Tw Cen MT" w:cs="Arial"/>
                          <w:b/>
                          <w:sz w:val="32"/>
                          <w:szCs w:val="32"/>
                        </w:rPr>
                        <w:t>Cadre du Sous Détail des Prix</w:t>
                      </w:r>
                    </w:p>
                    <w:p w14:paraId="453A74D6" w14:textId="77777777" w:rsidR="00C04296" w:rsidRPr="00C23978" w:rsidRDefault="00C04296" w:rsidP="001B7107">
                      <w:pPr>
                        <w:jc w:val="center"/>
                        <w:rPr>
                          <w:rFonts w:ascii="Tw Cen MT" w:hAnsi="Tw Cen MT" w:cs="Arial"/>
                          <w:b/>
                          <w:sz w:val="48"/>
                          <w:szCs w:val="32"/>
                        </w:rPr>
                      </w:pPr>
                      <w:r w:rsidRPr="00C23978">
                        <w:rPr>
                          <w:rFonts w:ascii="Tw Cen MT" w:hAnsi="Tw Cen MT" w:cs="Arial"/>
                          <w:b/>
                          <w:sz w:val="48"/>
                          <w:szCs w:val="32"/>
                        </w:rPr>
                        <w:t>(</w:t>
                      </w:r>
                      <w:r>
                        <w:rPr>
                          <w:rFonts w:ascii="Tw Cen MT" w:hAnsi="Tw Cen MT" w:cs="Arial"/>
                          <w:b/>
                          <w:sz w:val="48"/>
                          <w:szCs w:val="32"/>
                        </w:rPr>
                        <w:t>CSDP</w:t>
                      </w:r>
                      <w:r w:rsidRPr="00C23978">
                        <w:rPr>
                          <w:rFonts w:ascii="Tw Cen MT" w:hAnsi="Tw Cen MT" w:cs="Arial"/>
                          <w:b/>
                          <w:sz w:val="48"/>
                          <w:szCs w:val="32"/>
                        </w:rPr>
                        <w:t>)</w:t>
                      </w:r>
                    </w:p>
                    <w:p w14:paraId="6EA11520" w14:textId="77777777" w:rsidR="00C04296" w:rsidRDefault="00C04296" w:rsidP="00026B76">
                      <w:pPr>
                        <w:jc w:val="center"/>
                        <w:rPr>
                          <w:rFonts w:ascii="Arial" w:hAnsi="Arial" w:cs="Arial"/>
                          <w:sz w:val="28"/>
                          <w:szCs w:val="28"/>
                        </w:rPr>
                      </w:pPr>
                    </w:p>
                    <w:p w14:paraId="34B44F3B" w14:textId="77777777" w:rsidR="00C04296" w:rsidRDefault="00C04296" w:rsidP="00026B76">
                      <w:pPr>
                        <w:jc w:val="center"/>
                        <w:rPr>
                          <w:rFonts w:ascii="Tw Cen MT" w:hAnsi="Tw Cen MT" w:cs="Arial"/>
                          <w:b/>
                          <w:sz w:val="32"/>
                          <w:szCs w:val="32"/>
                        </w:rPr>
                      </w:pPr>
                    </w:p>
                    <w:p w14:paraId="045065C6" w14:textId="77777777" w:rsidR="00C04296" w:rsidRDefault="00C04296" w:rsidP="00026B76">
                      <w:pPr>
                        <w:jc w:val="center"/>
                      </w:pPr>
                    </w:p>
                  </w:txbxContent>
                </v:textbox>
                <w10:wrap type="square" anchorx="page" anchory="page"/>
              </v:shape>
            </w:pict>
          </mc:Fallback>
        </mc:AlternateContent>
      </w:r>
      <w:r w:rsidR="00FF3CE1" w:rsidRPr="006D07EA">
        <w:br w:type="page"/>
      </w:r>
    </w:p>
    <w:p w14:paraId="2D47893D" w14:textId="77777777" w:rsidR="0002231E" w:rsidRDefault="0002231E" w:rsidP="00FA52A2">
      <w:pPr>
        <w:jc w:val="center"/>
        <w:rPr>
          <w:b/>
          <w:bCs/>
          <w:spacing w:val="10"/>
          <w:kern w:val="16"/>
          <w:position w:val="4"/>
        </w:rPr>
      </w:pPr>
    </w:p>
    <w:p w14:paraId="34EDA46C" w14:textId="539D437C" w:rsidR="00FA52A2" w:rsidRPr="006D07EA" w:rsidRDefault="00FA52A2" w:rsidP="00FA52A2">
      <w:pPr>
        <w:jc w:val="center"/>
        <w:rPr>
          <w:b/>
          <w:bCs/>
          <w:spacing w:val="10"/>
          <w:kern w:val="16"/>
          <w:position w:val="4"/>
        </w:rPr>
      </w:pPr>
      <w:r w:rsidRPr="006D07EA">
        <w:rPr>
          <w:b/>
          <w:bCs/>
          <w:spacing w:val="10"/>
          <w:kern w:val="16"/>
          <w:position w:val="4"/>
        </w:rPr>
        <w:t>PIECE 8</w:t>
      </w:r>
    </w:p>
    <w:p w14:paraId="1BC98523" w14:textId="77777777" w:rsidR="00FA52A2" w:rsidRPr="006D07EA" w:rsidRDefault="00FA52A2" w:rsidP="00FA52A2">
      <w:pPr>
        <w:jc w:val="center"/>
        <w:rPr>
          <w:b/>
          <w:bCs/>
          <w:spacing w:val="10"/>
          <w:kern w:val="16"/>
          <w:position w:val="4"/>
          <w:sz w:val="28"/>
        </w:rPr>
      </w:pPr>
    </w:p>
    <w:p w14:paraId="1D054CE5" w14:textId="77777777" w:rsidR="00FA52A2" w:rsidRPr="006D07EA" w:rsidRDefault="00FA52A2" w:rsidP="00FA52A2">
      <w:pPr>
        <w:jc w:val="center"/>
        <w:rPr>
          <w:b/>
          <w:bCs/>
          <w:spacing w:val="10"/>
          <w:kern w:val="16"/>
          <w:position w:val="4"/>
          <w:sz w:val="28"/>
        </w:rPr>
      </w:pPr>
      <w:r w:rsidRPr="006D07EA">
        <w:rPr>
          <w:b/>
          <w:bCs/>
          <w:spacing w:val="10"/>
          <w:kern w:val="16"/>
          <w:position w:val="4"/>
          <w:sz w:val="28"/>
        </w:rPr>
        <w:t>MODELE SOUS-DETAIL DES PRIX</w:t>
      </w:r>
    </w:p>
    <w:p w14:paraId="6F63BFB9" w14:textId="77777777" w:rsidR="00FA52A2" w:rsidRPr="006D07EA" w:rsidRDefault="00FA52A2" w:rsidP="00D01742">
      <w:pPr>
        <w:jc w:val="center"/>
        <w:rPr>
          <w:spacing w:val="10"/>
          <w:kern w:val="16"/>
          <w:position w:val="4"/>
          <w:sz w:val="28"/>
        </w:rPr>
      </w:pPr>
    </w:p>
    <w:p w14:paraId="60BF0C30" w14:textId="77777777" w:rsidR="00ED1D31" w:rsidRPr="006D07EA" w:rsidRDefault="00ED1D31" w:rsidP="00D01742">
      <w:pPr>
        <w:jc w:val="center"/>
        <w:rPr>
          <w:spacing w:val="10"/>
          <w:kern w:val="16"/>
          <w:position w:val="4"/>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4"/>
        <w:gridCol w:w="2867"/>
        <w:gridCol w:w="24"/>
        <w:gridCol w:w="1799"/>
        <w:gridCol w:w="1694"/>
        <w:gridCol w:w="9"/>
        <w:gridCol w:w="1693"/>
      </w:tblGrid>
      <w:tr w:rsidR="00D01742" w:rsidRPr="006D07EA" w14:paraId="7A059C96"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1C4365EE" w14:textId="77777777" w:rsidR="00ED1D31" w:rsidRPr="006D07EA" w:rsidRDefault="00ED1D31" w:rsidP="00D01742">
            <w:pPr>
              <w:spacing w:line="360" w:lineRule="auto"/>
              <w:jc w:val="center"/>
              <w:rPr>
                <w:b/>
                <w:bCs/>
                <w:spacing w:val="10"/>
                <w:kern w:val="16"/>
                <w:position w:val="4"/>
              </w:rPr>
            </w:pPr>
          </w:p>
          <w:p w14:paraId="60AA22CA" w14:textId="77777777" w:rsidR="00D01742" w:rsidRPr="006D07EA" w:rsidRDefault="00D01742" w:rsidP="00D01742">
            <w:pPr>
              <w:spacing w:line="360" w:lineRule="auto"/>
              <w:jc w:val="center"/>
              <w:rPr>
                <w:b/>
                <w:bCs/>
                <w:spacing w:val="10"/>
                <w:kern w:val="16"/>
                <w:position w:val="4"/>
              </w:rPr>
            </w:pPr>
            <w:r w:rsidRPr="006D07EA">
              <w:rPr>
                <w:b/>
                <w:bCs/>
                <w:spacing w:val="10"/>
                <w:kern w:val="16"/>
                <w:position w:val="4"/>
              </w:rPr>
              <w:t>SOUS-DETAIL DES PRIX</w:t>
            </w:r>
          </w:p>
        </w:tc>
      </w:tr>
      <w:tr w:rsidR="00D01742" w:rsidRPr="006D07EA" w14:paraId="0EFA0C2D" w14:textId="77777777" w:rsidTr="00D01742">
        <w:trPr>
          <w:cantSplit/>
        </w:trPr>
        <w:tc>
          <w:tcPr>
            <w:tcW w:w="9210" w:type="dxa"/>
            <w:gridSpan w:val="7"/>
            <w:tcBorders>
              <w:top w:val="single" w:sz="12" w:space="0" w:color="auto"/>
              <w:left w:val="single" w:sz="12" w:space="0" w:color="auto"/>
              <w:bottom w:val="single" w:sz="12" w:space="0" w:color="auto"/>
              <w:right w:val="single" w:sz="12" w:space="0" w:color="auto"/>
            </w:tcBorders>
          </w:tcPr>
          <w:p w14:paraId="44551456" w14:textId="77777777" w:rsidR="00D01742" w:rsidRPr="006D07EA" w:rsidRDefault="00D01742" w:rsidP="00D01742">
            <w:pPr>
              <w:spacing w:line="360" w:lineRule="auto"/>
              <w:rPr>
                <w:b/>
                <w:bCs/>
                <w:spacing w:val="10"/>
                <w:kern w:val="16"/>
                <w:position w:val="4"/>
                <w:sz w:val="20"/>
              </w:rPr>
            </w:pPr>
            <w:r w:rsidRPr="006D07EA">
              <w:rPr>
                <w:b/>
                <w:bCs/>
                <w:spacing w:val="10"/>
                <w:kern w:val="16"/>
                <w:position w:val="4"/>
                <w:sz w:val="20"/>
              </w:rPr>
              <w:t>DESIGNATION :</w:t>
            </w:r>
          </w:p>
        </w:tc>
      </w:tr>
      <w:tr w:rsidR="00D01742" w:rsidRPr="006D07EA" w14:paraId="37064A4F" w14:textId="77777777" w:rsidTr="00D01742">
        <w:tc>
          <w:tcPr>
            <w:tcW w:w="1124" w:type="dxa"/>
            <w:tcBorders>
              <w:top w:val="single" w:sz="12" w:space="0" w:color="auto"/>
              <w:left w:val="single" w:sz="12" w:space="0" w:color="auto"/>
              <w:bottom w:val="single" w:sz="12" w:space="0" w:color="auto"/>
              <w:right w:val="single" w:sz="12" w:space="0" w:color="auto"/>
            </w:tcBorders>
          </w:tcPr>
          <w:p w14:paraId="29B1C12A"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N° PRIX</w:t>
            </w:r>
          </w:p>
        </w:tc>
        <w:tc>
          <w:tcPr>
            <w:tcW w:w="2891" w:type="dxa"/>
            <w:gridSpan w:val="2"/>
            <w:tcBorders>
              <w:top w:val="single" w:sz="12" w:space="0" w:color="auto"/>
              <w:left w:val="single" w:sz="12" w:space="0" w:color="auto"/>
              <w:bottom w:val="single" w:sz="12" w:space="0" w:color="auto"/>
              <w:right w:val="single" w:sz="12" w:space="0" w:color="auto"/>
            </w:tcBorders>
          </w:tcPr>
          <w:p w14:paraId="234C1F2F"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Rendement journalier</w:t>
            </w:r>
          </w:p>
        </w:tc>
        <w:tc>
          <w:tcPr>
            <w:tcW w:w="1799" w:type="dxa"/>
            <w:tcBorders>
              <w:top w:val="single" w:sz="12" w:space="0" w:color="auto"/>
              <w:left w:val="single" w:sz="12" w:space="0" w:color="auto"/>
              <w:bottom w:val="single" w:sz="12" w:space="0" w:color="auto"/>
              <w:right w:val="single" w:sz="12" w:space="0" w:color="auto"/>
            </w:tcBorders>
          </w:tcPr>
          <w:p w14:paraId="3A550705"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Quantité totale</w:t>
            </w:r>
          </w:p>
        </w:tc>
        <w:tc>
          <w:tcPr>
            <w:tcW w:w="1703" w:type="dxa"/>
            <w:gridSpan w:val="2"/>
            <w:tcBorders>
              <w:top w:val="single" w:sz="12" w:space="0" w:color="auto"/>
              <w:left w:val="single" w:sz="12" w:space="0" w:color="auto"/>
              <w:bottom w:val="single" w:sz="12" w:space="0" w:color="auto"/>
              <w:right w:val="single" w:sz="12" w:space="0" w:color="auto"/>
            </w:tcBorders>
          </w:tcPr>
          <w:p w14:paraId="6AFB2674"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Unité</w:t>
            </w:r>
          </w:p>
        </w:tc>
        <w:tc>
          <w:tcPr>
            <w:tcW w:w="1693" w:type="dxa"/>
            <w:tcBorders>
              <w:top w:val="single" w:sz="12" w:space="0" w:color="auto"/>
              <w:left w:val="single" w:sz="12" w:space="0" w:color="auto"/>
              <w:bottom w:val="single" w:sz="12" w:space="0" w:color="auto"/>
              <w:right w:val="single" w:sz="12" w:space="0" w:color="auto"/>
            </w:tcBorders>
          </w:tcPr>
          <w:p w14:paraId="3FFF0F9A" w14:textId="77777777" w:rsidR="00D01742" w:rsidRPr="006D07EA" w:rsidRDefault="00D01742" w:rsidP="00D01742">
            <w:pPr>
              <w:spacing w:line="360" w:lineRule="auto"/>
              <w:jc w:val="center"/>
              <w:rPr>
                <w:b/>
                <w:bCs/>
                <w:spacing w:val="10"/>
                <w:kern w:val="16"/>
                <w:position w:val="4"/>
                <w:sz w:val="20"/>
              </w:rPr>
            </w:pPr>
            <w:r w:rsidRPr="006D07EA">
              <w:rPr>
                <w:b/>
                <w:bCs/>
                <w:spacing w:val="10"/>
                <w:kern w:val="16"/>
                <w:position w:val="4"/>
                <w:sz w:val="20"/>
              </w:rPr>
              <w:t>Durée activité</w:t>
            </w:r>
          </w:p>
        </w:tc>
      </w:tr>
      <w:tr w:rsidR="00D01742" w:rsidRPr="006D07EA" w14:paraId="72319D89" w14:textId="77777777" w:rsidTr="00D01742">
        <w:tc>
          <w:tcPr>
            <w:tcW w:w="1124" w:type="dxa"/>
            <w:tcBorders>
              <w:top w:val="single" w:sz="12" w:space="0" w:color="auto"/>
              <w:left w:val="single" w:sz="12" w:space="0" w:color="auto"/>
              <w:bottom w:val="single" w:sz="12" w:space="0" w:color="auto"/>
              <w:right w:val="single" w:sz="12" w:space="0" w:color="auto"/>
            </w:tcBorders>
          </w:tcPr>
          <w:p w14:paraId="075D777E" w14:textId="77777777" w:rsidR="00D01742" w:rsidRPr="006D07EA" w:rsidRDefault="00D01742" w:rsidP="00D01742">
            <w:pPr>
              <w:spacing w:line="360" w:lineRule="auto"/>
              <w:rPr>
                <w:b/>
                <w:bCs/>
                <w:spacing w:val="10"/>
                <w:kern w:val="16"/>
                <w:position w:val="4"/>
                <w:sz w:val="20"/>
              </w:rPr>
            </w:pPr>
          </w:p>
        </w:tc>
        <w:tc>
          <w:tcPr>
            <w:tcW w:w="2891" w:type="dxa"/>
            <w:gridSpan w:val="2"/>
            <w:tcBorders>
              <w:top w:val="single" w:sz="12" w:space="0" w:color="auto"/>
              <w:left w:val="single" w:sz="12" w:space="0" w:color="auto"/>
              <w:bottom w:val="single" w:sz="12" w:space="0" w:color="auto"/>
              <w:right w:val="single" w:sz="12" w:space="0" w:color="auto"/>
            </w:tcBorders>
          </w:tcPr>
          <w:p w14:paraId="27BDD87E" w14:textId="77777777" w:rsidR="00D01742" w:rsidRPr="006D07EA" w:rsidRDefault="00D01742" w:rsidP="00D01742">
            <w:pPr>
              <w:spacing w:line="360" w:lineRule="auto"/>
              <w:rPr>
                <w:b/>
                <w:bCs/>
                <w:spacing w:val="10"/>
                <w:kern w:val="16"/>
                <w:position w:val="4"/>
                <w:sz w:val="20"/>
              </w:rPr>
            </w:pPr>
          </w:p>
        </w:tc>
        <w:tc>
          <w:tcPr>
            <w:tcW w:w="1799" w:type="dxa"/>
            <w:tcBorders>
              <w:top w:val="single" w:sz="12" w:space="0" w:color="auto"/>
              <w:left w:val="single" w:sz="12" w:space="0" w:color="auto"/>
              <w:bottom w:val="single" w:sz="12" w:space="0" w:color="auto"/>
              <w:right w:val="single" w:sz="12" w:space="0" w:color="auto"/>
            </w:tcBorders>
          </w:tcPr>
          <w:p w14:paraId="39272AB2" w14:textId="77777777" w:rsidR="00D01742" w:rsidRPr="006D07EA" w:rsidRDefault="00D01742" w:rsidP="00D01742">
            <w:pPr>
              <w:spacing w:line="360" w:lineRule="auto"/>
              <w:rPr>
                <w:b/>
                <w:bCs/>
                <w:spacing w:val="10"/>
                <w:kern w:val="16"/>
                <w:position w:val="4"/>
                <w:sz w:val="20"/>
              </w:rPr>
            </w:pPr>
          </w:p>
        </w:tc>
        <w:tc>
          <w:tcPr>
            <w:tcW w:w="1703" w:type="dxa"/>
            <w:gridSpan w:val="2"/>
            <w:tcBorders>
              <w:top w:val="single" w:sz="12" w:space="0" w:color="auto"/>
              <w:left w:val="single" w:sz="12" w:space="0" w:color="auto"/>
              <w:bottom w:val="single" w:sz="12" w:space="0" w:color="auto"/>
              <w:right w:val="single" w:sz="12" w:space="0" w:color="auto"/>
            </w:tcBorders>
          </w:tcPr>
          <w:p w14:paraId="2E9DCF19" w14:textId="77777777" w:rsidR="00D01742" w:rsidRPr="006D07EA" w:rsidRDefault="00D01742" w:rsidP="00D01742">
            <w:pPr>
              <w:spacing w:line="360" w:lineRule="auto"/>
              <w:rPr>
                <w:b/>
                <w:bCs/>
                <w:spacing w:val="10"/>
                <w:kern w:val="16"/>
                <w:position w:val="4"/>
                <w:sz w:val="20"/>
              </w:rPr>
            </w:pPr>
          </w:p>
        </w:tc>
        <w:tc>
          <w:tcPr>
            <w:tcW w:w="1693" w:type="dxa"/>
            <w:tcBorders>
              <w:top w:val="single" w:sz="12" w:space="0" w:color="auto"/>
              <w:left w:val="single" w:sz="12" w:space="0" w:color="auto"/>
              <w:bottom w:val="single" w:sz="12" w:space="0" w:color="auto"/>
              <w:right w:val="single" w:sz="12" w:space="0" w:color="auto"/>
            </w:tcBorders>
          </w:tcPr>
          <w:p w14:paraId="771EC327" w14:textId="77777777" w:rsidR="00D01742" w:rsidRPr="006D07EA" w:rsidRDefault="00D01742" w:rsidP="00D01742">
            <w:pPr>
              <w:spacing w:line="360" w:lineRule="auto"/>
              <w:rPr>
                <w:b/>
                <w:bCs/>
                <w:spacing w:val="10"/>
                <w:kern w:val="16"/>
                <w:position w:val="4"/>
                <w:sz w:val="20"/>
              </w:rPr>
            </w:pPr>
          </w:p>
        </w:tc>
      </w:tr>
      <w:tr w:rsidR="00D01742" w:rsidRPr="006D07EA" w14:paraId="752AF7ED" w14:textId="77777777" w:rsidTr="00D01742">
        <w:trPr>
          <w:cantSplit/>
        </w:trPr>
        <w:tc>
          <w:tcPr>
            <w:tcW w:w="1124" w:type="dxa"/>
            <w:vMerge w:val="restart"/>
            <w:tcBorders>
              <w:top w:val="single" w:sz="12" w:space="0" w:color="auto"/>
              <w:left w:val="single" w:sz="12" w:space="0" w:color="auto"/>
              <w:right w:val="single" w:sz="12" w:space="0" w:color="auto"/>
            </w:tcBorders>
            <w:textDirection w:val="btLr"/>
          </w:tcPr>
          <w:p w14:paraId="74758009" w14:textId="77777777" w:rsidR="00D01742" w:rsidRPr="006D07EA" w:rsidRDefault="00D01742" w:rsidP="00D01742">
            <w:pPr>
              <w:ind w:left="113" w:right="113"/>
              <w:jc w:val="center"/>
              <w:rPr>
                <w:b/>
                <w:bCs/>
                <w:spacing w:val="10"/>
                <w:kern w:val="16"/>
                <w:position w:val="4"/>
              </w:rPr>
            </w:pPr>
          </w:p>
          <w:p w14:paraId="5ABDCF6E"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Main d’œuvre</w:t>
            </w:r>
          </w:p>
        </w:tc>
        <w:tc>
          <w:tcPr>
            <w:tcW w:w="2891" w:type="dxa"/>
            <w:gridSpan w:val="2"/>
            <w:tcBorders>
              <w:top w:val="single" w:sz="12" w:space="0" w:color="auto"/>
              <w:left w:val="single" w:sz="12" w:space="0" w:color="auto"/>
              <w:right w:val="single" w:sz="12" w:space="0" w:color="auto"/>
            </w:tcBorders>
          </w:tcPr>
          <w:p w14:paraId="3ECB9A09"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CATEGORIE</w:t>
            </w:r>
          </w:p>
        </w:tc>
        <w:tc>
          <w:tcPr>
            <w:tcW w:w="1799" w:type="dxa"/>
            <w:tcBorders>
              <w:top w:val="single" w:sz="12" w:space="0" w:color="auto"/>
              <w:left w:val="single" w:sz="12" w:space="0" w:color="auto"/>
              <w:right w:val="single" w:sz="12" w:space="0" w:color="auto"/>
            </w:tcBorders>
          </w:tcPr>
          <w:p w14:paraId="23E11467"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Salaire journalier</w:t>
            </w:r>
          </w:p>
        </w:tc>
        <w:tc>
          <w:tcPr>
            <w:tcW w:w="1703" w:type="dxa"/>
            <w:gridSpan w:val="2"/>
            <w:tcBorders>
              <w:top w:val="single" w:sz="12" w:space="0" w:color="auto"/>
              <w:left w:val="single" w:sz="12" w:space="0" w:color="auto"/>
              <w:right w:val="single" w:sz="12" w:space="0" w:color="auto"/>
            </w:tcBorders>
          </w:tcPr>
          <w:p w14:paraId="0CD871B0"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Jours facturés</w:t>
            </w:r>
          </w:p>
        </w:tc>
        <w:tc>
          <w:tcPr>
            <w:tcW w:w="1693" w:type="dxa"/>
            <w:tcBorders>
              <w:top w:val="single" w:sz="12" w:space="0" w:color="auto"/>
              <w:left w:val="single" w:sz="12" w:space="0" w:color="auto"/>
              <w:right w:val="single" w:sz="12" w:space="0" w:color="auto"/>
            </w:tcBorders>
          </w:tcPr>
          <w:p w14:paraId="668E1E3D"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Montant</w:t>
            </w:r>
          </w:p>
        </w:tc>
      </w:tr>
      <w:tr w:rsidR="00D01742" w:rsidRPr="006D07EA" w14:paraId="4DD5D547" w14:textId="77777777" w:rsidTr="00D01742">
        <w:trPr>
          <w:cantSplit/>
        </w:trPr>
        <w:tc>
          <w:tcPr>
            <w:tcW w:w="1124" w:type="dxa"/>
            <w:vMerge/>
            <w:tcBorders>
              <w:left w:val="single" w:sz="12" w:space="0" w:color="auto"/>
              <w:right w:val="single" w:sz="12" w:space="0" w:color="auto"/>
            </w:tcBorders>
            <w:textDirection w:val="btLr"/>
          </w:tcPr>
          <w:p w14:paraId="0C764346"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FFF97CB"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B6F0588"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6D343AD9"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7C28E32" w14:textId="77777777" w:rsidR="00D01742" w:rsidRPr="006D07EA" w:rsidRDefault="00D01742" w:rsidP="00D01742">
            <w:pPr>
              <w:rPr>
                <w:b/>
                <w:bCs/>
                <w:spacing w:val="10"/>
                <w:kern w:val="16"/>
                <w:position w:val="4"/>
                <w:sz w:val="20"/>
              </w:rPr>
            </w:pPr>
          </w:p>
        </w:tc>
      </w:tr>
      <w:tr w:rsidR="00D01742" w:rsidRPr="006D07EA" w14:paraId="60E0433E" w14:textId="77777777" w:rsidTr="00D01742">
        <w:trPr>
          <w:cantSplit/>
        </w:trPr>
        <w:tc>
          <w:tcPr>
            <w:tcW w:w="1124" w:type="dxa"/>
            <w:vMerge/>
            <w:tcBorders>
              <w:left w:val="single" w:sz="12" w:space="0" w:color="auto"/>
              <w:right w:val="single" w:sz="12" w:space="0" w:color="auto"/>
            </w:tcBorders>
            <w:textDirection w:val="btLr"/>
          </w:tcPr>
          <w:p w14:paraId="1F63D8B7"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47DA8BD"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3BF46B4"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0C0864C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90DC8E1" w14:textId="77777777" w:rsidR="00D01742" w:rsidRPr="006D07EA" w:rsidRDefault="00D01742" w:rsidP="00D01742">
            <w:pPr>
              <w:rPr>
                <w:b/>
                <w:bCs/>
                <w:spacing w:val="10"/>
                <w:kern w:val="16"/>
                <w:position w:val="4"/>
                <w:sz w:val="20"/>
              </w:rPr>
            </w:pPr>
          </w:p>
        </w:tc>
      </w:tr>
      <w:tr w:rsidR="00D01742" w:rsidRPr="006D07EA" w14:paraId="2FD9BBA0" w14:textId="77777777" w:rsidTr="00D01742">
        <w:trPr>
          <w:cantSplit/>
        </w:trPr>
        <w:tc>
          <w:tcPr>
            <w:tcW w:w="1124" w:type="dxa"/>
            <w:vMerge/>
            <w:tcBorders>
              <w:left w:val="single" w:sz="12" w:space="0" w:color="auto"/>
              <w:right w:val="single" w:sz="12" w:space="0" w:color="auto"/>
            </w:tcBorders>
            <w:textDirection w:val="btLr"/>
          </w:tcPr>
          <w:p w14:paraId="168083C2"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B4B61F9"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5FA65A5"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21A6321"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959A9F3" w14:textId="77777777" w:rsidR="00D01742" w:rsidRPr="006D07EA" w:rsidRDefault="00D01742" w:rsidP="00D01742">
            <w:pPr>
              <w:rPr>
                <w:b/>
                <w:bCs/>
                <w:spacing w:val="10"/>
                <w:kern w:val="16"/>
                <w:position w:val="4"/>
                <w:sz w:val="20"/>
              </w:rPr>
            </w:pPr>
          </w:p>
        </w:tc>
      </w:tr>
      <w:tr w:rsidR="00D01742" w:rsidRPr="006D07EA" w14:paraId="37185254" w14:textId="77777777" w:rsidTr="00D01742">
        <w:trPr>
          <w:cantSplit/>
        </w:trPr>
        <w:tc>
          <w:tcPr>
            <w:tcW w:w="1124" w:type="dxa"/>
            <w:vMerge/>
            <w:tcBorders>
              <w:left w:val="single" w:sz="12" w:space="0" w:color="auto"/>
              <w:right w:val="single" w:sz="12" w:space="0" w:color="auto"/>
            </w:tcBorders>
            <w:textDirection w:val="btLr"/>
          </w:tcPr>
          <w:p w14:paraId="4EFFB5A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42E7A66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BE85B45"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C023E55"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D1E1BAB" w14:textId="77777777" w:rsidR="00D01742" w:rsidRPr="006D07EA" w:rsidRDefault="00D01742" w:rsidP="00D01742">
            <w:pPr>
              <w:rPr>
                <w:b/>
                <w:bCs/>
                <w:spacing w:val="10"/>
                <w:kern w:val="16"/>
                <w:position w:val="4"/>
                <w:sz w:val="20"/>
              </w:rPr>
            </w:pPr>
          </w:p>
        </w:tc>
      </w:tr>
      <w:tr w:rsidR="00D01742" w:rsidRPr="006D07EA" w14:paraId="5169DB93" w14:textId="77777777" w:rsidTr="00D01742">
        <w:trPr>
          <w:cantSplit/>
        </w:trPr>
        <w:tc>
          <w:tcPr>
            <w:tcW w:w="1124" w:type="dxa"/>
            <w:vMerge/>
            <w:tcBorders>
              <w:left w:val="single" w:sz="12" w:space="0" w:color="auto"/>
              <w:right w:val="single" w:sz="12" w:space="0" w:color="auto"/>
            </w:tcBorders>
            <w:textDirection w:val="btLr"/>
          </w:tcPr>
          <w:p w14:paraId="3B1B26E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BAF285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29AC01C1"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6CC02A8"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1B8ED40E" w14:textId="77777777" w:rsidR="00D01742" w:rsidRPr="006D07EA" w:rsidRDefault="00D01742" w:rsidP="00D01742">
            <w:pPr>
              <w:rPr>
                <w:b/>
                <w:bCs/>
                <w:spacing w:val="10"/>
                <w:kern w:val="16"/>
                <w:position w:val="4"/>
                <w:sz w:val="20"/>
              </w:rPr>
            </w:pPr>
          </w:p>
        </w:tc>
      </w:tr>
      <w:tr w:rsidR="00D01742" w:rsidRPr="006D07EA" w14:paraId="6057BD03" w14:textId="77777777" w:rsidTr="00D01742">
        <w:trPr>
          <w:cantSplit/>
        </w:trPr>
        <w:tc>
          <w:tcPr>
            <w:tcW w:w="1124" w:type="dxa"/>
            <w:vMerge/>
            <w:tcBorders>
              <w:left w:val="single" w:sz="12" w:space="0" w:color="auto"/>
              <w:right w:val="single" w:sz="12" w:space="0" w:color="auto"/>
            </w:tcBorders>
            <w:textDirection w:val="btLr"/>
          </w:tcPr>
          <w:p w14:paraId="651982F9"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EC26BDE"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23B0DC39"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2FD2F8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6143590" w14:textId="77777777" w:rsidR="00D01742" w:rsidRPr="006D07EA" w:rsidRDefault="00D01742" w:rsidP="00D01742">
            <w:pPr>
              <w:rPr>
                <w:b/>
                <w:bCs/>
                <w:spacing w:val="10"/>
                <w:kern w:val="16"/>
                <w:position w:val="4"/>
                <w:sz w:val="20"/>
              </w:rPr>
            </w:pPr>
          </w:p>
        </w:tc>
      </w:tr>
      <w:tr w:rsidR="00D01742" w:rsidRPr="006D07EA" w14:paraId="57F4AFB4" w14:textId="77777777" w:rsidTr="00D01742">
        <w:trPr>
          <w:cantSplit/>
        </w:trPr>
        <w:tc>
          <w:tcPr>
            <w:tcW w:w="1124" w:type="dxa"/>
            <w:vMerge/>
            <w:tcBorders>
              <w:left w:val="single" w:sz="12" w:space="0" w:color="auto"/>
              <w:right w:val="single" w:sz="12" w:space="0" w:color="auto"/>
            </w:tcBorders>
            <w:textDirection w:val="btLr"/>
          </w:tcPr>
          <w:p w14:paraId="20FB04E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58F86344"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C0514E0"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79FEA1C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89219CD" w14:textId="77777777" w:rsidR="00D01742" w:rsidRPr="006D07EA" w:rsidRDefault="00D01742" w:rsidP="00D01742">
            <w:pPr>
              <w:rPr>
                <w:b/>
                <w:bCs/>
                <w:spacing w:val="10"/>
                <w:kern w:val="16"/>
                <w:position w:val="4"/>
                <w:sz w:val="20"/>
              </w:rPr>
            </w:pPr>
          </w:p>
        </w:tc>
      </w:tr>
      <w:tr w:rsidR="00D01742" w:rsidRPr="006D07EA" w14:paraId="104C705C" w14:textId="77777777" w:rsidTr="00D01742">
        <w:trPr>
          <w:cantSplit/>
        </w:trPr>
        <w:tc>
          <w:tcPr>
            <w:tcW w:w="1124" w:type="dxa"/>
            <w:vMerge/>
            <w:tcBorders>
              <w:left w:val="single" w:sz="12" w:space="0" w:color="auto"/>
              <w:right w:val="single" w:sz="12" w:space="0" w:color="auto"/>
            </w:tcBorders>
            <w:textDirection w:val="btLr"/>
          </w:tcPr>
          <w:p w14:paraId="61056B40"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7F04E71"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8FE16DF"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6C05056"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2AD6DF97" w14:textId="77777777" w:rsidR="00D01742" w:rsidRPr="006D07EA" w:rsidRDefault="00D01742" w:rsidP="00D01742">
            <w:pPr>
              <w:rPr>
                <w:b/>
                <w:bCs/>
                <w:spacing w:val="10"/>
                <w:kern w:val="16"/>
                <w:position w:val="4"/>
                <w:sz w:val="20"/>
              </w:rPr>
            </w:pPr>
          </w:p>
        </w:tc>
      </w:tr>
      <w:tr w:rsidR="00D01742" w:rsidRPr="006D07EA" w14:paraId="7A785322"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F7F3E5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2F880718" w14:textId="77777777" w:rsidR="00D01742" w:rsidRPr="006D07EA" w:rsidRDefault="00D01742" w:rsidP="00D01742">
            <w:pPr>
              <w:rPr>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1084FBFD"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58C3CB56" w14:textId="77777777" w:rsidR="00D01742" w:rsidRPr="006D07EA" w:rsidRDefault="00D01742" w:rsidP="00D01742">
            <w:pPr>
              <w:rPr>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A5C8572" w14:textId="77777777" w:rsidR="00D01742" w:rsidRPr="006D07EA" w:rsidRDefault="00D01742" w:rsidP="00D01742">
            <w:pPr>
              <w:rPr>
                <w:b/>
                <w:bCs/>
                <w:spacing w:val="10"/>
                <w:kern w:val="16"/>
                <w:position w:val="4"/>
                <w:sz w:val="20"/>
              </w:rPr>
            </w:pPr>
          </w:p>
        </w:tc>
      </w:tr>
      <w:tr w:rsidR="00D01742" w:rsidRPr="006D07EA" w14:paraId="6D70F7C8"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751A2EB1" w14:textId="77777777" w:rsidR="00D01742" w:rsidRPr="006D07EA" w:rsidRDefault="00D01742" w:rsidP="00D01742">
            <w:pPr>
              <w:ind w:left="113" w:right="113"/>
              <w:jc w:val="center"/>
              <w:rPr>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087E3982" w14:textId="77777777" w:rsidR="00D01742" w:rsidRPr="006D07EA" w:rsidRDefault="00D01742" w:rsidP="00D01742">
            <w:pPr>
              <w:spacing w:line="240" w:lineRule="exact"/>
              <w:jc w:val="center"/>
              <w:rPr>
                <w:b/>
                <w:bCs/>
                <w:spacing w:val="10"/>
                <w:kern w:val="16"/>
                <w:position w:val="4"/>
                <w:sz w:val="20"/>
              </w:rPr>
            </w:pPr>
            <w:r w:rsidRPr="006D07EA">
              <w:rPr>
                <w:b/>
                <w:bCs/>
                <w:spacing w:val="10"/>
                <w:kern w:val="16"/>
                <w:position w:val="4"/>
                <w:sz w:val="20"/>
              </w:rPr>
              <w:t>TOTAL A</w:t>
            </w:r>
          </w:p>
        </w:tc>
      </w:tr>
      <w:tr w:rsidR="00D01742" w:rsidRPr="006D07EA" w14:paraId="044594C9"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21DE9F68" w14:textId="77777777" w:rsidR="00D01742" w:rsidRPr="006D07EA" w:rsidRDefault="00D01742" w:rsidP="00D01742">
            <w:pPr>
              <w:ind w:left="113" w:right="113"/>
              <w:jc w:val="center"/>
              <w:rPr>
                <w:b/>
                <w:bCs/>
                <w:spacing w:val="10"/>
                <w:kern w:val="16"/>
                <w:position w:val="4"/>
              </w:rPr>
            </w:pPr>
          </w:p>
          <w:p w14:paraId="7496140C"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Matériel et Engins</w:t>
            </w:r>
          </w:p>
        </w:tc>
        <w:tc>
          <w:tcPr>
            <w:tcW w:w="2891" w:type="dxa"/>
            <w:gridSpan w:val="2"/>
            <w:tcBorders>
              <w:top w:val="single" w:sz="12" w:space="0" w:color="auto"/>
              <w:left w:val="single" w:sz="12" w:space="0" w:color="auto"/>
              <w:bottom w:val="single" w:sz="12" w:space="0" w:color="auto"/>
              <w:right w:val="single" w:sz="12" w:space="0" w:color="auto"/>
            </w:tcBorders>
          </w:tcPr>
          <w:p w14:paraId="3C8C0433"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TYPE</w:t>
            </w:r>
          </w:p>
        </w:tc>
        <w:tc>
          <w:tcPr>
            <w:tcW w:w="1799" w:type="dxa"/>
            <w:tcBorders>
              <w:top w:val="single" w:sz="12" w:space="0" w:color="auto"/>
              <w:left w:val="single" w:sz="12" w:space="0" w:color="auto"/>
              <w:bottom w:val="single" w:sz="12" w:space="0" w:color="auto"/>
              <w:right w:val="single" w:sz="12" w:space="0" w:color="auto"/>
            </w:tcBorders>
          </w:tcPr>
          <w:p w14:paraId="6289EB79"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Taux journalier</w:t>
            </w:r>
          </w:p>
        </w:tc>
        <w:tc>
          <w:tcPr>
            <w:tcW w:w="1703" w:type="dxa"/>
            <w:gridSpan w:val="2"/>
            <w:tcBorders>
              <w:top w:val="single" w:sz="12" w:space="0" w:color="auto"/>
              <w:left w:val="single" w:sz="12" w:space="0" w:color="auto"/>
              <w:bottom w:val="single" w:sz="12" w:space="0" w:color="auto"/>
              <w:right w:val="single" w:sz="12" w:space="0" w:color="auto"/>
            </w:tcBorders>
          </w:tcPr>
          <w:p w14:paraId="601B5DB7"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Jours facturés</w:t>
            </w:r>
          </w:p>
        </w:tc>
        <w:tc>
          <w:tcPr>
            <w:tcW w:w="1693" w:type="dxa"/>
            <w:tcBorders>
              <w:top w:val="single" w:sz="12" w:space="0" w:color="auto"/>
              <w:left w:val="single" w:sz="12" w:space="0" w:color="auto"/>
              <w:bottom w:val="single" w:sz="12" w:space="0" w:color="auto"/>
              <w:right w:val="single" w:sz="12" w:space="0" w:color="auto"/>
            </w:tcBorders>
          </w:tcPr>
          <w:p w14:paraId="14E730BE" w14:textId="77777777" w:rsidR="00D01742" w:rsidRPr="006D07EA" w:rsidRDefault="00D01742" w:rsidP="00D01742">
            <w:pPr>
              <w:spacing w:line="240" w:lineRule="exact"/>
              <w:jc w:val="center"/>
              <w:rPr>
                <w:spacing w:val="10"/>
                <w:kern w:val="16"/>
                <w:position w:val="4"/>
                <w:sz w:val="16"/>
              </w:rPr>
            </w:pPr>
            <w:r w:rsidRPr="006D07EA">
              <w:rPr>
                <w:spacing w:val="10"/>
                <w:kern w:val="16"/>
                <w:position w:val="4"/>
                <w:sz w:val="16"/>
              </w:rPr>
              <w:t>Montant</w:t>
            </w:r>
          </w:p>
        </w:tc>
      </w:tr>
      <w:tr w:rsidR="00D01742" w:rsidRPr="006D07EA" w14:paraId="63CFEB00" w14:textId="77777777" w:rsidTr="00D01742">
        <w:trPr>
          <w:cantSplit/>
        </w:trPr>
        <w:tc>
          <w:tcPr>
            <w:tcW w:w="1124" w:type="dxa"/>
            <w:vMerge/>
            <w:tcBorders>
              <w:left w:val="single" w:sz="12" w:space="0" w:color="auto"/>
              <w:right w:val="single" w:sz="12" w:space="0" w:color="auto"/>
            </w:tcBorders>
            <w:textDirection w:val="btLr"/>
          </w:tcPr>
          <w:p w14:paraId="7C69997D"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7A3252A2"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7799055D"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46FAC02"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B269FDF" w14:textId="77777777" w:rsidR="00D01742" w:rsidRPr="006D07EA" w:rsidRDefault="00D01742" w:rsidP="00D01742">
            <w:pPr>
              <w:rPr>
                <w:b/>
                <w:bCs/>
                <w:spacing w:val="10"/>
                <w:kern w:val="16"/>
                <w:position w:val="4"/>
                <w:sz w:val="20"/>
              </w:rPr>
            </w:pPr>
          </w:p>
        </w:tc>
      </w:tr>
      <w:tr w:rsidR="00D01742" w:rsidRPr="006D07EA" w14:paraId="2391F112" w14:textId="77777777" w:rsidTr="00D01742">
        <w:trPr>
          <w:cantSplit/>
        </w:trPr>
        <w:tc>
          <w:tcPr>
            <w:tcW w:w="1124" w:type="dxa"/>
            <w:vMerge/>
            <w:tcBorders>
              <w:left w:val="single" w:sz="12" w:space="0" w:color="auto"/>
              <w:right w:val="single" w:sz="12" w:space="0" w:color="auto"/>
            </w:tcBorders>
            <w:textDirection w:val="btLr"/>
          </w:tcPr>
          <w:p w14:paraId="3A7759A9"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0FB76923"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0A4914CC"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30AF889D"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918B2D8" w14:textId="77777777" w:rsidR="00D01742" w:rsidRPr="006D07EA" w:rsidRDefault="00D01742" w:rsidP="00D01742">
            <w:pPr>
              <w:rPr>
                <w:b/>
                <w:bCs/>
                <w:spacing w:val="10"/>
                <w:kern w:val="16"/>
                <w:position w:val="4"/>
                <w:sz w:val="20"/>
              </w:rPr>
            </w:pPr>
          </w:p>
        </w:tc>
      </w:tr>
      <w:tr w:rsidR="00D01742" w:rsidRPr="006D07EA" w14:paraId="6AF53063" w14:textId="77777777" w:rsidTr="00D01742">
        <w:trPr>
          <w:cantSplit/>
        </w:trPr>
        <w:tc>
          <w:tcPr>
            <w:tcW w:w="1124" w:type="dxa"/>
            <w:vMerge/>
            <w:tcBorders>
              <w:left w:val="single" w:sz="12" w:space="0" w:color="auto"/>
              <w:right w:val="single" w:sz="12" w:space="0" w:color="auto"/>
            </w:tcBorders>
            <w:textDirection w:val="btLr"/>
          </w:tcPr>
          <w:p w14:paraId="30DA08E5"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37940C5D"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5AB171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4FA195E3"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04FFF8B7" w14:textId="77777777" w:rsidR="00D01742" w:rsidRPr="006D07EA" w:rsidRDefault="00D01742" w:rsidP="00D01742">
            <w:pPr>
              <w:rPr>
                <w:b/>
                <w:bCs/>
                <w:spacing w:val="10"/>
                <w:kern w:val="16"/>
                <w:position w:val="4"/>
                <w:sz w:val="20"/>
              </w:rPr>
            </w:pPr>
          </w:p>
        </w:tc>
      </w:tr>
      <w:tr w:rsidR="00D01742" w:rsidRPr="006D07EA" w14:paraId="20F696F1" w14:textId="77777777" w:rsidTr="00D01742">
        <w:trPr>
          <w:cantSplit/>
        </w:trPr>
        <w:tc>
          <w:tcPr>
            <w:tcW w:w="1124" w:type="dxa"/>
            <w:vMerge/>
            <w:tcBorders>
              <w:left w:val="single" w:sz="12" w:space="0" w:color="auto"/>
              <w:right w:val="single" w:sz="12" w:space="0" w:color="auto"/>
            </w:tcBorders>
            <w:textDirection w:val="btLr"/>
          </w:tcPr>
          <w:p w14:paraId="5B4E30BC"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61B0965A"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4E84F6C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DFC0257"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27F2997A" w14:textId="77777777" w:rsidR="00D01742" w:rsidRPr="006D07EA" w:rsidRDefault="00D01742" w:rsidP="00D01742">
            <w:pPr>
              <w:rPr>
                <w:b/>
                <w:bCs/>
                <w:spacing w:val="10"/>
                <w:kern w:val="16"/>
                <w:position w:val="4"/>
                <w:sz w:val="20"/>
              </w:rPr>
            </w:pPr>
          </w:p>
        </w:tc>
      </w:tr>
      <w:tr w:rsidR="00D01742" w:rsidRPr="006D07EA" w14:paraId="702E78D5" w14:textId="77777777" w:rsidTr="00D01742">
        <w:trPr>
          <w:cantSplit/>
        </w:trPr>
        <w:tc>
          <w:tcPr>
            <w:tcW w:w="1124" w:type="dxa"/>
            <w:vMerge/>
            <w:tcBorders>
              <w:left w:val="single" w:sz="12" w:space="0" w:color="auto"/>
              <w:right w:val="single" w:sz="12" w:space="0" w:color="auto"/>
            </w:tcBorders>
            <w:textDirection w:val="btLr"/>
          </w:tcPr>
          <w:p w14:paraId="2F09692E"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1714C415"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12B32037"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7CE79580"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5B5F4031" w14:textId="77777777" w:rsidR="00D01742" w:rsidRPr="006D07EA" w:rsidRDefault="00D01742" w:rsidP="00D01742">
            <w:pPr>
              <w:rPr>
                <w:b/>
                <w:bCs/>
                <w:spacing w:val="10"/>
                <w:kern w:val="16"/>
                <w:position w:val="4"/>
                <w:sz w:val="20"/>
              </w:rPr>
            </w:pPr>
          </w:p>
        </w:tc>
      </w:tr>
      <w:tr w:rsidR="00D01742" w:rsidRPr="006D07EA" w14:paraId="4BEF1ED4" w14:textId="77777777" w:rsidTr="00D01742">
        <w:trPr>
          <w:cantSplit/>
        </w:trPr>
        <w:tc>
          <w:tcPr>
            <w:tcW w:w="1124" w:type="dxa"/>
            <w:vMerge/>
            <w:tcBorders>
              <w:left w:val="single" w:sz="12" w:space="0" w:color="auto"/>
              <w:right w:val="single" w:sz="12" w:space="0" w:color="auto"/>
            </w:tcBorders>
            <w:textDirection w:val="btLr"/>
          </w:tcPr>
          <w:p w14:paraId="41DE65D6"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0BF5904C"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66AD6702"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2555A8C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62395141" w14:textId="77777777" w:rsidR="00D01742" w:rsidRPr="006D07EA" w:rsidRDefault="00D01742" w:rsidP="00D01742">
            <w:pPr>
              <w:rPr>
                <w:b/>
                <w:bCs/>
                <w:spacing w:val="10"/>
                <w:kern w:val="16"/>
                <w:position w:val="4"/>
                <w:sz w:val="20"/>
              </w:rPr>
            </w:pPr>
          </w:p>
        </w:tc>
      </w:tr>
      <w:tr w:rsidR="00D01742" w:rsidRPr="006D07EA" w14:paraId="4694EDF1" w14:textId="77777777" w:rsidTr="00D01742">
        <w:trPr>
          <w:cantSplit/>
        </w:trPr>
        <w:tc>
          <w:tcPr>
            <w:tcW w:w="1124" w:type="dxa"/>
            <w:vMerge/>
            <w:tcBorders>
              <w:left w:val="single" w:sz="12" w:space="0" w:color="auto"/>
              <w:right w:val="single" w:sz="12" w:space="0" w:color="auto"/>
            </w:tcBorders>
            <w:textDirection w:val="btLr"/>
          </w:tcPr>
          <w:p w14:paraId="2F7E7A4B"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22264978"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31DD393E"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0EE9BF4A"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385C4377" w14:textId="77777777" w:rsidR="00D01742" w:rsidRPr="006D07EA" w:rsidRDefault="00D01742" w:rsidP="00D01742">
            <w:pPr>
              <w:rPr>
                <w:b/>
                <w:bCs/>
                <w:spacing w:val="10"/>
                <w:kern w:val="16"/>
                <w:position w:val="4"/>
                <w:sz w:val="20"/>
              </w:rPr>
            </w:pPr>
          </w:p>
        </w:tc>
      </w:tr>
      <w:tr w:rsidR="00D01742" w:rsidRPr="006D07EA" w14:paraId="311C620D" w14:textId="77777777" w:rsidTr="00D01742">
        <w:trPr>
          <w:cantSplit/>
        </w:trPr>
        <w:tc>
          <w:tcPr>
            <w:tcW w:w="1124" w:type="dxa"/>
            <w:vMerge/>
            <w:tcBorders>
              <w:left w:val="single" w:sz="12" w:space="0" w:color="auto"/>
              <w:right w:val="single" w:sz="12" w:space="0" w:color="auto"/>
            </w:tcBorders>
            <w:textDirection w:val="btLr"/>
          </w:tcPr>
          <w:p w14:paraId="5A791BDA"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732E6A36"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56AD88A9"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5A609CBA"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47696389" w14:textId="77777777" w:rsidR="00D01742" w:rsidRPr="006D07EA" w:rsidRDefault="00D01742" w:rsidP="00D01742">
            <w:pPr>
              <w:rPr>
                <w:b/>
                <w:bCs/>
                <w:spacing w:val="10"/>
                <w:kern w:val="16"/>
                <w:position w:val="4"/>
                <w:sz w:val="20"/>
              </w:rPr>
            </w:pPr>
          </w:p>
        </w:tc>
      </w:tr>
      <w:tr w:rsidR="00D01742" w:rsidRPr="006D07EA" w14:paraId="6CD902F0" w14:textId="77777777" w:rsidTr="00D01742">
        <w:trPr>
          <w:cantSplit/>
        </w:trPr>
        <w:tc>
          <w:tcPr>
            <w:tcW w:w="1124" w:type="dxa"/>
            <w:vMerge/>
            <w:tcBorders>
              <w:left w:val="single" w:sz="12" w:space="0" w:color="auto"/>
              <w:right w:val="single" w:sz="12" w:space="0" w:color="auto"/>
            </w:tcBorders>
            <w:textDirection w:val="btLr"/>
          </w:tcPr>
          <w:p w14:paraId="28EA5A0D"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right w:val="single" w:sz="12" w:space="0" w:color="auto"/>
            </w:tcBorders>
          </w:tcPr>
          <w:p w14:paraId="418D6995" w14:textId="77777777" w:rsidR="00D01742" w:rsidRPr="006D07EA" w:rsidRDefault="00D01742" w:rsidP="00D01742">
            <w:pPr>
              <w:rPr>
                <w:b/>
                <w:bCs/>
                <w:spacing w:val="10"/>
                <w:kern w:val="16"/>
                <w:position w:val="4"/>
                <w:sz w:val="20"/>
              </w:rPr>
            </w:pPr>
          </w:p>
        </w:tc>
        <w:tc>
          <w:tcPr>
            <w:tcW w:w="1799" w:type="dxa"/>
            <w:tcBorders>
              <w:left w:val="single" w:sz="12" w:space="0" w:color="auto"/>
              <w:right w:val="single" w:sz="12" w:space="0" w:color="auto"/>
            </w:tcBorders>
          </w:tcPr>
          <w:p w14:paraId="69185032"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right w:val="single" w:sz="12" w:space="0" w:color="auto"/>
            </w:tcBorders>
          </w:tcPr>
          <w:p w14:paraId="64C96A8C" w14:textId="77777777" w:rsidR="00D01742" w:rsidRPr="006D07EA" w:rsidRDefault="00D01742" w:rsidP="00D01742">
            <w:pPr>
              <w:rPr>
                <w:b/>
                <w:bCs/>
                <w:spacing w:val="10"/>
                <w:kern w:val="16"/>
                <w:position w:val="4"/>
                <w:sz w:val="20"/>
              </w:rPr>
            </w:pPr>
          </w:p>
        </w:tc>
        <w:tc>
          <w:tcPr>
            <w:tcW w:w="1693" w:type="dxa"/>
            <w:tcBorders>
              <w:left w:val="single" w:sz="12" w:space="0" w:color="auto"/>
              <w:right w:val="single" w:sz="12" w:space="0" w:color="auto"/>
            </w:tcBorders>
          </w:tcPr>
          <w:p w14:paraId="1E097BA4" w14:textId="77777777" w:rsidR="00D01742" w:rsidRPr="006D07EA" w:rsidRDefault="00D01742" w:rsidP="00D01742">
            <w:pPr>
              <w:rPr>
                <w:b/>
                <w:bCs/>
                <w:spacing w:val="10"/>
                <w:kern w:val="16"/>
                <w:position w:val="4"/>
                <w:sz w:val="20"/>
              </w:rPr>
            </w:pPr>
          </w:p>
        </w:tc>
      </w:tr>
      <w:tr w:rsidR="00D01742" w:rsidRPr="006D07EA" w14:paraId="2DF40CB3"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5C52B283" w14:textId="77777777" w:rsidR="00D01742" w:rsidRPr="006D07EA" w:rsidRDefault="00D01742" w:rsidP="00D01742">
            <w:pPr>
              <w:ind w:left="113" w:right="113"/>
              <w:jc w:val="center"/>
              <w:rPr>
                <w:b/>
                <w:bCs/>
                <w:spacing w:val="10"/>
                <w:kern w:val="16"/>
                <w:position w:val="4"/>
              </w:rPr>
            </w:pPr>
          </w:p>
        </w:tc>
        <w:tc>
          <w:tcPr>
            <w:tcW w:w="2891" w:type="dxa"/>
            <w:gridSpan w:val="2"/>
            <w:tcBorders>
              <w:left w:val="single" w:sz="12" w:space="0" w:color="auto"/>
              <w:bottom w:val="single" w:sz="12" w:space="0" w:color="auto"/>
              <w:right w:val="single" w:sz="12" w:space="0" w:color="auto"/>
            </w:tcBorders>
          </w:tcPr>
          <w:p w14:paraId="6B973935" w14:textId="77777777" w:rsidR="00D01742" w:rsidRPr="006D07EA" w:rsidRDefault="00D01742" w:rsidP="00D01742">
            <w:pPr>
              <w:rPr>
                <w:b/>
                <w:bCs/>
                <w:spacing w:val="10"/>
                <w:kern w:val="16"/>
                <w:position w:val="4"/>
                <w:sz w:val="20"/>
              </w:rPr>
            </w:pPr>
          </w:p>
        </w:tc>
        <w:tc>
          <w:tcPr>
            <w:tcW w:w="1799" w:type="dxa"/>
            <w:tcBorders>
              <w:left w:val="single" w:sz="12" w:space="0" w:color="auto"/>
              <w:bottom w:val="single" w:sz="12" w:space="0" w:color="auto"/>
              <w:right w:val="single" w:sz="12" w:space="0" w:color="auto"/>
            </w:tcBorders>
          </w:tcPr>
          <w:p w14:paraId="237A9C7E" w14:textId="77777777" w:rsidR="00D01742" w:rsidRPr="006D07EA" w:rsidRDefault="00D01742" w:rsidP="00D01742">
            <w:pPr>
              <w:rPr>
                <w:b/>
                <w:bCs/>
                <w:spacing w:val="10"/>
                <w:kern w:val="16"/>
                <w:position w:val="4"/>
                <w:sz w:val="20"/>
              </w:rPr>
            </w:pPr>
          </w:p>
        </w:tc>
        <w:tc>
          <w:tcPr>
            <w:tcW w:w="1703" w:type="dxa"/>
            <w:gridSpan w:val="2"/>
            <w:tcBorders>
              <w:left w:val="single" w:sz="12" w:space="0" w:color="auto"/>
              <w:bottom w:val="single" w:sz="12" w:space="0" w:color="auto"/>
              <w:right w:val="single" w:sz="12" w:space="0" w:color="auto"/>
            </w:tcBorders>
          </w:tcPr>
          <w:p w14:paraId="31D25987" w14:textId="77777777" w:rsidR="00D01742" w:rsidRPr="006D07EA" w:rsidRDefault="00D01742" w:rsidP="00D01742">
            <w:pPr>
              <w:rPr>
                <w:b/>
                <w:bCs/>
                <w:spacing w:val="10"/>
                <w:kern w:val="16"/>
                <w:position w:val="4"/>
                <w:sz w:val="20"/>
              </w:rPr>
            </w:pPr>
          </w:p>
        </w:tc>
        <w:tc>
          <w:tcPr>
            <w:tcW w:w="1693" w:type="dxa"/>
            <w:tcBorders>
              <w:left w:val="single" w:sz="12" w:space="0" w:color="auto"/>
              <w:bottom w:val="single" w:sz="12" w:space="0" w:color="auto"/>
              <w:right w:val="single" w:sz="12" w:space="0" w:color="auto"/>
            </w:tcBorders>
          </w:tcPr>
          <w:p w14:paraId="6DC15C05" w14:textId="77777777" w:rsidR="00D01742" w:rsidRPr="006D07EA" w:rsidRDefault="00D01742" w:rsidP="00D01742">
            <w:pPr>
              <w:rPr>
                <w:b/>
                <w:bCs/>
                <w:spacing w:val="10"/>
                <w:kern w:val="16"/>
                <w:position w:val="4"/>
                <w:sz w:val="20"/>
              </w:rPr>
            </w:pPr>
          </w:p>
        </w:tc>
      </w:tr>
      <w:tr w:rsidR="00D01742" w:rsidRPr="006D07EA" w14:paraId="0E2074D6" w14:textId="77777777" w:rsidTr="00D01742">
        <w:trPr>
          <w:cantSplit/>
        </w:trPr>
        <w:tc>
          <w:tcPr>
            <w:tcW w:w="1124" w:type="dxa"/>
            <w:vMerge/>
            <w:tcBorders>
              <w:left w:val="single" w:sz="12" w:space="0" w:color="auto"/>
              <w:bottom w:val="single" w:sz="12" w:space="0" w:color="auto"/>
              <w:right w:val="single" w:sz="12" w:space="0" w:color="auto"/>
            </w:tcBorders>
            <w:textDirection w:val="btLr"/>
          </w:tcPr>
          <w:p w14:paraId="069803A0" w14:textId="77777777" w:rsidR="00D01742" w:rsidRPr="006D07EA" w:rsidRDefault="00D01742" w:rsidP="00D01742">
            <w:pPr>
              <w:ind w:left="113" w:right="113"/>
              <w:jc w:val="center"/>
              <w:rPr>
                <w:b/>
                <w:bCs/>
                <w:spacing w:val="10"/>
                <w:kern w:val="16"/>
                <w:position w:val="4"/>
              </w:rPr>
            </w:pPr>
          </w:p>
        </w:tc>
        <w:tc>
          <w:tcPr>
            <w:tcW w:w="8086" w:type="dxa"/>
            <w:gridSpan w:val="6"/>
            <w:tcBorders>
              <w:left w:val="single" w:sz="12" w:space="0" w:color="auto"/>
              <w:bottom w:val="single" w:sz="12" w:space="0" w:color="auto"/>
              <w:right w:val="single" w:sz="12" w:space="0" w:color="auto"/>
            </w:tcBorders>
          </w:tcPr>
          <w:p w14:paraId="10CFC760" w14:textId="77777777" w:rsidR="00D01742" w:rsidRPr="006D07EA" w:rsidRDefault="00D01742" w:rsidP="00D01742">
            <w:pPr>
              <w:spacing w:line="240" w:lineRule="exact"/>
              <w:jc w:val="center"/>
              <w:rPr>
                <w:b/>
                <w:bCs/>
                <w:spacing w:val="10"/>
                <w:kern w:val="16"/>
                <w:position w:val="4"/>
                <w:sz w:val="20"/>
              </w:rPr>
            </w:pPr>
            <w:r w:rsidRPr="006D07EA">
              <w:rPr>
                <w:b/>
                <w:bCs/>
                <w:spacing w:val="10"/>
                <w:kern w:val="16"/>
                <w:position w:val="4"/>
                <w:sz w:val="20"/>
              </w:rPr>
              <w:t>TOTAL B</w:t>
            </w:r>
          </w:p>
        </w:tc>
      </w:tr>
      <w:tr w:rsidR="00D01742" w:rsidRPr="006D07EA" w14:paraId="538E8FCB" w14:textId="77777777" w:rsidTr="00D01742">
        <w:trPr>
          <w:cantSplit/>
        </w:trPr>
        <w:tc>
          <w:tcPr>
            <w:tcW w:w="1124" w:type="dxa"/>
            <w:vMerge w:val="restart"/>
            <w:tcBorders>
              <w:top w:val="single" w:sz="12" w:space="0" w:color="auto"/>
              <w:left w:val="single" w:sz="12" w:space="0" w:color="auto"/>
              <w:bottom w:val="single" w:sz="12" w:space="0" w:color="auto"/>
              <w:right w:val="single" w:sz="12" w:space="0" w:color="auto"/>
            </w:tcBorders>
            <w:textDirection w:val="btLr"/>
          </w:tcPr>
          <w:p w14:paraId="0E2EE9BF" w14:textId="77777777" w:rsidR="00D01742" w:rsidRPr="006D07EA" w:rsidRDefault="00D01742" w:rsidP="00D01742">
            <w:pPr>
              <w:ind w:left="113" w:right="113"/>
              <w:jc w:val="center"/>
              <w:rPr>
                <w:b/>
                <w:bCs/>
                <w:spacing w:val="10"/>
                <w:kern w:val="16"/>
                <w:position w:val="4"/>
              </w:rPr>
            </w:pPr>
          </w:p>
          <w:p w14:paraId="38C9FA1C" w14:textId="77777777" w:rsidR="00D01742" w:rsidRPr="006D07EA" w:rsidRDefault="00D01742" w:rsidP="00D01742">
            <w:pPr>
              <w:ind w:left="113" w:right="113"/>
              <w:jc w:val="center"/>
              <w:rPr>
                <w:b/>
                <w:bCs/>
                <w:spacing w:val="10"/>
                <w:kern w:val="16"/>
                <w:position w:val="4"/>
              </w:rPr>
            </w:pPr>
            <w:r w:rsidRPr="006D07EA">
              <w:rPr>
                <w:b/>
                <w:bCs/>
                <w:spacing w:val="10"/>
                <w:kern w:val="16"/>
                <w:position w:val="4"/>
              </w:rPr>
              <w:t>Matériaux et Divers</w:t>
            </w:r>
          </w:p>
        </w:tc>
        <w:tc>
          <w:tcPr>
            <w:tcW w:w="2867" w:type="dxa"/>
            <w:tcBorders>
              <w:top w:val="single" w:sz="12" w:space="0" w:color="auto"/>
              <w:left w:val="single" w:sz="12" w:space="0" w:color="auto"/>
              <w:bottom w:val="single" w:sz="12" w:space="0" w:color="auto"/>
              <w:right w:val="single" w:sz="12" w:space="0" w:color="auto"/>
            </w:tcBorders>
          </w:tcPr>
          <w:p w14:paraId="378CE714" w14:textId="77777777" w:rsidR="00D01742" w:rsidRPr="006D07EA" w:rsidRDefault="00D01742" w:rsidP="00D01742">
            <w:pPr>
              <w:jc w:val="center"/>
              <w:rPr>
                <w:spacing w:val="10"/>
                <w:kern w:val="16"/>
                <w:position w:val="4"/>
                <w:sz w:val="16"/>
              </w:rPr>
            </w:pPr>
            <w:r w:rsidRPr="006D07EA">
              <w:rPr>
                <w:spacing w:val="10"/>
                <w:kern w:val="16"/>
                <w:position w:val="4"/>
                <w:sz w:val="16"/>
              </w:rPr>
              <w:t>TYPE</w:t>
            </w:r>
          </w:p>
        </w:tc>
        <w:tc>
          <w:tcPr>
            <w:tcW w:w="1823" w:type="dxa"/>
            <w:gridSpan w:val="2"/>
            <w:tcBorders>
              <w:top w:val="single" w:sz="12" w:space="0" w:color="auto"/>
              <w:left w:val="single" w:sz="12" w:space="0" w:color="auto"/>
              <w:bottom w:val="single" w:sz="12" w:space="0" w:color="auto"/>
              <w:right w:val="single" w:sz="12" w:space="0" w:color="auto"/>
            </w:tcBorders>
          </w:tcPr>
          <w:p w14:paraId="3389BB1D" w14:textId="77777777" w:rsidR="00D01742" w:rsidRPr="006D07EA" w:rsidRDefault="00D01742" w:rsidP="00D01742">
            <w:pPr>
              <w:jc w:val="center"/>
              <w:rPr>
                <w:spacing w:val="10"/>
                <w:kern w:val="16"/>
                <w:position w:val="4"/>
                <w:sz w:val="16"/>
              </w:rPr>
            </w:pPr>
            <w:r w:rsidRPr="006D07EA">
              <w:rPr>
                <w:spacing w:val="10"/>
                <w:kern w:val="16"/>
                <w:position w:val="4"/>
                <w:sz w:val="16"/>
              </w:rPr>
              <w:t>Prix unitaire</w:t>
            </w:r>
          </w:p>
        </w:tc>
        <w:tc>
          <w:tcPr>
            <w:tcW w:w="1694" w:type="dxa"/>
            <w:tcBorders>
              <w:top w:val="single" w:sz="12" w:space="0" w:color="auto"/>
              <w:left w:val="single" w:sz="12" w:space="0" w:color="auto"/>
              <w:bottom w:val="single" w:sz="12" w:space="0" w:color="auto"/>
              <w:right w:val="single" w:sz="12" w:space="0" w:color="auto"/>
            </w:tcBorders>
          </w:tcPr>
          <w:p w14:paraId="45DC2100" w14:textId="77777777" w:rsidR="00D01742" w:rsidRPr="006D07EA" w:rsidRDefault="00D01742" w:rsidP="00D01742">
            <w:pPr>
              <w:jc w:val="center"/>
              <w:rPr>
                <w:spacing w:val="10"/>
                <w:kern w:val="16"/>
                <w:position w:val="4"/>
                <w:sz w:val="16"/>
              </w:rPr>
            </w:pPr>
            <w:r w:rsidRPr="006D07EA">
              <w:rPr>
                <w:spacing w:val="10"/>
                <w:kern w:val="16"/>
                <w:position w:val="4"/>
                <w:sz w:val="16"/>
              </w:rPr>
              <w:t>Consommation</w:t>
            </w:r>
          </w:p>
        </w:tc>
        <w:tc>
          <w:tcPr>
            <w:tcW w:w="1702" w:type="dxa"/>
            <w:gridSpan w:val="2"/>
            <w:tcBorders>
              <w:top w:val="single" w:sz="12" w:space="0" w:color="auto"/>
              <w:left w:val="single" w:sz="12" w:space="0" w:color="auto"/>
              <w:bottom w:val="single" w:sz="12" w:space="0" w:color="auto"/>
              <w:right w:val="single" w:sz="12" w:space="0" w:color="auto"/>
            </w:tcBorders>
          </w:tcPr>
          <w:p w14:paraId="28EAD232" w14:textId="77777777" w:rsidR="00D01742" w:rsidRPr="006D07EA" w:rsidRDefault="00D01742" w:rsidP="00D01742">
            <w:pPr>
              <w:jc w:val="center"/>
              <w:rPr>
                <w:spacing w:val="10"/>
                <w:kern w:val="16"/>
                <w:position w:val="4"/>
                <w:sz w:val="16"/>
              </w:rPr>
            </w:pPr>
            <w:r w:rsidRPr="006D07EA">
              <w:rPr>
                <w:spacing w:val="10"/>
                <w:kern w:val="16"/>
                <w:position w:val="4"/>
                <w:sz w:val="16"/>
              </w:rPr>
              <w:t>Montant</w:t>
            </w:r>
          </w:p>
        </w:tc>
      </w:tr>
      <w:tr w:rsidR="00D01742" w:rsidRPr="006D07EA" w14:paraId="487AAEB3" w14:textId="77777777" w:rsidTr="00D01742">
        <w:trPr>
          <w:cantSplit/>
        </w:trPr>
        <w:tc>
          <w:tcPr>
            <w:tcW w:w="1124" w:type="dxa"/>
            <w:vMerge/>
            <w:tcBorders>
              <w:left w:val="single" w:sz="12" w:space="0" w:color="auto"/>
              <w:right w:val="single" w:sz="12" w:space="0" w:color="auto"/>
            </w:tcBorders>
          </w:tcPr>
          <w:p w14:paraId="1F2F5177"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7554F93A"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57EA0C59"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48E889EC"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C00098A" w14:textId="77777777" w:rsidR="00D01742" w:rsidRPr="006D07EA" w:rsidRDefault="00D01742" w:rsidP="00D01742">
            <w:pPr>
              <w:rPr>
                <w:b/>
                <w:bCs/>
                <w:spacing w:val="10"/>
                <w:kern w:val="16"/>
                <w:position w:val="4"/>
                <w:sz w:val="20"/>
              </w:rPr>
            </w:pPr>
          </w:p>
        </w:tc>
      </w:tr>
      <w:tr w:rsidR="00D01742" w:rsidRPr="006D07EA" w14:paraId="32F91E2A" w14:textId="77777777" w:rsidTr="00D01742">
        <w:trPr>
          <w:cantSplit/>
        </w:trPr>
        <w:tc>
          <w:tcPr>
            <w:tcW w:w="1124" w:type="dxa"/>
            <w:vMerge/>
            <w:tcBorders>
              <w:left w:val="single" w:sz="12" w:space="0" w:color="auto"/>
              <w:right w:val="single" w:sz="12" w:space="0" w:color="auto"/>
            </w:tcBorders>
          </w:tcPr>
          <w:p w14:paraId="258CF261"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2B3B358D"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982328C"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32D9F3E9"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6E6EFD52" w14:textId="77777777" w:rsidR="00D01742" w:rsidRPr="006D07EA" w:rsidRDefault="00D01742" w:rsidP="00D01742">
            <w:pPr>
              <w:rPr>
                <w:b/>
                <w:bCs/>
                <w:spacing w:val="10"/>
                <w:kern w:val="16"/>
                <w:position w:val="4"/>
                <w:sz w:val="20"/>
              </w:rPr>
            </w:pPr>
          </w:p>
        </w:tc>
      </w:tr>
      <w:tr w:rsidR="00D01742" w:rsidRPr="006D07EA" w14:paraId="256AFB05" w14:textId="77777777" w:rsidTr="00D01742">
        <w:trPr>
          <w:cantSplit/>
        </w:trPr>
        <w:tc>
          <w:tcPr>
            <w:tcW w:w="1124" w:type="dxa"/>
            <w:vMerge/>
            <w:tcBorders>
              <w:left w:val="single" w:sz="12" w:space="0" w:color="auto"/>
              <w:right w:val="single" w:sz="12" w:space="0" w:color="auto"/>
            </w:tcBorders>
          </w:tcPr>
          <w:p w14:paraId="1A06EFFA"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1730FE93"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DA2FC15"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00AD91B1"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DBAE189" w14:textId="77777777" w:rsidR="00D01742" w:rsidRPr="006D07EA" w:rsidRDefault="00D01742" w:rsidP="00D01742">
            <w:pPr>
              <w:rPr>
                <w:b/>
                <w:bCs/>
                <w:spacing w:val="10"/>
                <w:kern w:val="16"/>
                <w:position w:val="4"/>
                <w:sz w:val="20"/>
              </w:rPr>
            </w:pPr>
          </w:p>
        </w:tc>
      </w:tr>
      <w:tr w:rsidR="00D01742" w:rsidRPr="006D07EA" w14:paraId="1D02EA52" w14:textId="77777777" w:rsidTr="00D01742">
        <w:trPr>
          <w:cantSplit/>
        </w:trPr>
        <w:tc>
          <w:tcPr>
            <w:tcW w:w="1124" w:type="dxa"/>
            <w:vMerge/>
            <w:tcBorders>
              <w:left w:val="single" w:sz="12" w:space="0" w:color="auto"/>
              <w:right w:val="single" w:sz="12" w:space="0" w:color="auto"/>
            </w:tcBorders>
          </w:tcPr>
          <w:p w14:paraId="142CC147"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13FF8372"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C62628D"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56B8AE8"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39BCD9F9" w14:textId="77777777" w:rsidR="00D01742" w:rsidRPr="006D07EA" w:rsidRDefault="00D01742" w:rsidP="00D01742">
            <w:pPr>
              <w:rPr>
                <w:b/>
                <w:bCs/>
                <w:spacing w:val="10"/>
                <w:kern w:val="16"/>
                <w:position w:val="4"/>
                <w:sz w:val="20"/>
              </w:rPr>
            </w:pPr>
          </w:p>
        </w:tc>
      </w:tr>
      <w:tr w:rsidR="00D01742" w:rsidRPr="006D07EA" w14:paraId="04558B93" w14:textId="77777777" w:rsidTr="00D01742">
        <w:trPr>
          <w:cantSplit/>
        </w:trPr>
        <w:tc>
          <w:tcPr>
            <w:tcW w:w="1124" w:type="dxa"/>
            <w:vMerge/>
            <w:tcBorders>
              <w:left w:val="single" w:sz="12" w:space="0" w:color="auto"/>
              <w:right w:val="single" w:sz="12" w:space="0" w:color="auto"/>
            </w:tcBorders>
          </w:tcPr>
          <w:p w14:paraId="13E3FC7F"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2C5A4A29"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EDBDF50"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412C06C"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0E6CF090" w14:textId="77777777" w:rsidR="00D01742" w:rsidRPr="006D07EA" w:rsidRDefault="00D01742" w:rsidP="00D01742">
            <w:pPr>
              <w:rPr>
                <w:b/>
                <w:bCs/>
                <w:spacing w:val="10"/>
                <w:kern w:val="16"/>
                <w:position w:val="4"/>
                <w:sz w:val="20"/>
              </w:rPr>
            </w:pPr>
          </w:p>
        </w:tc>
      </w:tr>
      <w:tr w:rsidR="00D01742" w:rsidRPr="006D07EA" w14:paraId="2AD803C0" w14:textId="77777777" w:rsidTr="00D01742">
        <w:trPr>
          <w:cantSplit/>
        </w:trPr>
        <w:tc>
          <w:tcPr>
            <w:tcW w:w="1124" w:type="dxa"/>
            <w:vMerge/>
            <w:tcBorders>
              <w:left w:val="single" w:sz="12" w:space="0" w:color="auto"/>
              <w:right w:val="single" w:sz="12" w:space="0" w:color="auto"/>
            </w:tcBorders>
          </w:tcPr>
          <w:p w14:paraId="60D82FE9"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60B2EF9C"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4B9F1813"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316B7A07"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03353251" w14:textId="77777777" w:rsidR="00D01742" w:rsidRPr="006D07EA" w:rsidRDefault="00D01742" w:rsidP="00D01742">
            <w:pPr>
              <w:rPr>
                <w:b/>
                <w:bCs/>
                <w:spacing w:val="10"/>
                <w:kern w:val="16"/>
                <w:position w:val="4"/>
                <w:sz w:val="20"/>
              </w:rPr>
            </w:pPr>
          </w:p>
        </w:tc>
      </w:tr>
      <w:tr w:rsidR="00D01742" w:rsidRPr="006D07EA" w14:paraId="0DE7133C" w14:textId="77777777" w:rsidTr="00D01742">
        <w:trPr>
          <w:cantSplit/>
        </w:trPr>
        <w:tc>
          <w:tcPr>
            <w:tcW w:w="1124" w:type="dxa"/>
            <w:vMerge/>
            <w:tcBorders>
              <w:left w:val="single" w:sz="12" w:space="0" w:color="auto"/>
              <w:right w:val="single" w:sz="12" w:space="0" w:color="auto"/>
            </w:tcBorders>
          </w:tcPr>
          <w:p w14:paraId="3C14AAAE"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7FE49C17"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0045181E"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75BAF0D1"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1FB56B6E" w14:textId="77777777" w:rsidR="00D01742" w:rsidRPr="006D07EA" w:rsidRDefault="00D01742" w:rsidP="00D01742">
            <w:pPr>
              <w:rPr>
                <w:b/>
                <w:bCs/>
                <w:spacing w:val="10"/>
                <w:kern w:val="16"/>
                <w:position w:val="4"/>
                <w:sz w:val="20"/>
              </w:rPr>
            </w:pPr>
          </w:p>
        </w:tc>
      </w:tr>
      <w:tr w:rsidR="00D01742" w:rsidRPr="006D07EA" w14:paraId="4BCACB45" w14:textId="77777777" w:rsidTr="00D01742">
        <w:trPr>
          <w:cantSplit/>
        </w:trPr>
        <w:tc>
          <w:tcPr>
            <w:tcW w:w="1124" w:type="dxa"/>
            <w:vMerge/>
            <w:tcBorders>
              <w:left w:val="single" w:sz="12" w:space="0" w:color="auto"/>
              <w:right w:val="single" w:sz="12" w:space="0" w:color="auto"/>
            </w:tcBorders>
          </w:tcPr>
          <w:p w14:paraId="74D9A814" w14:textId="77777777" w:rsidR="00D01742" w:rsidRPr="006D07EA" w:rsidRDefault="00D01742" w:rsidP="00D01742">
            <w:pPr>
              <w:rPr>
                <w:b/>
                <w:bCs/>
                <w:spacing w:val="10"/>
                <w:kern w:val="16"/>
                <w:position w:val="4"/>
                <w:sz w:val="20"/>
              </w:rPr>
            </w:pPr>
          </w:p>
        </w:tc>
        <w:tc>
          <w:tcPr>
            <w:tcW w:w="2867" w:type="dxa"/>
            <w:tcBorders>
              <w:left w:val="single" w:sz="12" w:space="0" w:color="auto"/>
              <w:right w:val="single" w:sz="12" w:space="0" w:color="auto"/>
            </w:tcBorders>
          </w:tcPr>
          <w:p w14:paraId="5D120BD0"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right w:val="single" w:sz="12" w:space="0" w:color="auto"/>
            </w:tcBorders>
          </w:tcPr>
          <w:p w14:paraId="185C10D8" w14:textId="77777777" w:rsidR="00D01742" w:rsidRPr="006D07EA" w:rsidRDefault="00D01742" w:rsidP="00D01742">
            <w:pPr>
              <w:jc w:val="center"/>
              <w:rPr>
                <w:b/>
                <w:bCs/>
                <w:spacing w:val="10"/>
                <w:kern w:val="16"/>
                <w:position w:val="4"/>
                <w:sz w:val="20"/>
              </w:rPr>
            </w:pPr>
          </w:p>
        </w:tc>
        <w:tc>
          <w:tcPr>
            <w:tcW w:w="1694" w:type="dxa"/>
            <w:tcBorders>
              <w:left w:val="single" w:sz="12" w:space="0" w:color="auto"/>
              <w:right w:val="single" w:sz="12" w:space="0" w:color="auto"/>
            </w:tcBorders>
          </w:tcPr>
          <w:p w14:paraId="1EFEDFA0"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right w:val="single" w:sz="12" w:space="0" w:color="auto"/>
            </w:tcBorders>
          </w:tcPr>
          <w:p w14:paraId="32D5B699" w14:textId="77777777" w:rsidR="00D01742" w:rsidRPr="006D07EA" w:rsidRDefault="00D01742" w:rsidP="00D01742">
            <w:pPr>
              <w:rPr>
                <w:b/>
                <w:bCs/>
                <w:spacing w:val="10"/>
                <w:kern w:val="16"/>
                <w:position w:val="4"/>
                <w:sz w:val="20"/>
              </w:rPr>
            </w:pPr>
          </w:p>
        </w:tc>
      </w:tr>
      <w:tr w:rsidR="00D01742" w:rsidRPr="006D07EA" w14:paraId="62E2F9A0" w14:textId="77777777" w:rsidTr="00D01742">
        <w:trPr>
          <w:cantSplit/>
        </w:trPr>
        <w:tc>
          <w:tcPr>
            <w:tcW w:w="1124" w:type="dxa"/>
            <w:vMerge/>
            <w:tcBorders>
              <w:left w:val="single" w:sz="12" w:space="0" w:color="auto"/>
              <w:bottom w:val="single" w:sz="12" w:space="0" w:color="auto"/>
              <w:right w:val="single" w:sz="12" w:space="0" w:color="auto"/>
            </w:tcBorders>
          </w:tcPr>
          <w:p w14:paraId="3DE4FF0B" w14:textId="77777777" w:rsidR="00D01742" w:rsidRPr="006D07EA" w:rsidRDefault="00D01742" w:rsidP="00D01742">
            <w:pPr>
              <w:rPr>
                <w:b/>
                <w:bCs/>
                <w:spacing w:val="10"/>
                <w:kern w:val="16"/>
                <w:position w:val="4"/>
                <w:sz w:val="20"/>
              </w:rPr>
            </w:pPr>
          </w:p>
        </w:tc>
        <w:tc>
          <w:tcPr>
            <w:tcW w:w="2867" w:type="dxa"/>
            <w:tcBorders>
              <w:left w:val="single" w:sz="12" w:space="0" w:color="auto"/>
              <w:bottom w:val="single" w:sz="12" w:space="0" w:color="auto"/>
              <w:right w:val="single" w:sz="12" w:space="0" w:color="auto"/>
            </w:tcBorders>
          </w:tcPr>
          <w:p w14:paraId="15190ED5" w14:textId="77777777" w:rsidR="00D01742" w:rsidRPr="006D07EA" w:rsidRDefault="00D01742" w:rsidP="00D01742">
            <w:pPr>
              <w:rPr>
                <w:b/>
                <w:bCs/>
                <w:spacing w:val="10"/>
                <w:kern w:val="16"/>
                <w:position w:val="4"/>
                <w:sz w:val="20"/>
              </w:rPr>
            </w:pPr>
          </w:p>
        </w:tc>
        <w:tc>
          <w:tcPr>
            <w:tcW w:w="1823" w:type="dxa"/>
            <w:gridSpan w:val="2"/>
            <w:tcBorders>
              <w:left w:val="single" w:sz="12" w:space="0" w:color="auto"/>
              <w:bottom w:val="single" w:sz="12" w:space="0" w:color="auto"/>
              <w:right w:val="single" w:sz="12" w:space="0" w:color="auto"/>
            </w:tcBorders>
          </w:tcPr>
          <w:p w14:paraId="7D5ABFF1" w14:textId="77777777" w:rsidR="00D01742" w:rsidRPr="006D07EA" w:rsidRDefault="00D01742" w:rsidP="00D01742">
            <w:pPr>
              <w:jc w:val="center"/>
              <w:rPr>
                <w:b/>
                <w:bCs/>
                <w:spacing w:val="10"/>
                <w:kern w:val="16"/>
                <w:position w:val="4"/>
                <w:sz w:val="20"/>
              </w:rPr>
            </w:pPr>
          </w:p>
        </w:tc>
        <w:tc>
          <w:tcPr>
            <w:tcW w:w="1694" w:type="dxa"/>
            <w:tcBorders>
              <w:left w:val="single" w:sz="12" w:space="0" w:color="auto"/>
              <w:bottom w:val="single" w:sz="12" w:space="0" w:color="auto"/>
              <w:right w:val="single" w:sz="12" w:space="0" w:color="auto"/>
            </w:tcBorders>
          </w:tcPr>
          <w:p w14:paraId="1D827418" w14:textId="77777777" w:rsidR="00D01742" w:rsidRPr="006D07EA" w:rsidRDefault="00D01742" w:rsidP="00D01742">
            <w:pPr>
              <w:rPr>
                <w:b/>
                <w:bCs/>
                <w:spacing w:val="10"/>
                <w:kern w:val="16"/>
                <w:position w:val="4"/>
                <w:sz w:val="20"/>
              </w:rPr>
            </w:pPr>
          </w:p>
        </w:tc>
        <w:tc>
          <w:tcPr>
            <w:tcW w:w="1702" w:type="dxa"/>
            <w:gridSpan w:val="2"/>
            <w:tcBorders>
              <w:left w:val="single" w:sz="12" w:space="0" w:color="auto"/>
              <w:bottom w:val="single" w:sz="12" w:space="0" w:color="auto"/>
              <w:right w:val="single" w:sz="12" w:space="0" w:color="auto"/>
            </w:tcBorders>
          </w:tcPr>
          <w:p w14:paraId="30AC73CB" w14:textId="77777777" w:rsidR="00D01742" w:rsidRPr="006D07EA" w:rsidRDefault="00D01742" w:rsidP="00D01742">
            <w:pPr>
              <w:rPr>
                <w:b/>
                <w:bCs/>
                <w:spacing w:val="10"/>
                <w:kern w:val="16"/>
                <w:position w:val="4"/>
                <w:sz w:val="20"/>
              </w:rPr>
            </w:pPr>
          </w:p>
        </w:tc>
      </w:tr>
      <w:tr w:rsidR="00D01742" w:rsidRPr="006D07EA" w14:paraId="4BA8673B" w14:textId="77777777" w:rsidTr="00D01742">
        <w:trPr>
          <w:cantSplit/>
        </w:trPr>
        <w:tc>
          <w:tcPr>
            <w:tcW w:w="1124" w:type="dxa"/>
            <w:vMerge/>
            <w:tcBorders>
              <w:left w:val="single" w:sz="12" w:space="0" w:color="auto"/>
              <w:bottom w:val="single" w:sz="12" w:space="0" w:color="auto"/>
              <w:right w:val="single" w:sz="12" w:space="0" w:color="auto"/>
            </w:tcBorders>
          </w:tcPr>
          <w:p w14:paraId="388F68E2" w14:textId="77777777" w:rsidR="00D01742" w:rsidRPr="006D07EA" w:rsidRDefault="00D01742" w:rsidP="00D01742">
            <w:pPr>
              <w:rPr>
                <w:b/>
                <w:bCs/>
                <w:spacing w:val="10"/>
                <w:kern w:val="16"/>
                <w:position w:val="4"/>
                <w:sz w:val="20"/>
              </w:rPr>
            </w:pPr>
          </w:p>
        </w:tc>
        <w:tc>
          <w:tcPr>
            <w:tcW w:w="8086" w:type="dxa"/>
            <w:gridSpan w:val="6"/>
            <w:tcBorders>
              <w:left w:val="single" w:sz="12" w:space="0" w:color="auto"/>
              <w:bottom w:val="single" w:sz="12" w:space="0" w:color="auto"/>
              <w:right w:val="single" w:sz="12" w:space="0" w:color="auto"/>
            </w:tcBorders>
          </w:tcPr>
          <w:p w14:paraId="70B7864F" w14:textId="77777777" w:rsidR="00D01742" w:rsidRPr="006D07EA" w:rsidRDefault="00D01742" w:rsidP="00D01742">
            <w:pPr>
              <w:tabs>
                <w:tab w:val="center" w:pos="4536"/>
                <w:tab w:val="right" w:pos="9072"/>
              </w:tabs>
              <w:spacing w:line="240" w:lineRule="exact"/>
              <w:ind w:left="-2"/>
              <w:jc w:val="center"/>
              <w:rPr>
                <w:b/>
                <w:bCs/>
                <w:spacing w:val="10"/>
                <w:kern w:val="16"/>
                <w:position w:val="4"/>
                <w:sz w:val="20"/>
              </w:rPr>
            </w:pPr>
            <w:r w:rsidRPr="006D07EA">
              <w:rPr>
                <w:b/>
                <w:bCs/>
                <w:spacing w:val="10"/>
                <w:kern w:val="16"/>
                <w:position w:val="4"/>
                <w:sz w:val="20"/>
              </w:rPr>
              <w:t>TOTAL C</w:t>
            </w:r>
          </w:p>
        </w:tc>
      </w:tr>
      <w:tr w:rsidR="00D01742" w:rsidRPr="007E2929" w14:paraId="2D40EA5F" w14:textId="77777777" w:rsidTr="00D01742">
        <w:trPr>
          <w:cantSplit/>
        </w:trPr>
        <w:tc>
          <w:tcPr>
            <w:tcW w:w="1124" w:type="dxa"/>
            <w:tcBorders>
              <w:top w:val="single" w:sz="12" w:space="0" w:color="auto"/>
              <w:left w:val="single" w:sz="12" w:space="0" w:color="auto"/>
              <w:right w:val="single" w:sz="12" w:space="0" w:color="auto"/>
            </w:tcBorders>
          </w:tcPr>
          <w:p w14:paraId="168D16E1" w14:textId="77777777" w:rsidR="00D01742" w:rsidRPr="006D07EA" w:rsidRDefault="00D01742" w:rsidP="00D01742">
            <w:pPr>
              <w:spacing w:line="240" w:lineRule="exact"/>
              <w:jc w:val="center"/>
              <w:rPr>
                <w:b/>
                <w:bCs/>
                <w:spacing w:val="10"/>
                <w:kern w:val="16"/>
                <w:position w:val="4"/>
                <w:sz w:val="16"/>
              </w:rPr>
            </w:pPr>
            <w:r w:rsidRPr="006D07EA">
              <w:rPr>
                <w:b/>
                <w:bCs/>
                <w:spacing w:val="10"/>
                <w:kern w:val="16"/>
                <w:position w:val="4"/>
                <w:sz w:val="16"/>
              </w:rPr>
              <w:t>D</w:t>
            </w:r>
          </w:p>
        </w:tc>
        <w:tc>
          <w:tcPr>
            <w:tcW w:w="6393" w:type="dxa"/>
            <w:gridSpan w:val="5"/>
            <w:tcBorders>
              <w:top w:val="single" w:sz="12" w:space="0" w:color="auto"/>
              <w:left w:val="single" w:sz="12" w:space="0" w:color="auto"/>
              <w:right w:val="single" w:sz="12" w:space="0" w:color="auto"/>
            </w:tcBorders>
          </w:tcPr>
          <w:p w14:paraId="3DB3846A" w14:textId="77777777" w:rsidR="00D01742" w:rsidRPr="006D07EA" w:rsidRDefault="00D01742" w:rsidP="00D01742">
            <w:pPr>
              <w:spacing w:line="240" w:lineRule="exact"/>
              <w:rPr>
                <w:b/>
                <w:bCs/>
                <w:spacing w:val="10"/>
                <w:kern w:val="16"/>
                <w:position w:val="4"/>
                <w:sz w:val="16"/>
                <w:lang w:val="en-GB"/>
              </w:rPr>
            </w:pPr>
            <w:r w:rsidRPr="006D07EA">
              <w:rPr>
                <w:b/>
                <w:bCs/>
                <w:spacing w:val="10"/>
                <w:kern w:val="16"/>
                <w:position w:val="4"/>
                <w:sz w:val="16"/>
                <w:lang w:val="en-GB"/>
              </w:rPr>
              <w:t>TOTAL COUTS DIRECTS                                                         A+B+C</w:t>
            </w:r>
          </w:p>
        </w:tc>
        <w:tc>
          <w:tcPr>
            <w:tcW w:w="1693" w:type="dxa"/>
            <w:tcBorders>
              <w:top w:val="single" w:sz="12" w:space="0" w:color="auto"/>
              <w:left w:val="single" w:sz="12" w:space="0" w:color="auto"/>
              <w:right w:val="single" w:sz="12" w:space="0" w:color="auto"/>
            </w:tcBorders>
          </w:tcPr>
          <w:p w14:paraId="2AEBA5B5" w14:textId="77777777" w:rsidR="00D01742" w:rsidRPr="006D07EA" w:rsidRDefault="00D01742" w:rsidP="00D01742">
            <w:pPr>
              <w:spacing w:line="240" w:lineRule="exact"/>
              <w:jc w:val="center"/>
              <w:rPr>
                <w:b/>
                <w:bCs/>
                <w:spacing w:val="10"/>
                <w:kern w:val="16"/>
                <w:position w:val="4"/>
                <w:sz w:val="20"/>
                <w:lang w:val="en-GB"/>
              </w:rPr>
            </w:pPr>
          </w:p>
        </w:tc>
      </w:tr>
      <w:tr w:rsidR="00D01742" w:rsidRPr="006D07EA" w14:paraId="53C59A84" w14:textId="77777777" w:rsidTr="00D01742">
        <w:tc>
          <w:tcPr>
            <w:tcW w:w="1124" w:type="dxa"/>
            <w:tcBorders>
              <w:left w:val="single" w:sz="12" w:space="0" w:color="auto"/>
              <w:right w:val="single" w:sz="12" w:space="0" w:color="auto"/>
            </w:tcBorders>
          </w:tcPr>
          <w:p w14:paraId="2E6BFB48"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E</w:t>
            </w:r>
          </w:p>
        </w:tc>
        <w:tc>
          <w:tcPr>
            <w:tcW w:w="2891" w:type="dxa"/>
            <w:gridSpan w:val="2"/>
            <w:tcBorders>
              <w:left w:val="single" w:sz="12" w:space="0" w:color="auto"/>
              <w:right w:val="single" w:sz="12" w:space="0" w:color="auto"/>
            </w:tcBorders>
          </w:tcPr>
          <w:p w14:paraId="7F93B88B" w14:textId="77777777" w:rsidR="00D01742" w:rsidRPr="006D07EA" w:rsidRDefault="00D01742" w:rsidP="00D01742">
            <w:pPr>
              <w:rPr>
                <w:b/>
                <w:bCs/>
                <w:spacing w:val="10"/>
                <w:kern w:val="16"/>
                <w:position w:val="4"/>
                <w:sz w:val="16"/>
              </w:rPr>
            </w:pPr>
            <w:r w:rsidRPr="006D07EA">
              <w:rPr>
                <w:b/>
                <w:bCs/>
                <w:spacing w:val="10"/>
                <w:kern w:val="16"/>
                <w:position w:val="4"/>
                <w:sz w:val="16"/>
              </w:rPr>
              <w:t>Frais généraux de chantier</w:t>
            </w:r>
          </w:p>
        </w:tc>
        <w:tc>
          <w:tcPr>
            <w:tcW w:w="1799" w:type="dxa"/>
            <w:tcBorders>
              <w:left w:val="single" w:sz="12" w:space="0" w:color="auto"/>
              <w:right w:val="single" w:sz="12" w:space="0" w:color="auto"/>
            </w:tcBorders>
          </w:tcPr>
          <w:p w14:paraId="611B9FF5"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7BD476C2" w14:textId="77777777" w:rsidR="00D01742" w:rsidRPr="006D07EA" w:rsidRDefault="00D01742" w:rsidP="00D01742">
            <w:pPr>
              <w:rPr>
                <w:b/>
                <w:bCs/>
                <w:spacing w:val="10"/>
                <w:kern w:val="16"/>
                <w:position w:val="4"/>
                <w:sz w:val="16"/>
              </w:rPr>
            </w:pPr>
            <w:r w:rsidRPr="006D07EA">
              <w:rPr>
                <w:b/>
                <w:bCs/>
                <w:spacing w:val="10"/>
                <w:kern w:val="16"/>
                <w:position w:val="4"/>
                <w:sz w:val="16"/>
              </w:rPr>
              <w:t>= D x %</w:t>
            </w:r>
          </w:p>
        </w:tc>
        <w:tc>
          <w:tcPr>
            <w:tcW w:w="1693" w:type="dxa"/>
            <w:tcBorders>
              <w:left w:val="single" w:sz="12" w:space="0" w:color="auto"/>
              <w:right w:val="single" w:sz="12" w:space="0" w:color="auto"/>
            </w:tcBorders>
          </w:tcPr>
          <w:p w14:paraId="20DCDAE1" w14:textId="77777777" w:rsidR="00D01742" w:rsidRPr="006D07EA" w:rsidRDefault="00D01742" w:rsidP="00D01742">
            <w:pPr>
              <w:rPr>
                <w:b/>
                <w:bCs/>
                <w:spacing w:val="10"/>
                <w:kern w:val="16"/>
                <w:position w:val="4"/>
                <w:sz w:val="20"/>
              </w:rPr>
            </w:pPr>
          </w:p>
        </w:tc>
      </w:tr>
      <w:tr w:rsidR="00D01742" w:rsidRPr="006D07EA" w14:paraId="1C840D10" w14:textId="77777777" w:rsidTr="00D01742">
        <w:tc>
          <w:tcPr>
            <w:tcW w:w="1124" w:type="dxa"/>
            <w:tcBorders>
              <w:left w:val="single" w:sz="12" w:space="0" w:color="auto"/>
              <w:right w:val="single" w:sz="12" w:space="0" w:color="auto"/>
            </w:tcBorders>
          </w:tcPr>
          <w:p w14:paraId="5EC59D4E"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F</w:t>
            </w:r>
          </w:p>
        </w:tc>
        <w:tc>
          <w:tcPr>
            <w:tcW w:w="2891" w:type="dxa"/>
            <w:gridSpan w:val="2"/>
            <w:tcBorders>
              <w:left w:val="single" w:sz="12" w:space="0" w:color="auto"/>
              <w:right w:val="single" w:sz="12" w:space="0" w:color="auto"/>
            </w:tcBorders>
          </w:tcPr>
          <w:p w14:paraId="5E30B3FE" w14:textId="77777777" w:rsidR="00D01742" w:rsidRPr="006D07EA" w:rsidRDefault="00D01742" w:rsidP="00D01742">
            <w:pPr>
              <w:rPr>
                <w:b/>
                <w:bCs/>
                <w:spacing w:val="10"/>
                <w:kern w:val="16"/>
                <w:position w:val="4"/>
                <w:sz w:val="16"/>
              </w:rPr>
            </w:pPr>
            <w:r w:rsidRPr="006D07EA">
              <w:rPr>
                <w:b/>
                <w:bCs/>
                <w:spacing w:val="10"/>
                <w:kern w:val="16"/>
                <w:position w:val="4"/>
                <w:sz w:val="16"/>
              </w:rPr>
              <w:t>Frais généraux de siège</w:t>
            </w:r>
          </w:p>
        </w:tc>
        <w:tc>
          <w:tcPr>
            <w:tcW w:w="1799" w:type="dxa"/>
            <w:tcBorders>
              <w:left w:val="single" w:sz="12" w:space="0" w:color="auto"/>
              <w:right w:val="single" w:sz="12" w:space="0" w:color="auto"/>
            </w:tcBorders>
          </w:tcPr>
          <w:p w14:paraId="0D75FE61"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02AC8052" w14:textId="77777777" w:rsidR="00D01742" w:rsidRPr="006D07EA" w:rsidRDefault="00D01742" w:rsidP="00D01742">
            <w:pPr>
              <w:rPr>
                <w:b/>
                <w:bCs/>
                <w:spacing w:val="10"/>
                <w:kern w:val="16"/>
                <w:position w:val="4"/>
                <w:sz w:val="16"/>
              </w:rPr>
            </w:pPr>
            <w:r w:rsidRPr="006D07EA">
              <w:rPr>
                <w:b/>
                <w:bCs/>
                <w:spacing w:val="10"/>
                <w:kern w:val="16"/>
                <w:position w:val="4"/>
                <w:sz w:val="16"/>
              </w:rPr>
              <w:t>= D x %</w:t>
            </w:r>
          </w:p>
        </w:tc>
        <w:tc>
          <w:tcPr>
            <w:tcW w:w="1693" w:type="dxa"/>
            <w:tcBorders>
              <w:left w:val="single" w:sz="12" w:space="0" w:color="auto"/>
              <w:right w:val="single" w:sz="12" w:space="0" w:color="auto"/>
            </w:tcBorders>
          </w:tcPr>
          <w:p w14:paraId="2EC37C4B" w14:textId="77777777" w:rsidR="00D01742" w:rsidRPr="006D07EA" w:rsidRDefault="00D01742" w:rsidP="00D01742">
            <w:pPr>
              <w:rPr>
                <w:b/>
                <w:bCs/>
                <w:spacing w:val="10"/>
                <w:kern w:val="16"/>
                <w:position w:val="4"/>
                <w:sz w:val="20"/>
              </w:rPr>
            </w:pPr>
          </w:p>
        </w:tc>
      </w:tr>
      <w:tr w:rsidR="00D01742" w:rsidRPr="006D07EA" w14:paraId="0C77E444" w14:textId="77777777" w:rsidTr="00D01742">
        <w:tc>
          <w:tcPr>
            <w:tcW w:w="1124" w:type="dxa"/>
            <w:tcBorders>
              <w:left w:val="single" w:sz="12" w:space="0" w:color="auto"/>
              <w:right w:val="single" w:sz="12" w:space="0" w:color="auto"/>
            </w:tcBorders>
          </w:tcPr>
          <w:p w14:paraId="10F5D1B1"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G</w:t>
            </w:r>
          </w:p>
        </w:tc>
        <w:tc>
          <w:tcPr>
            <w:tcW w:w="2891" w:type="dxa"/>
            <w:gridSpan w:val="2"/>
            <w:tcBorders>
              <w:left w:val="single" w:sz="12" w:space="0" w:color="auto"/>
              <w:right w:val="single" w:sz="12" w:space="0" w:color="auto"/>
            </w:tcBorders>
          </w:tcPr>
          <w:p w14:paraId="417A3397" w14:textId="77777777" w:rsidR="00D01742" w:rsidRPr="006D07EA" w:rsidRDefault="00D01742" w:rsidP="00D01742">
            <w:pPr>
              <w:rPr>
                <w:b/>
                <w:bCs/>
                <w:spacing w:val="10"/>
                <w:kern w:val="16"/>
                <w:position w:val="4"/>
                <w:sz w:val="16"/>
              </w:rPr>
            </w:pPr>
            <w:r w:rsidRPr="006D07EA">
              <w:rPr>
                <w:b/>
                <w:bCs/>
                <w:spacing w:val="10"/>
                <w:kern w:val="16"/>
                <w:position w:val="4"/>
                <w:sz w:val="16"/>
              </w:rPr>
              <w:t>COUT DE REVIENT</w:t>
            </w:r>
          </w:p>
        </w:tc>
        <w:tc>
          <w:tcPr>
            <w:tcW w:w="1799" w:type="dxa"/>
            <w:tcBorders>
              <w:left w:val="single" w:sz="12" w:space="0" w:color="auto"/>
              <w:right w:val="single" w:sz="12" w:space="0" w:color="auto"/>
            </w:tcBorders>
          </w:tcPr>
          <w:p w14:paraId="0819FBDB"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67DFA56C" w14:textId="77777777" w:rsidR="00D01742" w:rsidRPr="006D07EA" w:rsidRDefault="00D01742" w:rsidP="00D01742">
            <w:pPr>
              <w:rPr>
                <w:b/>
                <w:bCs/>
                <w:spacing w:val="10"/>
                <w:kern w:val="16"/>
                <w:position w:val="4"/>
                <w:sz w:val="16"/>
              </w:rPr>
            </w:pPr>
            <w:r w:rsidRPr="006D07EA">
              <w:rPr>
                <w:b/>
                <w:bCs/>
                <w:spacing w:val="10"/>
                <w:kern w:val="16"/>
                <w:position w:val="4"/>
                <w:sz w:val="16"/>
              </w:rPr>
              <w:t>= D + E + F</w:t>
            </w:r>
          </w:p>
        </w:tc>
        <w:tc>
          <w:tcPr>
            <w:tcW w:w="1693" w:type="dxa"/>
            <w:tcBorders>
              <w:left w:val="single" w:sz="12" w:space="0" w:color="auto"/>
              <w:right w:val="single" w:sz="12" w:space="0" w:color="auto"/>
            </w:tcBorders>
          </w:tcPr>
          <w:p w14:paraId="09DA082A" w14:textId="77777777" w:rsidR="00D01742" w:rsidRPr="006D07EA" w:rsidRDefault="00D01742" w:rsidP="00D01742">
            <w:pPr>
              <w:rPr>
                <w:b/>
                <w:bCs/>
                <w:spacing w:val="10"/>
                <w:kern w:val="16"/>
                <w:position w:val="4"/>
                <w:sz w:val="20"/>
              </w:rPr>
            </w:pPr>
          </w:p>
        </w:tc>
      </w:tr>
      <w:tr w:rsidR="00D01742" w:rsidRPr="006D07EA" w14:paraId="21008B83" w14:textId="77777777" w:rsidTr="00D01742">
        <w:tc>
          <w:tcPr>
            <w:tcW w:w="1124" w:type="dxa"/>
            <w:tcBorders>
              <w:left w:val="single" w:sz="12" w:space="0" w:color="auto"/>
              <w:right w:val="single" w:sz="12" w:space="0" w:color="auto"/>
            </w:tcBorders>
          </w:tcPr>
          <w:p w14:paraId="6E7CB03C"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H</w:t>
            </w:r>
          </w:p>
        </w:tc>
        <w:tc>
          <w:tcPr>
            <w:tcW w:w="2891" w:type="dxa"/>
            <w:gridSpan w:val="2"/>
            <w:tcBorders>
              <w:left w:val="single" w:sz="12" w:space="0" w:color="auto"/>
              <w:right w:val="single" w:sz="12" w:space="0" w:color="auto"/>
            </w:tcBorders>
          </w:tcPr>
          <w:p w14:paraId="4081DC17" w14:textId="77777777" w:rsidR="00D01742" w:rsidRPr="006D07EA" w:rsidRDefault="00D01742" w:rsidP="00D01742">
            <w:pPr>
              <w:rPr>
                <w:b/>
                <w:bCs/>
                <w:spacing w:val="10"/>
                <w:kern w:val="16"/>
                <w:position w:val="4"/>
                <w:sz w:val="16"/>
              </w:rPr>
            </w:pPr>
            <w:r w:rsidRPr="006D07EA">
              <w:rPr>
                <w:b/>
                <w:bCs/>
                <w:spacing w:val="10"/>
                <w:kern w:val="16"/>
                <w:position w:val="4"/>
                <w:sz w:val="16"/>
              </w:rPr>
              <w:t>Risques + Bénéfices</w:t>
            </w:r>
          </w:p>
        </w:tc>
        <w:tc>
          <w:tcPr>
            <w:tcW w:w="1799" w:type="dxa"/>
            <w:tcBorders>
              <w:left w:val="single" w:sz="12" w:space="0" w:color="auto"/>
              <w:right w:val="single" w:sz="12" w:space="0" w:color="auto"/>
            </w:tcBorders>
          </w:tcPr>
          <w:p w14:paraId="50E54694" w14:textId="77777777" w:rsidR="00D01742" w:rsidRPr="006D07EA" w:rsidRDefault="00D01742" w:rsidP="00D01742">
            <w:pPr>
              <w:jc w:val="center"/>
              <w:rPr>
                <w:b/>
                <w:bCs/>
                <w:spacing w:val="10"/>
                <w:kern w:val="16"/>
                <w:position w:val="4"/>
                <w:sz w:val="16"/>
              </w:rPr>
            </w:pPr>
            <w:r w:rsidRPr="006D07EA">
              <w:rPr>
                <w:b/>
                <w:bCs/>
                <w:spacing w:val="10"/>
                <w:kern w:val="16"/>
                <w:position w:val="4"/>
                <w:sz w:val="16"/>
              </w:rPr>
              <w:t>%</w:t>
            </w:r>
          </w:p>
        </w:tc>
        <w:tc>
          <w:tcPr>
            <w:tcW w:w="1703" w:type="dxa"/>
            <w:gridSpan w:val="2"/>
            <w:tcBorders>
              <w:left w:val="single" w:sz="12" w:space="0" w:color="auto"/>
              <w:right w:val="single" w:sz="12" w:space="0" w:color="auto"/>
            </w:tcBorders>
          </w:tcPr>
          <w:p w14:paraId="06D18F02" w14:textId="77777777" w:rsidR="00D01742" w:rsidRPr="006D07EA" w:rsidRDefault="00D01742" w:rsidP="00D01742">
            <w:pPr>
              <w:rPr>
                <w:b/>
                <w:bCs/>
                <w:spacing w:val="10"/>
                <w:kern w:val="16"/>
                <w:position w:val="4"/>
                <w:sz w:val="16"/>
              </w:rPr>
            </w:pPr>
            <w:r w:rsidRPr="006D07EA">
              <w:rPr>
                <w:b/>
                <w:bCs/>
                <w:spacing w:val="10"/>
                <w:kern w:val="16"/>
                <w:position w:val="4"/>
                <w:sz w:val="16"/>
              </w:rPr>
              <w:t>= G x %</w:t>
            </w:r>
          </w:p>
        </w:tc>
        <w:tc>
          <w:tcPr>
            <w:tcW w:w="1693" w:type="dxa"/>
            <w:tcBorders>
              <w:left w:val="single" w:sz="12" w:space="0" w:color="auto"/>
              <w:right w:val="single" w:sz="12" w:space="0" w:color="auto"/>
            </w:tcBorders>
          </w:tcPr>
          <w:p w14:paraId="30680124" w14:textId="77777777" w:rsidR="00D01742" w:rsidRPr="006D07EA" w:rsidRDefault="00D01742" w:rsidP="00D01742">
            <w:pPr>
              <w:rPr>
                <w:b/>
                <w:bCs/>
                <w:spacing w:val="10"/>
                <w:kern w:val="16"/>
                <w:position w:val="4"/>
                <w:sz w:val="20"/>
              </w:rPr>
            </w:pPr>
          </w:p>
        </w:tc>
      </w:tr>
      <w:tr w:rsidR="00D01742" w:rsidRPr="006D07EA" w14:paraId="12ABA50E" w14:textId="77777777" w:rsidTr="00D01742">
        <w:trPr>
          <w:cantSplit/>
        </w:trPr>
        <w:tc>
          <w:tcPr>
            <w:tcW w:w="1124" w:type="dxa"/>
            <w:tcBorders>
              <w:left w:val="single" w:sz="12" w:space="0" w:color="auto"/>
              <w:bottom w:val="single" w:sz="4" w:space="0" w:color="auto"/>
              <w:right w:val="single" w:sz="12" w:space="0" w:color="auto"/>
            </w:tcBorders>
          </w:tcPr>
          <w:p w14:paraId="2CF4D45E" w14:textId="77777777" w:rsidR="00D01742" w:rsidRPr="006D07EA" w:rsidRDefault="00D01742" w:rsidP="00D01742">
            <w:pPr>
              <w:spacing w:line="360" w:lineRule="auto"/>
              <w:jc w:val="center"/>
              <w:rPr>
                <w:b/>
                <w:bCs/>
                <w:spacing w:val="10"/>
                <w:kern w:val="16"/>
                <w:position w:val="4"/>
                <w:sz w:val="16"/>
              </w:rPr>
            </w:pPr>
            <w:r w:rsidRPr="006D07EA">
              <w:rPr>
                <w:b/>
                <w:bCs/>
                <w:spacing w:val="10"/>
                <w:kern w:val="16"/>
                <w:position w:val="4"/>
                <w:sz w:val="16"/>
              </w:rPr>
              <w:t>P</w:t>
            </w:r>
          </w:p>
        </w:tc>
        <w:tc>
          <w:tcPr>
            <w:tcW w:w="4690" w:type="dxa"/>
            <w:gridSpan w:val="3"/>
            <w:tcBorders>
              <w:left w:val="single" w:sz="12" w:space="0" w:color="auto"/>
              <w:bottom w:val="single" w:sz="4" w:space="0" w:color="auto"/>
              <w:right w:val="single" w:sz="12" w:space="0" w:color="auto"/>
            </w:tcBorders>
          </w:tcPr>
          <w:p w14:paraId="4783E155"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PRIX DE VENTE TOTAL HORS TAXE</w:t>
            </w:r>
          </w:p>
        </w:tc>
        <w:tc>
          <w:tcPr>
            <w:tcW w:w="1703" w:type="dxa"/>
            <w:gridSpan w:val="2"/>
            <w:tcBorders>
              <w:left w:val="single" w:sz="12" w:space="0" w:color="auto"/>
              <w:bottom w:val="single" w:sz="4" w:space="0" w:color="auto"/>
              <w:right w:val="single" w:sz="12" w:space="0" w:color="auto"/>
            </w:tcBorders>
          </w:tcPr>
          <w:p w14:paraId="296842C9"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 G +H</w:t>
            </w:r>
          </w:p>
        </w:tc>
        <w:tc>
          <w:tcPr>
            <w:tcW w:w="1693" w:type="dxa"/>
            <w:tcBorders>
              <w:left w:val="single" w:sz="12" w:space="0" w:color="auto"/>
              <w:bottom w:val="single" w:sz="4" w:space="0" w:color="auto"/>
              <w:right w:val="single" w:sz="12" w:space="0" w:color="auto"/>
            </w:tcBorders>
          </w:tcPr>
          <w:p w14:paraId="1FD6E8BF" w14:textId="77777777" w:rsidR="00D01742" w:rsidRPr="006D07EA" w:rsidRDefault="00D01742" w:rsidP="00D01742">
            <w:pPr>
              <w:spacing w:line="360" w:lineRule="auto"/>
              <w:jc w:val="center"/>
              <w:rPr>
                <w:b/>
                <w:bCs/>
                <w:spacing w:val="10"/>
                <w:kern w:val="16"/>
                <w:position w:val="4"/>
                <w:sz w:val="20"/>
              </w:rPr>
            </w:pPr>
          </w:p>
        </w:tc>
      </w:tr>
      <w:tr w:rsidR="00D01742" w:rsidRPr="006D07EA" w14:paraId="017E2AE2" w14:textId="77777777" w:rsidTr="00D01742">
        <w:trPr>
          <w:cantSplit/>
        </w:trPr>
        <w:tc>
          <w:tcPr>
            <w:tcW w:w="1124" w:type="dxa"/>
            <w:tcBorders>
              <w:top w:val="single" w:sz="4" w:space="0" w:color="auto"/>
              <w:left w:val="single" w:sz="12" w:space="0" w:color="auto"/>
              <w:bottom w:val="single" w:sz="12" w:space="0" w:color="auto"/>
              <w:right w:val="single" w:sz="12" w:space="0" w:color="auto"/>
            </w:tcBorders>
          </w:tcPr>
          <w:p w14:paraId="5DE7D05E" w14:textId="77777777" w:rsidR="00D01742" w:rsidRPr="006D07EA" w:rsidRDefault="00D01742" w:rsidP="00D01742">
            <w:pPr>
              <w:spacing w:line="360" w:lineRule="auto"/>
              <w:jc w:val="center"/>
              <w:rPr>
                <w:b/>
                <w:bCs/>
                <w:spacing w:val="10"/>
                <w:kern w:val="16"/>
                <w:position w:val="4"/>
                <w:sz w:val="16"/>
              </w:rPr>
            </w:pPr>
            <w:r w:rsidRPr="006D07EA">
              <w:rPr>
                <w:b/>
                <w:bCs/>
                <w:spacing w:val="10"/>
                <w:kern w:val="16"/>
                <w:position w:val="4"/>
                <w:sz w:val="16"/>
              </w:rPr>
              <w:t>V</w:t>
            </w:r>
          </w:p>
        </w:tc>
        <w:tc>
          <w:tcPr>
            <w:tcW w:w="4690" w:type="dxa"/>
            <w:gridSpan w:val="3"/>
            <w:tcBorders>
              <w:top w:val="single" w:sz="4" w:space="0" w:color="auto"/>
              <w:left w:val="single" w:sz="12" w:space="0" w:color="auto"/>
              <w:bottom w:val="single" w:sz="12" w:space="0" w:color="auto"/>
              <w:right w:val="single" w:sz="12" w:space="0" w:color="auto"/>
            </w:tcBorders>
          </w:tcPr>
          <w:p w14:paraId="21318E87"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PRIX DE VENTE UNITAIRE HORS TAXE</w:t>
            </w:r>
          </w:p>
        </w:tc>
        <w:tc>
          <w:tcPr>
            <w:tcW w:w="1703" w:type="dxa"/>
            <w:gridSpan w:val="2"/>
            <w:tcBorders>
              <w:top w:val="single" w:sz="4" w:space="0" w:color="auto"/>
              <w:left w:val="single" w:sz="12" w:space="0" w:color="auto"/>
              <w:bottom w:val="single" w:sz="12" w:space="0" w:color="auto"/>
              <w:right w:val="single" w:sz="12" w:space="0" w:color="auto"/>
            </w:tcBorders>
          </w:tcPr>
          <w:p w14:paraId="0535857F" w14:textId="77777777" w:rsidR="00D01742" w:rsidRPr="006D07EA" w:rsidRDefault="00D01742" w:rsidP="00D01742">
            <w:pPr>
              <w:spacing w:line="360" w:lineRule="auto"/>
              <w:rPr>
                <w:b/>
                <w:bCs/>
                <w:spacing w:val="10"/>
                <w:kern w:val="16"/>
                <w:position w:val="4"/>
                <w:sz w:val="16"/>
              </w:rPr>
            </w:pPr>
            <w:r w:rsidRPr="006D07EA">
              <w:rPr>
                <w:b/>
                <w:bCs/>
                <w:spacing w:val="10"/>
                <w:kern w:val="16"/>
                <w:position w:val="4"/>
                <w:sz w:val="16"/>
              </w:rPr>
              <w:t>= P/</w:t>
            </w:r>
            <w:proofErr w:type="spellStart"/>
            <w:r w:rsidRPr="006D07EA">
              <w:rPr>
                <w:b/>
                <w:bCs/>
                <w:spacing w:val="10"/>
                <w:kern w:val="16"/>
                <w:position w:val="4"/>
                <w:sz w:val="16"/>
              </w:rPr>
              <w:t>Qté</w:t>
            </w:r>
            <w:proofErr w:type="spellEnd"/>
          </w:p>
        </w:tc>
        <w:tc>
          <w:tcPr>
            <w:tcW w:w="1693" w:type="dxa"/>
            <w:tcBorders>
              <w:top w:val="single" w:sz="4" w:space="0" w:color="auto"/>
              <w:left w:val="single" w:sz="12" w:space="0" w:color="auto"/>
              <w:bottom w:val="single" w:sz="12" w:space="0" w:color="auto"/>
              <w:right w:val="single" w:sz="12" w:space="0" w:color="auto"/>
            </w:tcBorders>
          </w:tcPr>
          <w:p w14:paraId="714F124E" w14:textId="77777777" w:rsidR="00D01742" w:rsidRPr="006D07EA" w:rsidRDefault="00D01742" w:rsidP="00D01742">
            <w:pPr>
              <w:spacing w:line="360" w:lineRule="auto"/>
              <w:jc w:val="center"/>
              <w:rPr>
                <w:b/>
                <w:bCs/>
                <w:spacing w:val="10"/>
                <w:kern w:val="16"/>
                <w:position w:val="4"/>
                <w:sz w:val="20"/>
              </w:rPr>
            </w:pPr>
          </w:p>
        </w:tc>
      </w:tr>
    </w:tbl>
    <w:p w14:paraId="603FCCFB" w14:textId="77777777" w:rsidR="00D01742" w:rsidRPr="006D07EA" w:rsidRDefault="00D01742" w:rsidP="00D01742">
      <w:pPr>
        <w:spacing w:line="360" w:lineRule="auto"/>
        <w:jc w:val="center"/>
        <w:rPr>
          <w:b/>
          <w:bCs/>
          <w:spacing w:val="10"/>
          <w:kern w:val="16"/>
          <w:position w:val="4"/>
          <w:sz w:val="32"/>
          <w:szCs w:val="32"/>
          <w:u w:val="single"/>
        </w:rPr>
      </w:pPr>
    </w:p>
    <w:p w14:paraId="0AA7B1D3" w14:textId="77777777" w:rsidR="00ED1D31" w:rsidRPr="006D07EA" w:rsidRDefault="00ED1D31" w:rsidP="00FA52A2">
      <w:pPr>
        <w:spacing w:line="360" w:lineRule="auto"/>
        <w:rPr>
          <w:b/>
          <w:bCs/>
          <w:spacing w:val="10"/>
          <w:kern w:val="16"/>
          <w:position w:val="4"/>
          <w:sz w:val="32"/>
          <w:szCs w:val="32"/>
          <w:u w:val="single"/>
        </w:rPr>
      </w:pPr>
    </w:p>
    <w:p w14:paraId="5E5D9529" w14:textId="77777777" w:rsidR="00D01742" w:rsidRPr="006D07EA" w:rsidRDefault="00D01742" w:rsidP="00D01742">
      <w:pPr>
        <w:spacing w:line="360" w:lineRule="auto"/>
        <w:jc w:val="center"/>
        <w:rPr>
          <w:b/>
          <w:bCs/>
          <w:spacing w:val="10"/>
          <w:kern w:val="16"/>
          <w:position w:val="4"/>
          <w:sz w:val="32"/>
          <w:szCs w:val="32"/>
          <w:u w:val="single"/>
        </w:rPr>
      </w:pPr>
      <w:r w:rsidRPr="006D07EA">
        <w:rPr>
          <w:b/>
          <w:bCs/>
          <w:spacing w:val="10"/>
          <w:kern w:val="16"/>
          <w:position w:val="4"/>
          <w:sz w:val="32"/>
          <w:szCs w:val="32"/>
          <w:u w:val="single"/>
        </w:rPr>
        <w:t>COUTS INDIRECTS</w:t>
      </w:r>
    </w:p>
    <w:p w14:paraId="473037DC" w14:textId="77777777" w:rsidR="00D01742" w:rsidRPr="006D07EA" w:rsidRDefault="00D01742" w:rsidP="00D01742">
      <w:pPr>
        <w:spacing w:line="360" w:lineRule="auto"/>
        <w:rPr>
          <w:b/>
          <w:bCs/>
          <w:spacing w:val="10"/>
          <w:kern w:val="16"/>
          <w:position w:val="4"/>
          <w:sz w:val="20"/>
          <w:u w:val="single"/>
        </w:rPr>
      </w:pPr>
    </w:p>
    <w:p w14:paraId="1FDBD754" w14:textId="77777777" w:rsidR="00D01742" w:rsidRPr="006D07EA" w:rsidRDefault="00D01742" w:rsidP="00D01742">
      <w:pPr>
        <w:spacing w:line="360" w:lineRule="auto"/>
        <w:rPr>
          <w:b/>
          <w:bCs/>
          <w:spacing w:val="10"/>
          <w:kern w:val="16"/>
          <w:position w:val="4"/>
          <w:sz w:val="20"/>
          <w:u w:val="single"/>
        </w:rPr>
      </w:pPr>
      <w:r w:rsidRPr="006D07EA">
        <w:rPr>
          <w:b/>
          <w:bCs/>
          <w:spacing w:val="10"/>
          <w:kern w:val="16"/>
          <w:position w:val="4"/>
          <w:sz w:val="20"/>
          <w:u w:val="single"/>
        </w:rPr>
        <w:t>COEFFICIENT MAJORATEUR SUR PRIX SECS (K)</w:t>
      </w:r>
    </w:p>
    <w:p w14:paraId="4FE07447" w14:textId="77777777" w:rsidR="00D01742" w:rsidRPr="006D07EA" w:rsidRDefault="00D01742" w:rsidP="00D01742">
      <w:pPr>
        <w:spacing w:line="360" w:lineRule="auto"/>
        <w:rPr>
          <w:b/>
          <w:spacing w:val="10"/>
          <w:kern w:val="16"/>
          <w:position w:val="4"/>
          <w:sz w:val="16"/>
        </w:rPr>
      </w:pPr>
    </w:p>
    <w:p w14:paraId="70D99B8F" w14:textId="77777777" w:rsidR="00D01742" w:rsidRPr="006D07EA" w:rsidRDefault="00D01742" w:rsidP="00D01742">
      <w:pPr>
        <w:spacing w:line="360" w:lineRule="auto"/>
        <w:rPr>
          <w:b/>
          <w:spacing w:val="10"/>
          <w:kern w:val="16"/>
          <w:position w:val="4"/>
          <w:sz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7"/>
        <w:gridCol w:w="3988"/>
        <w:gridCol w:w="1421"/>
        <w:gridCol w:w="796"/>
        <w:gridCol w:w="978"/>
        <w:gridCol w:w="874"/>
        <w:gridCol w:w="1101"/>
      </w:tblGrid>
      <w:tr w:rsidR="00D01742" w:rsidRPr="006D07EA" w14:paraId="1C4C25D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6731BFFF" w14:textId="77777777" w:rsidR="00D01742" w:rsidRPr="006D07EA" w:rsidRDefault="00D01742" w:rsidP="00D01742">
            <w:pPr>
              <w:spacing w:line="360" w:lineRule="auto"/>
              <w:rPr>
                <w:b/>
                <w:bCs/>
                <w:spacing w:val="10"/>
                <w:kern w:val="16"/>
                <w:position w:val="4"/>
                <w:sz w:val="16"/>
                <w:u w:val="single"/>
              </w:rPr>
            </w:pPr>
          </w:p>
        </w:tc>
        <w:tc>
          <w:tcPr>
            <w:tcW w:w="4139" w:type="dxa"/>
            <w:tcBorders>
              <w:top w:val="single" w:sz="4" w:space="0" w:color="auto"/>
              <w:left w:val="single" w:sz="4" w:space="0" w:color="auto"/>
              <w:bottom w:val="single" w:sz="4" w:space="0" w:color="auto"/>
              <w:right w:val="single" w:sz="4" w:space="0" w:color="auto"/>
            </w:tcBorders>
          </w:tcPr>
          <w:p w14:paraId="7A9F8DFF" w14:textId="77777777" w:rsidR="00D01742" w:rsidRPr="006D07EA" w:rsidRDefault="00D01742" w:rsidP="00D01742">
            <w:pPr>
              <w:spacing w:line="360" w:lineRule="auto"/>
              <w:rPr>
                <w:b/>
                <w:bCs/>
                <w:spacing w:val="10"/>
                <w:kern w:val="16"/>
                <w:position w:val="4"/>
                <w:sz w:val="16"/>
                <w:u w:val="single"/>
              </w:rPr>
            </w:pPr>
            <w:r w:rsidRPr="006D07EA">
              <w:rPr>
                <w:b/>
                <w:bCs/>
                <w:spacing w:val="10"/>
                <w:kern w:val="16"/>
                <w:position w:val="4"/>
                <w:sz w:val="16"/>
                <w:u w:val="single"/>
              </w:rPr>
              <w:t>Désignation</w:t>
            </w:r>
          </w:p>
        </w:tc>
        <w:tc>
          <w:tcPr>
            <w:tcW w:w="1440" w:type="dxa"/>
            <w:tcBorders>
              <w:top w:val="single" w:sz="4" w:space="0" w:color="auto"/>
              <w:left w:val="single" w:sz="4" w:space="0" w:color="auto"/>
              <w:bottom w:val="single" w:sz="4" w:space="0" w:color="auto"/>
              <w:right w:val="single" w:sz="4" w:space="0" w:color="auto"/>
            </w:tcBorders>
          </w:tcPr>
          <w:p w14:paraId="56177336" w14:textId="77777777" w:rsidR="00D01742" w:rsidRPr="006D07EA" w:rsidRDefault="00D01742" w:rsidP="00D01742">
            <w:pPr>
              <w:spacing w:line="360" w:lineRule="auto"/>
              <w:rPr>
                <w:b/>
                <w:bCs/>
                <w:spacing w:val="10"/>
                <w:kern w:val="16"/>
                <w:position w:val="4"/>
                <w:sz w:val="16"/>
                <w:u w:val="single"/>
              </w:rPr>
            </w:pPr>
            <w:r w:rsidRPr="006D07EA">
              <w:rPr>
                <w:b/>
                <w:bCs/>
                <w:spacing w:val="10"/>
                <w:kern w:val="16"/>
                <w:position w:val="4"/>
                <w:sz w:val="16"/>
                <w:u w:val="single"/>
              </w:rPr>
              <w:t>Unité</w:t>
            </w:r>
          </w:p>
        </w:tc>
        <w:tc>
          <w:tcPr>
            <w:tcW w:w="822" w:type="dxa"/>
            <w:tcBorders>
              <w:top w:val="single" w:sz="4" w:space="0" w:color="auto"/>
              <w:left w:val="single" w:sz="4" w:space="0" w:color="auto"/>
              <w:bottom w:val="single" w:sz="4" w:space="0" w:color="auto"/>
              <w:right w:val="single" w:sz="4" w:space="0" w:color="auto"/>
            </w:tcBorders>
          </w:tcPr>
          <w:p w14:paraId="5CABB6F5" w14:textId="77777777" w:rsidR="00D01742" w:rsidRPr="006D07EA" w:rsidRDefault="00D01742" w:rsidP="00D01742">
            <w:pPr>
              <w:keepNext/>
              <w:spacing w:line="360" w:lineRule="auto"/>
              <w:jc w:val="right"/>
              <w:outlineLvl w:val="1"/>
              <w:rPr>
                <w:b/>
                <w:bCs/>
                <w:spacing w:val="10"/>
                <w:kern w:val="16"/>
                <w:position w:val="4"/>
                <w:sz w:val="16"/>
                <w:u w:val="single"/>
              </w:rPr>
            </w:pPr>
            <w:proofErr w:type="spellStart"/>
            <w:r w:rsidRPr="006D07EA">
              <w:rPr>
                <w:b/>
                <w:bCs/>
                <w:spacing w:val="10"/>
                <w:kern w:val="16"/>
                <w:position w:val="4"/>
                <w:sz w:val="16"/>
                <w:u w:val="single"/>
              </w:rPr>
              <w:t>Qté</w:t>
            </w:r>
            <w:proofErr w:type="spellEnd"/>
          </w:p>
        </w:tc>
        <w:tc>
          <w:tcPr>
            <w:tcW w:w="978" w:type="dxa"/>
            <w:tcBorders>
              <w:top w:val="single" w:sz="4" w:space="0" w:color="auto"/>
              <w:left w:val="single" w:sz="4" w:space="0" w:color="auto"/>
              <w:bottom w:val="single" w:sz="4" w:space="0" w:color="auto"/>
              <w:right w:val="single" w:sz="4" w:space="0" w:color="auto"/>
            </w:tcBorders>
          </w:tcPr>
          <w:p w14:paraId="4296B4C3"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PU/Forfait</w:t>
            </w:r>
          </w:p>
        </w:tc>
        <w:tc>
          <w:tcPr>
            <w:tcW w:w="879" w:type="dxa"/>
            <w:tcBorders>
              <w:top w:val="single" w:sz="4" w:space="0" w:color="auto"/>
              <w:left w:val="single" w:sz="4" w:space="0" w:color="auto"/>
              <w:bottom w:val="single" w:sz="4" w:space="0" w:color="auto"/>
              <w:right w:val="single" w:sz="4" w:space="0" w:color="auto"/>
            </w:tcBorders>
          </w:tcPr>
          <w:p w14:paraId="2AA17BED"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Montant</w:t>
            </w:r>
          </w:p>
        </w:tc>
        <w:tc>
          <w:tcPr>
            <w:tcW w:w="1101" w:type="dxa"/>
            <w:tcBorders>
              <w:top w:val="single" w:sz="4" w:space="0" w:color="auto"/>
              <w:left w:val="single" w:sz="4" w:space="0" w:color="auto"/>
              <w:bottom w:val="single" w:sz="4" w:space="0" w:color="auto"/>
              <w:right w:val="single" w:sz="4" w:space="0" w:color="auto"/>
            </w:tcBorders>
          </w:tcPr>
          <w:p w14:paraId="101BF9D5" w14:textId="77777777" w:rsidR="00D01742" w:rsidRPr="006D07EA" w:rsidRDefault="00D01742" w:rsidP="00D01742">
            <w:pPr>
              <w:keepNext/>
              <w:spacing w:line="360" w:lineRule="auto"/>
              <w:jc w:val="right"/>
              <w:outlineLvl w:val="1"/>
              <w:rPr>
                <w:b/>
                <w:bCs/>
                <w:spacing w:val="10"/>
                <w:kern w:val="16"/>
                <w:position w:val="4"/>
                <w:sz w:val="16"/>
                <w:u w:val="single"/>
              </w:rPr>
            </w:pPr>
            <w:r w:rsidRPr="006D07EA">
              <w:rPr>
                <w:b/>
                <w:bCs/>
                <w:spacing w:val="10"/>
                <w:kern w:val="16"/>
                <w:position w:val="4"/>
                <w:sz w:val="16"/>
                <w:u w:val="single"/>
              </w:rPr>
              <w:t>Pourcentage</w:t>
            </w:r>
          </w:p>
        </w:tc>
      </w:tr>
      <w:tr w:rsidR="00D01742" w:rsidRPr="006D07EA" w14:paraId="516520DB"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30546B32" w14:textId="77777777" w:rsidR="00D01742" w:rsidRPr="006D07EA" w:rsidRDefault="00D01742" w:rsidP="00D01742">
            <w:pPr>
              <w:spacing w:line="360" w:lineRule="auto"/>
              <w:rPr>
                <w:b/>
                <w:spacing w:val="10"/>
                <w:kern w:val="16"/>
                <w:position w:val="4"/>
                <w:sz w:val="16"/>
              </w:rPr>
            </w:pPr>
          </w:p>
          <w:p w14:paraId="31A11895"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GENERAUX DE CHANTIER</w:t>
            </w:r>
          </w:p>
          <w:p w14:paraId="0C38E78B"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7E178A0C"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6817E44B"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779E0DD9"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058640A9"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0A6B4C92" w14:textId="77777777" w:rsidR="00D01742" w:rsidRPr="006D07EA" w:rsidRDefault="00D01742" w:rsidP="00D01742">
            <w:pPr>
              <w:spacing w:line="360" w:lineRule="auto"/>
              <w:jc w:val="center"/>
              <w:rPr>
                <w:b/>
                <w:spacing w:val="10"/>
                <w:kern w:val="16"/>
                <w:position w:val="4"/>
                <w:sz w:val="16"/>
              </w:rPr>
            </w:pPr>
          </w:p>
        </w:tc>
      </w:tr>
      <w:tr w:rsidR="00D01742" w:rsidRPr="006D07EA" w14:paraId="7C42AC19"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FAA44A8"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218A55E"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Encadrement</w:t>
            </w:r>
          </w:p>
        </w:tc>
        <w:tc>
          <w:tcPr>
            <w:tcW w:w="1440" w:type="dxa"/>
            <w:tcBorders>
              <w:top w:val="single" w:sz="4" w:space="0" w:color="auto"/>
              <w:left w:val="single" w:sz="4" w:space="0" w:color="auto"/>
              <w:bottom w:val="single" w:sz="4" w:space="0" w:color="auto"/>
              <w:right w:val="single" w:sz="4" w:space="0" w:color="auto"/>
            </w:tcBorders>
          </w:tcPr>
          <w:p w14:paraId="768CD3C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Homme/mois</w:t>
            </w:r>
          </w:p>
        </w:tc>
        <w:tc>
          <w:tcPr>
            <w:tcW w:w="822" w:type="dxa"/>
            <w:tcBorders>
              <w:top w:val="single" w:sz="4" w:space="0" w:color="auto"/>
              <w:left w:val="single" w:sz="4" w:space="0" w:color="auto"/>
              <w:bottom w:val="single" w:sz="4" w:space="0" w:color="auto"/>
              <w:right w:val="single" w:sz="4" w:space="0" w:color="auto"/>
            </w:tcBorders>
          </w:tcPr>
          <w:p w14:paraId="13A6325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9E62FE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EC8E49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BF68B1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21A9493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4D12482"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6725896"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Etudes</w:t>
            </w:r>
          </w:p>
        </w:tc>
        <w:tc>
          <w:tcPr>
            <w:tcW w:w="1440" w:type="dxa"/>
            <w:tcBorders>
              <w:top w:val="single" w:sz="4" w:space="0" w:color="auto"/>
              <w:left w:val="single" w:sz="4" w:space="0" w:color="auto"/>
              <w:bottom w:val="single" w:sz="4" w:space="0" w:color="auto"/>
              <w:right w:val="single" w:sz="4" w:space="0" w:color="auto"/>
            </w:tcBorders>
          </w:tcPr>
          <w:p w14:paraId="6BBD1F4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Homme/mois</w:t>
            </w:r>
          </w:p>
        </w:tc>
        <w:tc>
          <w:tcPr>
            <w:tcW w:w="822" w:type="dxa"/>
            <w:tcBorders>
              <w:top w:val="single" w:sz="4" w:space="0" w:color="auto"/>
              <w:left w:val="single" w:sz="4" w:space="0" w:color="auto"/>
              <w:bottom w:val="single" w:sz="4" w:space="0" w:color="auto"/>
              <w:right w:val="single" w:sz="4" w:space="0" w:color="auto"/>
            </w:tcBorders>
          </w:tcPr>
          <w:p w14:paraId="5166984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7ECA465"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7C6BB74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B62A03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13289380"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66A26F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61656164"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Laboratoire</w:t>
            </w:r>
          </w:p>
        </w:tc>
        <w:tc>
          <w:tcPr>
            <w:tcW w:w="1440" w:type="dxa"/>
            <w:tcBorders>
              <w:top w:val="single" w:sz="4" w:space="0" w:color="auto"/>
              <w:left w:val="single" w:sz="4" w:space="0" w:color="auto"/>
              <w:bottom w:val="single" w:sz="4" w:space="0" w:color="auto"/>
              <w:right w:val="single" w:sz="4" w:space="0" w:color="auto"/>
            </w:tcBorders>
          </w:tcPr>
          <w:p w14:paraId="095611D2"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5F66C9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19B1E69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58E88FC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6CE11D2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1263AFEC"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6AF54AB"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F4FDC51"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Véhicule de liaison</w:t>
            </w:r>
          </w:p>
        </w:tc>
        <w:tc>
          <w:tcPr>
            <w:tcW w:w="1440" w:type="dxa"/>
            <w:tcBorders>
              <w:top w:val="single" w:sz="4" w:space="0" w:color="auto"/>
              <w:left w:val="single" w:sz="4" w:space="0" w:color="auto"/>
              <w:bottom w:val="single" w:sz="4" w:space="0" w:color="auto"/>
              <w:right w:val="single" w:sz="4" w:space="0" w:color="auto"/>
            </w:tcBorders>
          </w:tcPr>
          <w:p w14:paraId="15C3F21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Jour</w:t>
            </w:r>
          </w:p>
        </w:tc>
        <w:tc>
          <w:tcPr>
            <w:tcW w:w="822" w:type="dxa"/>
            <w:tcBorders>
              <w:top w:val="single" w:sz="4" w:space="0" w:color="auto"/>
              <w:left w:val="single" w:sz="4" w:space="0" w:color="auto"/>
              <w:bottom w:val="single" w:sz="4" w:space="0" w:color="auto"/>
              <w:right w:val="single" w:sz="4" w:space="0" w:color="auto"/>
            </w:tcBorders>
          </w:tcPr>
          <w:p w14:paraId="192BD81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20EB65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976E1D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70C360C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8D925BA"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560A21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73800E9"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Matériel et équipements communs</w:t>
            </w:r>
          </w:p>
        </w:tc>
        <w:tc>
          <w:tcPr>
            <w:tcW w:w="1440" w:type="dxa"/>
            <w:tcBorders>
              <w:top w:val="single" w:sz="4" w:space="0" w:color="auto"/>
              <w:left w:val="single" w:sz="4" w:space="0" w:color="auto"/>
              <w:bottom w:val="single" w:sz="4" w:space="0" w:color="auto"/>
              <w:right w:val="single" w:sz="4" w:space="0" w:color="auto"/>
            </w:tcBorders>
          </w:tcPr>
          <w:p w14:paraId="7A87C455"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583DAF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E748A7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07F0519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977ED5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002DF2C1"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D894BD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72ED636"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Location base vie</w:t>
            </w:r>
          </w:p>
        </w:tc>
        <w:tc>
          <w:tcPr>
            <w:tcW w:w="1440" w:type="dxa"/>
            <w:tcBorders>
              <w:top w:val="single" w:sz="4" w:space="0" w:color="auto"/>
              <w:left w:val="single" w:sz="4" w:space="0" w:color="auto"/>
              <w:bottom w:val="single" w:sz="4" w:space="0" w:color="auto"/>
              <w:right w:val="single" w:sz="4" w:space="0" w:color="auto"/>
            </w:tcBorders>
          </w:tcPr>
          <w:p w14:paraId="3ADCB96C"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Mois</w:t>
            </w:r>
          </w:p>
        </w:tc>
        <w:tc>
          <w:tcPr>
            <w:tcW w:w="822" w:type="dxa"/>
            <w:tcBorders>
              <w:top w:val="single" w:sz="4" w:space="0" w:color="auto"/>
              <w:left w:val="single" w:sz="4" w:space="0" w:color="auto"/>
              <w:bottom w:val="single" w:sz="4" w:space="0" w:color="auto"/>
              <w:right w:val="single" w:sz="4" w:space="0" w:color="auto"/>
            </w:tcBorders>
          </w:tcPr>
          <w:p w14:paraId="40C23BF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7683B43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5A4BBD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BC7845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49FB10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DC6791A"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220D3F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Téléphone</w:t>
            </w:r>
          </w:p>
        </w:tc>
        <w:tc>
          <w:tcPr>
            <w:tcW w:w="1440" w:type="dxa"/>
            <w:tcBorders>
              <w:top w:val="single" w:sz="4" w:space="0" w:color="auto"/>
              <w:left w:val="single" w:sz="4" w:space="0" w:color="auto"/>
              <w:bottom w:val="single" w:sz="4" w:space="0" w:color="auto"/>
              <w:right w:val="single" w:sz="4" w:space="0" w:color="auto"/>
            </w:tcBorders>
          </w:tcPr>
          <w:p w14:paraId="00711DE1"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Mois</w:t>
            </w:r>
          </w:p>
        </w:tc>
        <w:tc>
          <w:tcPr>
            <w:tcW w:w="822" w:type="dxa"/>
            <w:tcBorders>
              <w:top w:val="single" w:sz="4" w:space="0" w:color="auto"/>
              <w:left w:val="single" w:sz="4" w:space="0" w:color="auto"/>
              <w:bottom w:val="single" w:sz="4" w:space="0" w:color="auto"/>
              <w:right w:val="single" w:sz="4" w:space="0" w:color="auto"/>
            </w:tcBorders>
          </w:tcPr>
          <w:p w14:paraId="0E93DE1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59BCB9C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3830ECD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7F9C8F8"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0575CE7C"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0D5738B5" w14:textId="77777777" w:rsidR="00D01742" w:rsidRPr="006D07EA" w:rsidRDefault="00D01742" w:rsidP="00D01742">
            <w:pPr>
              <w:spacing w:line="360" w:lineRule="auto"/>
              <w:rPr>
                <w:b/>
                <w:spacing w:val="10"/>
                <w:kern w:val="16"/>
                <w:position w:val="4"/>
                <w:sz w:val="16"/>
              </w:rPr>
            </w:pPr>
          </w:p>
          <w:p w14:paraId="66271F17"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GENERAUX DE SIEGE</w:t>
            </w:r>
          </w:p>
          <w:p w14:paraId="05E09D0F"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14F60AEA"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E0D6AE8" w14:textId="77777777" w:rsidR="00D01742" w:rsidRPr="006D07EA" w:rsidRDefault="00D01742" w:rsidP="00D01742">
            <w:pPr>
              <w:spacing w:line="360" w:lineRule="auto"/>
              <w:jc w:val="center"/>
              <w:rPr>
                <w:b/>
                <w:spacing w:val="10"/>
                <w:kern w:val="16"/>
                <w:position w:val="4"/>
                <w:sz w:val="16"/>
              </w:rPr>
            </w:pPr>
          </w:p>
          <w:p w14:paraId="23CB0D1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3FC1F7C8" w14:textId="77777777" w:rsidR="00D01742" w:rsidRPr="006D07EA" w:rsidRDefault="00D01742" w:rsidP="00D01742">
            <w:pPr>
              <w:spacing w:line="360" w:lineRule="auto"/>
              <w:jc w:val="center"/>
              <w:rPr>
                <w:b/>
                <w:spacing w:val="10"/>
                <w:kern w:val="16"/>
                <w:position w:val="4"/>
                <w:sz w:val="16"/>
              </w:rPr>
            </w:pPr>
          </w:p>
          <w:p w14:paraId="0F4B97F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621280B4" w14:textId="77777777" w:rsidR="00D01742" w:rsidRPr="006D07EA" w:rsidRDefault="00D01742" w:rsidP="00D01742">
            <w:pPr>
              <w:spacing w:line="360" w:lineRule="auto"/>
              <w:jc w:val="center"/>
              <w:rPr>
                <w:b/>
                <w:spacing w:val="10"/>
                <w:kern w:val="16"/>
                <w:position w:val="4"/>
                <w:sz w:val="16"/>
              </w:rPr>
            </w:pPr>
          </w:p>
          <w:p w14:paraId="7AE0514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A9B1379" w14:textId="77777777" w:rsidR="00D01742" w:rsidRPr="006D07EA" w:rsidRDefault="00D01742" w:rsidP="00D01742">
            <w:pPr>
              <w:spacing w:line="360" w:lineRule="auto"/>
              <w:jc w:val="center"/>
              <w:rPr>
                <w:b/>
                <w:spacing w:val="10"/>
                <w:kern w:val="16"/>
                <w:position w:val="4"/>
                <w:sz w:val="16"/>
              </w:rPr>
            </w:pPr>
          </w:p>
          <w:p w14:paraId="7A46B40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B85238C"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37F1F6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EE54ACE"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de siège</w:t>
            </w:r>
          </w:p>
        </w:tc>
        <w:tc>
          <w:tcPr>
            <w:tcW w:w="1440" w:type="dxa"/>
            <w:tcBorders>
              <w:top w:val="single" w:sz="4" w:space="0" w:color="auto"/>
              <w:left w:val="single" w:sz="4" w:space="0" w:color="auto"/>
              <w:bottom w:val="single" w:sz="4" w:space="0" w:color="auto"/>
              <w:right w:val="single" w:sz="4" w:space="0" w:color="auto"/>
            </w:tcBorders>
          </w:tcPr>
          <w:p w14:paraId="0D7368C7"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1F8746A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23AE3C8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6E54C1E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44A0E52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6069EB3"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6DB1AC2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425CBB3"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d’études</w:t>
            </w:r>
          </w:p>
        </w:tc>
        <w:tc>
          <w:tcPr>
            <w:tcW w:w="1440" w:type="dxa"/>
            <w:tcBorders>
              <w:top w:val="single" w:sz="4" w:space="0" w:color="auto"/>
              <w:left w:val="single" w:sz="4" w:space="0" w:color="auto"/>
              <w:bottom w:val="single" w:sz="4" w:space="0" w:color="auto"/>
              <w:right w:val="single" w:sz="4" w:space="0" w:color="auto"/>
            </w:tcBorders>
          </w:tcPr>
          <w:p w14:paraId="49047E26"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Forfait</w:t>
            </w:r>
          </w:p>
        </w:tc>
        <w:tc>
          <w:tcPr>
            <w:tcW w:w="822" w:type="dxa"/>
            <w:tcBorders>
              <w:top w:val="single" w:sz="4" w:space="0" w:color="auto"/>
              <w:left w:val="single" w:sz="4" w:space="0" w:color="auto"/>
              <w:bottom w:val="single" w:sz="4" w:space="0" w:color="auto"/>
              <w:right w:val="single" w:sz="4" w:space="0" w:color="auto"/>
            </w:tcBorders>
          </w:tcPr>
          <w:p w14:paraId="4C6855C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59AF118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C3F386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1063F6F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261301C6"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703169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C8759D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Frais financiers</w:t>
            </w:r>
          </w:p>
        </w:tc>
        <w:tc>
          <w:tcPr>
            <w:tcW w:w="1440" w:type="dxa"/>
            <w:tcBorders>
              <w:top w:val="single" w:sz="4" w:space="0" w:color="auto"/>
              <w:left w:val="single" w:sz="4" w:space="0" w:color="auto"/>
              <w:bottom w:val="single" w:sz="4" w:space="0" w:color="auto"/>
              <w:right w:val="single" w:sz="4" w:space="0" w:color="auto"/>
            </w:tcBorders>
          </w:tcPr>
          <w:p w14:paraId="2F8EF1B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19DBB41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1C98186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11EC85D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9D7C7A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F81AB28"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4237D3EF"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72CA4AD8"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Caution (agios)</w:t>
            </w:r>
          </w:p>
        </w:tc>
        <w:tc>
          <w:tcPr>
            <w:tcW w:w="1440" w:type="dxa"/>
            <w:tcBorders>
              <w:top w:val="single" w:sz="4" w:space="0" w:color="auto"/>
              <w:left w:val="single" w:sz="4" w:space="0" w:color="auto"/>
              <w:bottom w:val="single" w:sz="4" w:space="0" w:color="auto"/>
              <w:right w:val="single" w:sz="4" w:space="0" w:color="auto"/>
            </w:tcBorders>
          </w:tcPr>
          <w:p w14:paraId="55A62433"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61C7896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3EEE015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BB63BCC"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920EF1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3A26CB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5C902141"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058A10B"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Retenue de garantie (manque à gagner)</w:t>
            </w:r>
          </w:p>
        </w:tc>
        <w:tc>
          <w:tcPr>
            <w:tcW w:w="1440" w:type="dxa"/>
            <w:tcBorders>
              <w:top w:val="single" w:sz="4" w:space="0" w:color="auto"/>
              <w:left w:val="single" w:sz="4" w:space="0" w:color="auto"/>
              <w:bottom w:val="single" w:sz="4" w:space="0" w:color="auto"/>
              <w:right w:val="single" w:sz="4" w:space="0" w:color="auto"/>
            </w:tcBorders>
          </w:tcPr>
          <w:p w14:paraId="0326E21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05BC3D9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219363E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E6D9A6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DC8990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5AA02BB"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9311381"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0AC5F4BD"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CNPS (cotisation)</w:t>
            </w:r>
          </w:p>
        </w:tc>
        <w:tc>
          <w:tcPr>
            <w:tcW w:w="1440" w:type="dxa"/>
            <w:tcBorders>
              <w:top w:val="single" w:sz="4" w:space="0" w:color="auto"/>
              <w:left w:val="single" w:sz="4" w:space="0" w:color="auto"/>
              <w:bottom w:val="single" w:sz="4" w:space="0" w:color="auto"/>
              <w:right w:val="single" w:sz="4" w:space="0" w:color="auto"/>
            </w:tcBorders>
          </w:tcPr>
          <w:p w14:paraId="674AA4F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5A77B5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75326EE5"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AD5484B"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53433DE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21E6AC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637B4E5"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223A3C9"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Garantie bonne fin (manque à gagner)</w:t>
            </w:r>
          </w:p>
        </w:tc>
        <w:tc>
          <w:tcPr>
            <w:tcW w:w="1440" w:type="dxa"/>
            <w:tcBorders>
              <w:top w:val="single" w:sz="4" w:space="0" w:color="auto"/>
              <w:left w:val="single" w:sz="4" w:space="0" w:color="auto"/>
              <w:bottom w:val="single" w:sz="4" w:space="0" w:color="auto"/>
              <w:right w:val="single" w:sz="4" w:space="0" w:color="auto"/>
            </w:tcBorders>
          </w:tcPr>
          <w:p w14:paraId="3C4F33C1"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458155D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0DC80EE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EF1557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1B67A47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DADC6D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3F47CC4"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5631E88" w14:textId="77777777" w:rsidR="00D01742" w:rsidRPr="006D07EA" w:rsidRDefault="00D01742" w:rsidP="00B32AF2">
            <w:pPr>
              <w:numPr>
                <w:ilvl w:val="0"/>
                <w:numId w:val="18"/>
              </w:numPr>
              <w:tabs>
                <w:tab w:val="num" w:pos="1080"/>
              </w:tabs>
              <w:spacing w:line="360" w:lineRule="auto"/>
              <w:ind w:hanging="438"/>
              <w:rPr>
                <w:b/>
                <w:spacing w:val="10"/>
                <w:kern w:val="16"/>
                <w:position w:val="4"/>
                <w:sz w:val="16"/>
              </w:rPr>
            </w:pPr>
            <w:r w:rsidRPr="006D07EA">
              <w:rPr>
                <w:b/>
                <w:spacing w:val="10"/>
                <w:kern w:val="16"/>
                <w:position w:val="4"/>
                <w:sz w:val="16"/>
              </w:rPr>
              <w:t>Timbres et enregistrement</w:t>
            </w:r>
          </w:p>
        </w:tc>
        <w:tc>
          <w:tcPr>
            <w:tcW w:w="1440" w:type="dxa"/>
            <w:tcBorders>
              <w:top w:val="single" w:sz="4" w:space="0" w:color="auto"/>
              <w:left w:val="single" w:sz="4" w:space="0" w:color="auto"/>
              <w:bottom w:val="single" w:sz="4" w:space="0" w:color="auto"/>
              <w:right w:val="single" w:sz="4" w:space="0" w:color="auto"/>
            </w:tcBorders>
          </w:tcPr>
          <w:p w14:paraId="66970B24"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2% montant H.T.</w:t>
            </w:r>
          </w:p>
        </w:tc>
        <w:tc>
          <w:tcPr>
            <w:tcW w:w="822" w:type="dxa"/>
            <w:tcBorders>
              <w:top w:val="single" w:sz="4" w:space="0" w:color="auto"/>
              <w:left w:val="single" w:sz="4" w:space="0" w:color="auto"/>
              <w:bottom w:val="single" w:sz="4" w:space="0" w:color="auto"/>
              <w:right w:val="single" w:sz="4" w:space="0" w:color="auto"/>
            </w:tcBorders>
          </w:tcPr>
          <w:p w14:paraId="4B9345B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6BE6249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7716AE03"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3C1E9E5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416CEAF"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0EB35399"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109ACE5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Assurances</w:t>
            </w:r>
          </w:p>
        </w:tc>
        <w:tc>
          <w:tcPr>
            <w:tcW w:w="1440" w:type="dxa"/>
            <w:tcBorders>
              <w:top w:val="single" w:sz="4" w:space="0" w:color="auto"/>
              <w:left w:val="single" w:sz="4" w:space="0" w:color="auto"/>
              <w:bottom w:val="single" w:sz="4" w:space="0" w:color="auto"/>
              <w:right w:val="single" w:sz="4" w:space="0" w:color="auto"/>
            </w:tcBorders>
          </w:tcPr>
          <w:p w14:paraId="1DEB2E43"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 montant</w:t>
            </w:r>
          </w:p>
        </w:tc>
        <w:tc>
          <w:tcPr>
            <w:tcW w:w="822" w:type="dxa"/>
            <w:tcBorders>
              <w:top w:val="single" w:sz="4" w:space="0" w:color="auto"/>
              <w:left w:val="single" w:sz="4" w:space="0" w:color="auto"/>
              <w:bottom w:val="single" w:sz="4" w:space="0" w:color="auto"/>
              <w:right w:val="single" w:sz="4" w:space="0" w:color="auto"/>
            </w:tcBorders>
          </w:tcPr>
          <w:p w14:paraId="625A727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2E62CED"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135656F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72522308"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523D2CD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0A03F541"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54E484BF"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5DC56DD3"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7A131AB4"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49F4708A"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418E2F6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06BE6BE0"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71C883CD" w14:textId="77777777" w:rsidTr="00D01742">
        <w:trPr>
          <w:cantSplit/>
          <w:jc w:val="center"/>
        </w:trPr>
        <w:tc>
          <w:tcPr>
            <w:tcW w:w="5040" w:type="dxa"/>
            <w:gridSpan w:val="2"/>
            <w:tcBorders>
              <w:top w:val="single" w:sz="4" w:space="0" w:color="auto"/>
              <w:left w:val="single" w:sz="4" w:space="0" w:color="auto"/>
              <w:bottom w:val="single" w:sz="4" w:space="0" w:color="auto"/>
              <w:right w:val="single" w:sz="4" w:space="0" w:color="auto"/>
            </w:tcBorders>
          </w:tcPr>
          <w:p w14:paraId="0FEE245A" w14:textId="77777777" w:rsidR="00D01742" w:rsidRPr="006D07EA" w:rsidRDefault="00D01742" w:rsidP="00D01742">
            <w:pPr>
              <w:spacing w:line="360" w:lineRule="auto"/>
              <w:rPr>
                <w:b/>
                <w:spacing w:val="10"/>
                <w:kern w:val="16"/>
                <w:position w:val="4"/>
                <w:sz w:val="16"/>
              </w:rPr>
            </w:pPr>
          </w:p>
          <w:p w14:paraId="3DF547E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BENEFICES ET ENTRETIEN (période de garantie)</w:t>
            </w:r>
          </w:p>
          <w:p w14:paraId="05D4D732"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51503DF4" w14:textId="77777777" w:rsidR="00D01742" w:rsidRPr="006D07EA" w:rsidRDefault="00D01742" w:rsidP="00D01742">
            <w:pPr>
              <w:spacing w:line="360" w:lineRule="auto"/>
              <w:rPr>
                <w:b/>
                <w:spacing w:val="10"/>
                <w:kern w:val="16"/>
                <w:position w:val="4"/>
                <w:sz w:val="16"/>
              </w:rPr>
            </w:pPr>
          </w:p>
          <w:p w14:paraId="0E659A9A"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 Déboursé sec</w:t>
            </w:r>
          </w:p>
        </w:tc>
        <w:tc>
          <w:tcPr>
            <w:tcW w:w="822" w:type="dxa"/>
            <w:tcBorders>
              <w:top w:val="single" w:sz="4" w:space="0" w:color="auto"/>
              <w:left w:val="single" w:sz="4" w:space="0" w:color="auto"/>
              <w:bottom w:val="single" w:sz="4" w:space="0" w:color="auto"/>
              <w:right w:val="single" w:sz="4" w:space="0" w:color="auto"/>
            </w:tcBorders>
          </w:tcPr>
          <w:p w14:paraId="6AE8BB11" w14:textId="77777777" w:rsidR="00D01742" w:rsidRPr="006D07EA" w:rsidRDefault="00D01742" w:rsidP="00D01742">
            <w:pPr>
              <w:spacing w:line="360" w:lineRule="auto"/>
              <w:jc w:val="center"/>
              <w:rPr>
                <w:b/>
                <w:spacing w:val="10"/>
                <w:kern w:val="16"/>
                <w:position w:val="4"/>
                <w:sz w:val="16"/>
              </w:rPr>
            </w:pPr>
          </w:p>
          <w:p w14:paraId="7D5D730F"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978" w:type="dxa"/>
            <w:tcBorders>
              <w:top w:val="single" w:sz="4" w:space="0" w:color="auto"/>
              <w:left w:val="single" w:sz="4" w:space="0" w:color="auto"/>
              <w:bottom w:val="single" w:sz="4" w:space="0" w:color="auto"/>
              <w:right w:val="single" w:sz="4" w:space="0" w:color="auto"/>
            </w:tcBorders>
          </w:tcPr>
          <w:p w14:paraId="0513F845" w14:textId="77777777" w:rsidR="00D01742" w:rsidRPr="006D07EA" w:rsidRDefault="00D01742" w:rsidP="00D01742">
            <w:pPr>
              <w:spacing w:line="360" w:lineRule="auto"/>
              <w:jc w:val="center"/>
              <w:rPr>
                <w:b/>
                <w:spacing w:val="10"/>
                <w:kern w:val="16"/>
                <w:position w:val="4"/>
                <w:sz w:val="16"/>
              </w:rPr>
            </w:pPr>
          </w:p>
          <w:p w14:paraId="6A281F3E"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879" w:type="dxa"/>
            <w:tcBorders>
              <w:top w:val="single" w:sz="4" w:space="0" w:color="auto"/>
              <w:left w:val="single" w:sz="4" w:space="0" w:color="auto"/>
              <w:bottom w:val="single" w:sz="4" w:space="0" w:color="auto"/>
              <w:right w:val="single" w:sz="4" w:space="0" w:color="auto"/>
            </w:tcBorders>
          </w:tcPr>
          <w:p w14:paraId="204385DC" w14:textId="77777777" w:rsidR="00D01742" w:rsidRPr="006D07EA" w:rsidRDefault="00D01742" w:rsidP="00D01742">
            <w:pPr>
              <w:spacing w:line="360" w:lineRule="auto"/>
              <w:jc w:val="center"/>
              <w:rPr>
                <w:b/>
                <w:spacing w:val="10"/>
                <w:kern w:val="16"/>
                <w:position w:val="4"/>
                <w:sz w:val="16"/>
              </w:rPr>
            </w:pPr>
          </w:p>
          <w:p w14:paraId="597317D2"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F65B765" w14:textId="77777777" w:rsidR="00D01742" w:rsidRPr="006D07EA" w:rsidRDefault="00D01742" w:rsidP="00D01742">
            <w:pPr>
              <w:spacing w:line="360" w:lineRule="auto"/>
              <w:jc w:val="center"/>
              <w:rPr>
                <w:b/>
                <w:spacing w:val="10"/>
                <w:kern w:val="16"/>
                <w:position w:val="4"/>
                <w:sz w:val="16"/>
              </w:rPr>
            </w:pPr>
          </w:p>
          <w:p w14:paraId="6C396AF1"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3EF45C3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475512D"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13B7EF03"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1258FA65"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7A8A9FEC"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33261985"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57ADD5A9"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42EAA623" w14:textId="77777777" w:rsidR="00D01742" w:rsidRPr="006D07EA" w:rsidRDefault="00D01742" w:rsidP="00D01742">
            <w:pPr>
              <w:spacing w:line="360" w:lineRule="auto"/>
              <w:jc w:val="center"/>
              <w:rPr>
                <w:b/>
                <w:spacing w:val="10"/>
                <w:kern w:val="16"/>
                <w:position w:val="4"/>
                <w:sz w:val="16"/>
              </w:rPr>
            </w:pPr>
          </w:p>
        </w:tc>
      </w:tr>
      <w:tr w:rsidR="00D01742" w:rsidRPr="006D07EA" w14:paraId="739133C7"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3F82791B"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AUTRES</w:t>
            </w:r>
          </w:p>
        </w:tc>
        <w:tc>
          <w:tcPr>
            <w:tcW w:w="4139" w:type="dxa"/>
            <w:tcBorders>
              <w:top w:val="single" w:sz="4" w:space="0" w:color="auto"/>
              <w:left w:val="single" w:sz="4" w:space="0" w:color="auto"/>
              <w:bottom w:val="single" w:sz="4" w:space="0" w:color="auto"/>
              <w:right w:val="single" w:sz="4" w:space="0" w:color="auto"/>
            </w:tcBorders>
          </w:tcPr>
          <w:p w14:paraId="0B6CD375"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68F8F064"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312B11B5"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5C531D60"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7B9AD6CB"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7E2F31AA" w14:textId="77777777" w:rsidR="00D01742" w:rsidRPr="006D07EA" w:rsidRDefault="00D01742" w:rsidP="00D01742">
            <w:pPr>
              <w:spacing w:line="360" w:lineRule="auto"/>
              <w:jc w:val="center"/>
              <w:rPr>
                <w:b/>
                <w:spacing w:val="10"/>
                <w:kern w:val="16"/>
                <w:position w:val="4"/>
                <w:sz w:val="16"/>
              </w:rPr>
            </w:pPr>
          </w:p>
        </w:tc>
      </w:tr>
      <w:tr w:rsidR="00D01742" w:rsidRPr="006D07EA" w14:paraId="0F0C95F9"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247C3E39"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D6BDDF5"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3E2EE442"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27F7932B"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5FD58E45"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1EBFC901"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3E8F0055" w14:textId="77777777" w:rsidR="00D01742" w:rsidRPr="006D07EA" w:rsidRDefault="00D01742" w:rsidP="00D01742">
            <w:pPr>
              <w:spacing w:line="360" w:lineRule="auto"/>
              <w:jc w:val="center"/>
              <w:rPr>
                <w:b/>
                <w:spacing w:val="10"/>
                <w:kern w:val="16"/>
                <w:position w:val="4"/>
                <w:sz w:val="16"/>
              </w:rPr>
            </w:pPr>
          </w:p>
        </w:tc>
      </w:tr>
      <w:tr w:rsidR="00D01742" w:rsidRPr="006D07EA" w14:paraId="06DE171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0E223CE"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E849870"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2FD8CB3E"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2AF9D919"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4E0A6A2D"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00980EE0" w14:textId="77777777" w:rsidR="00D01742" w:rsidRPr="006D07EA" w:rsidRDefault="00D01742" w:rsidP="00D01742">
            <w:pPr>
              <w:spacing w:line="360" w:lineRule="auto"/>
              <w:jc w:val="center"/>
              <w:rPr>
                <w:b/>
                <w:spacing w:val="10"/>
                <w:kern w:val="16"/>
                <w:position w:val="4"/>
                <w:sz w:val="16"/>
              </w:rPr>
            </w:pPr>
          </w:p>
        </w:tc>
        <w:tc>
          <w:tcPr>
            <w:tcW w:w="1101" w:type="dxa"/>
            <w:tcBorders>
              <w:top w:val="single" w:sz="4" w:space="0" w:color="auto"/>
              <w:left w:val="single" w:sz="4" w:space="0" w:color="auto"/>
              <w:bottom w:val="single" w:sz="4" w:space="0" w:color="auto"/>
              <w:right w:val="single" w:sz="4" w:space="0" w:color="auto"/>
            </w:tcBorders>
          </w:tcPr>
          <w:p w14:paraId="647F68A3" w14:textId="77777777" w:rsidR="00D01742" w:rsidRPr="006D07EA" w:rsidRDefault="00D01742" w:rsidP="00D01742">
            <w:pPr>
              <w:spacing w:line="360" w:lineRule="auto"/>
              <w:jc w:val="center"/>
              <w:rPr>
                <w:b/>
                <w:spacing w:val="10"/>
                <w:kern w:val="16"/>
                <w:position w:val="4"/>
                <w:sz w:val="16"/>
              </w:rPr>
            </w:pPr>
          </w:p>
        </w:tc>
      </w:tr>
      <w:tr w:rsidR="00D01742" w:rsidRPr="006D07EA" w14:paraId="157671D6"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127FB63"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45E3C361"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4DCB45D7"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0A432EA3"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4E60DB69"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TOTAL</w:t>
            </w:r>
          </w:p>
        </w:tc>
        <w:tc>
          <w:tcPr>
            <w:tcW w:w="879" w:type="dxa"/>
            <w:tcBorders>
              <w:top w:val="single" w:sz="4" w:space="0" w:color="auto"/>
              <w:left w:val="single" w:sz="4" w:space="0" w:color="auto"/>
              <w:bottom w:val="single" w:sz="4" w:space="0" w:color="auto"/>
              <w:right w:val="single" w:sz="4" w:space="0" w:color="auto"/>
            </w:tcBorders>
          </w:tcPr>
          <w:p w14:paraId="74CE2DD2"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c>
          <w:tcPr>
            <w:tcW w:w="1101" w:type="dxa"/>
            <w:tcBorders>
              <w:top w:val="single" w:sz="4" w:space="0" w:color="auto"/>
              <w:left w:val="single" w:sz="4" w:space="0" w:color="auto"/>
              <w:bottom w:val="single" w:sz="4" w:space="0" w:color="auto"/>
              <w:right w:val="single" w:sz="4" w:space="0" w:color="auto"/>
            </w:tcBorders>
          </w:tcPr>
          <w:p w14:paraId="24C0D9F6"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6602B3A4"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7BF9CC72"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392529F9" w14:textId="77777777" w:rsidR="00D01742" w:rsidRPr="006D07EA" w:rsidRDefault="00D01742" w:rsidP="00D01742">
            <w:pPr>
              <w:spacing w:line="360" w:lineRule="auto"/>
              <w:rPr>
                <w:b/>
                <w:spacing w:val="10"/>
                <w:kern w:val="16"/>
                <w:position w:val="4"/>
                <w:sz w:val="16"/>
              </w:rPr>
            </w:pPr>
          </w:p>
        </w:tc>
        <w:tc>
          <w:tcPr>
            <w:tcW w:w="1440" w:type="dxa"/>
            <w:tcBorders>
              <w:top w:val="single" w:sz="4" w:space="0" w:color="auto"/>
              <w:left w:val="single" w:sz="4" w:space="0" w:color="auto"/>
              <w:bottom w:val="single" w:sz="4" w:space="0" w:color="auto"/>
              <w:right w:val="single" w:sz="4" w:space="0" w:color="auto"/>
            </w:tcBorders>
          </w:tcPr>
          <w:p w14:paraId="61C81956"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5480D6F3"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6DC318E4"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709EE341"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K =</w:t>
            </w:r>
          </w:p>
        </w:tc>
        <w:tc>
          <w:tcPr>
            <w:tcW w:w="1101" w:type="dxa"/>
            <w:tcBorders>
              <w:top w:val="single" w:sz="4" w:space="0" w:color="auto"/>
              <w:left w:val="single" w:sz="4" w:space="0" w:color="auto"/>
              <w:bottom w:val="single" w:sz="4" w:space="0" w:color="auto"/>
              <w:right w:val="single" w:sz="4" w:space="0" w:color="auto"/>
            </w:tcBorders>
          </w:tcPr>
          <w:p w14:paraId="1A811B58"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r w:rsidR="00D01742" w:rsidRPr="006D07EA" w14:paraId="39BD8AE3" w14:textId="77777777" w:rsidTr="00D01742">
        <w:trPr>
          <w:jc w:val="center"/>
        </w:trPr>
        <w:tc>
          <w:tcPr>
            <w:tcW w:w="901" w:type="dxa"/>
            <w:tcBorders>
              <w:top w:val="single" w:sz="4" w:space="0" w:color="auto"/>
              <w:left w:val="single" w:sz="4" w:space="0" w:color="auto"/>
              <w:bottom w:val="single" w:sz="4" w:space="0" w:color="auto"/>
              <w:right w:val="single" w:sz="4" w:space="0" w:color="auto"/>
            </w:tcBorders>
          </w:tcPr>
          <w:p w14:paraId="10B28F05" w14:textId="77777777" w:rsidR="00D01742" w:rsidRPr="006D07EA" w:rsidRDefault="00D01742" w:rsidP="00D01742">
            <w:pPr>
              <w:spacing w:line="360" w:lineRule="auto"/>
              <w:rPr>
                <w:b/>
                <w:spacing w:val="10"/>
                <w:kern w:val="16"/>
                <w:position w:val="4"/>
                <w:sz w:val="16"/>
              </w:rPr>
            </w:pPr>
          </w:p>
        </w:tc>
        <w:tc>
          <w:tcPr>
            <w:tcW w:w="4139" w:type="dxa"/>
            <w:tcBorders>
              <w:top w:val="single" w:sz="4" w:space="0" w:color="auto"/>
              <w:left w:val="single" w:sz="4" w:space="0" w:color="auto"/>
              <w:bottom w:val="single" w:sz="4" w:space="0" w:color="auto"/>
              <w:right w:val="single" w:sz="4" w:space="0" w:color="auto"/>
            </w:tcBorders>
          </w:tcPr>
          <w:p w14:paraId="2D2570A2" w14:textId="77777777" w:rsidR="00D01742" w:rsidRPr="006D07EA" w:rsidRDefault="00D01742" w:rsidP="00D01742">
            <w:pPr>
              <w:spacing w:line="360" w:lineRule="auto"/>
              <w:rPr>
                <w:b/>
                <w:spacing w:val="10"/>
                <w:kern w:val="16"/>
                <w:position w:val="4"/>
                <w:sz w:val="20"/>
              </w:rPr>
            </w:pPr>
            <w:r w:rsidRPr="006D07EA">
              <w:rPr>
                <w:b/>
                <w:spacing w:val="10"/>
                <w:kern w:val="16"/>
                <w:position w:val="4"/>
                <w:sz w:val="20"/>
              </w:rPr>
              <w:t>Coefficient appliqué aux prix secs :</w:t>
            </w:r>
          </w:p>
        </w:tc>
        <w:tc>
          <w:tcPr>
            <w:tcW w:w="1440" w:type="dxa"/>
            <w:tcBorders>
              <w:top w:val="single" w:sz="4" w:space="0" w:color="auto"/>
              <w:left w:val="single" w:sz="4" w:space="0" w:color="auto"/>
              <w:bottom w:val="single" w:sz="4" w:space="0" w:color="auto"/>
              <w:right w:val="single" w:sz="4" w:space="0" w:color="auto"/>
            </w:tcBorders>
          </w:tcPr>
          <w:p w14:paraId="105ECB13" w14:textId="77777777" w:rsidR="00D01742" w:rsidRPr="006D07EA" w:rsidRDefault="00D01742" w:rsidP="00D01742">
            <w:pPr>
              <w:spacing w:line="360" w:lineRule="auto"/>
              <w:rPr>
                <w:b/>
                <w:spacing w:val="10"/>
                <w:kern w:val="16"/>
                <w:position w:val="4"/>
                <w:sz w:val="16"/>
              </w:rPr>
            </w:pPr>
          </w:p>
        </w:tc>
        <w:tc>
          <w:tcPr>
            <w:tcW w:w="822" w:type="dxa"/>
            <w:tcBorders>
              <w:top w:val="single" w:sz="4" w:space="0" w:color="auto"/>
              <w:left w:val="single" w:sz="4" w:space="0" w:color="auto"/>
              <w:bottom w:val="single" w:sz="4" w:space="0" w:color="auto"/>
              <w:right w:val="single" w:sz="4" w:space="0" w:color="auto"/>
            </w:tcBorders>
          </w:tcPr>
          <w:p w14:paraId="1FA151AD" w14:textId="77777777" w:rsidR="00D01742" w:rsidRPr="006D07EA" w:rsidRDefault="00D01742" w:rsidP="00D01742">
            <w:pPr>
              <w:spacing w:line="360" w:lineRule="auto"/>
              <w:jc w:val="center"/>
              <w:rPr>
                <w:b/>
                <w:spacing w:val="10"/>
                <w:kern w:val="16"/>
                <w:position w:val="4"/>
                <w:sz w:val="16"/>
              </w:rPr>
            </w:pPr>
          </w:p>
        </w:tc>
        <w:tc>
          <w:tcPr>
            <w:tcW w:w="978" w:type="dxa"/>
            <w:tcBorders>
              <w:top w:val="single" w:sz="4" w:space="0" w:color="auto"/>
              <w:left w:val="single" w:sz="4" w:space="0" w:color="auto"/>
              <w:bottom w:val="single" w:sz="4" w:space="0" w:color="auto"/>
              <w:right w:val="single" w:sz="4" w:space="0" w:color="auto"/>
            </w:tcBorders>
          </w:tcPr>
          <w:p w14:paraId="0AC70F0D" w14:textId="77777777" w:rsidR="00D01742" w:rsidRPr="006D07EA" w:rsidRDefault="00D01742" w:rsidP="00D01742">
            <w:pPr>
              <w:spacing w:line="360" w:lineRule="auto"/>
              <w:jc w:val="center"/>
              <w:rPr>
                <w:b/>
                <w:spacing w:val="10"/>
                <w:kern w:val="16"/>
                <w:position w:val="4"/>
                <w:sz w:val="16"/>
              </w:rPr>
            </w:pPr>
          </w:p>
        </w:tc>
        <w:tc>
          <w:tcPr>
            <w:tcW w:w="879" w:type="dxa"/>
            <w:tcBorders>
              <w:top w:val="single" w:sz="4" w:space="0" w:color="auto"/>
              <w:left w:val="single" w:sz="4" w:space="0" w:color="auto"/>
              <w:bottom w:val="single" w:sz="4" w:space="0" w:color="auto"/>
              <w:right w:val="single" w:sz="4" w:space="0" w:color="auto"/>
            </w:tcBorders>
          </w:tcPr>
          <w:p w14:paraId="119917DA" w14:textId="77777777" w:rsidR="00D01742" w:rsidRPr="006D07EA" w:rsidRDefault="00D01742" w:rsidP="00D01742">
            <w:pPr>
              <w:spacing w:line="360" w:lineRule="auto"/>
              <w:rPr>
                <w:b/>
                <w:spacing w:val="10"/>
                <w:kern w:val="16"/>
                <w:position w:val="4"/>
                <w:sz w:val="16"/>
              </w:rPr>
            </w:pPr>
            <w:r w:rsidRPr="006D07EA">
              <w:rPr>
                <w:b/>
                <w:spacing w:val="10"/>
                <w:kern w:val="16"/>
                <w:position w:val="4"/>
                <w:sz w:val="16"/>
              </w:rPr>
              <w:t>K</w:t>
            </w:r>
          </w:p>
        </w:tc>
        <w:tc>
          <w:tcPr>
            <w:tcW w:w="1101" w:type="dxa"/>
            <w:tcBorders>
              <w:top w:val="single" w:sz="4" w:space="0" w:color="auto"/>
              <w:left w:val="single" w:sz="4" w:space="0" w:color="auto"/>
              <w:bottom w:val="single" w:sz="4" w:space="0" w:color="auto"/>
              <w:right w:val="single" w:sz="4" w:space="0" w:color="auto"/>
            </w:tcBorders>
          </w:tcPr>
          <w:p w14:paraId="3934CD87" w14:textId="77777777" w:rsidR="00D01742" w:rsidRPr="006D07EA" w:rsidRDefault="00D01742" w:rsidP="00D01742">
            <w:pPr>
              <w:spacing w:line="360" w:lineRule="auto"/>
              <w:jc w:val="center"/>
              <w:rPr>
                <w:b/>
                <w:spacing w:val="10"/>
                <w:kern w:val="16"/>
                <w:position w:val="4"/>
                <w:sz w:val="16"/>
              </w:rPr>
            </w:pPr>
            <w:r w:rsidRPr="006D07EA">
              <w:rPr>
                <w:b/>
                <w:spacing w:val="10"/>
                <w:kern w:val="16"/>
                <w:position w:val="4"/>
                <w:sz w:val="16"/>
              </w:rPr>
              <w:t>%</w:t>
            </w:r>
          </w:p>
        </w:tc>
      </w:tr>
    </w:tbl>
    <w:p w14:paraId="3785EDF3" w14:textId="77777777" w:rsidR="00D01742" w:rsidRPr="006D07EA" w:rsidRDefault="00D01742" w:rsidP="00D01742">
      <w:pPr>
        <w:spacing w:line="360" w:lineRule="auto"/>
        <w:rPr>
          <w:b/>
          <w:spacing w:val="10"/>
          <w:kern w:val="16"/>
          <w:position w:val="4"/>
          <w:sz w:val="16"/>
        </w:rPr>
      </w:pPr>
    </w:p>
    <w:p w14:paraId="280641B2" w14:textId="77777777" w:rsidR="003C6E42" w:rsidRPr="006D07EA" w:rsidRDefault="003C6E42"/>
    <w:p w14:paraId="131308E8" w14:textId="77777777" w:rsidR="003C6E42" w:rsidRPr="006D07EA" w:rsidRDefault="003C6E42"/>
    <w:p w14:paraId="5C496B72" w14:textId="77777777" w:rsidR="003C6E42" w:rsidRPr="006D07EA" w:rsidRDefault="003C6E42"/>
    <w:p w14:paraId="07ABD2FA" w14:textId="77777777" w:rsidR="003C6E42" w:rsidRPr="006D07EA" w:rsidRDefault="003C6E42"/>
    <w:p w14:paraId="65C97D23" w14:textId="77777777" w:rsidR="003C6E42" w:rsidRPr="006D07EA" w:rsidRDefault="003C6E42"/>
    <w:p w14:paraId="7DD28A04" w14:textId="77777777" w:rsidR="003C6E42" w:rsidRPr="006D07EA" w:rsidRDefault="003C6E42"/>
    <w:p w14:paraId="1105C7A6" w14:textId="77777777" w:rsidR="003C6E42" w:rsidRPr="006D07EA" w:rsidRDefault="003C6E42"/>
    <w:p w14:paraId="25C8D916" w14:textId="77777777" w:rsidR="003C6E42" w:rsidRPr="006D07EA" w:rsidRDefault="003C6E42"/>
    <w:p w14:paraId="253CFA29" w14:textId="77777777" w:rsidR="003C6E42" w:rsidRPr="006D07EA" w:rsidRDefault="003C6E42"/>
    <w:p w14:paraId="2F55B037" w14:textId="77777777" w:rsidR="003C6E42" w:rsidRPr="006D07EA" w:rsidRDefault="003C6E42"/>
    <w:p w14:paraId="0556061A" w14:textId="77777777" w:rsidR="00D01742" w:rsidRPr="006D07EA" w:rsidRDefault="00D01742"/>
    <w:p w14:paraId="5034B7EF" w14:textId="77777777" w:rsidR="00D01742" w:rsidRPr="006D07EA" w:rsidRDefault="00D01742"/>
    <w:p w14:paraId="11813746" w14:textId="77777777" w:rsidR="00D01742" w:rsidRPr="006D07EA" w:rsidRDefault="00D01742"/>
    <w:p w14:paraId="25323E0A" w14:textId="77777777" w:rsidR="00D01742" w:rsidRPr="006D07EA" w:rsidRDefault="00D01742"/>
    <w:p w14:paraId="1382D5A9" w14:textId="77777777" w:rsidR="00D01742" w:rsidRPr="006D07EA" w:rsidRDefault="00D01742"/>
    <w:p w14:paraId="1D4B6793" w14:textId="77777777" w:rsidR="00D01742" w:rsidRPr="006D07EA" w:rsidRDefault="00D01742"/>
    <w:p w14:paraId="70D12833" w14:textId="77777777" w:rsidR="00774AE4" w:rsidRPr="006D07EA" w:rsidRDefault="00774AE4"/>
    <w:p w14:paraId="23001667" w14:textId="77777777" w:rsidR="00774AE4" w:rsidRPr="006D07EA" w:rsidRDefault="00774AE4"/>
    <w:p w14:paraId="55683A38" w14:textId="77777777" w:rsidR="00774AE4" w:rsidRPr="006D07EA" w:rsidRDefault="00774AE4"/>
    <w:p w14:paraId="1A8E5727" w14:textId="77777777" w:rsidR="00774AE4" w:rsidRPr="006D07EA" w:rsidRDefault="00774AE4"/>
    <w:p w14:paraId="61B240B8" w14:textId="77777777" w:rsidR="00774AE4" w:rsidRPr="006D07EA" w:rsidRDefault="00774AE4"/>
    <w:p w14:paraId="0E69AC9C" w14:textId="77777777" w:rsidR="00774AE4" w:rsidRPr="006D07EA" w:rsidRDefault="00774AE4"/>
    <w:p w14:paraId="070FA761" w14:textId="77777777" w:rsidR="00774AE4" w:rsidRPr="006D07EA" w:rsidRDefault="00774AE4"/>
    <w:p w14:paraId="7E94EB62" w14:textId="77777777" w:rsidR="00774AE4" w:rsidRPr="006D07EA" w:rsidRDefault="00DF2993">
      <w:r w:rsidRPr="006D07EA">
        <w:rPr>
          <w:noProof/>
        </w:rPr>
        <mc:AlternateContent>
          <mc:Choice Requires="wps">
            <w:drawing>
              <wp:anchor distT="0" distB="0" distL="114300" distR="114300" simplePos="0" relativeHeight="251660288" behindDoc="0" locked="0" layoutInCell="1" allowOverlap="1" wp14:anchorId="71672A81" wp14:editId="1DD67BA5">
                <wp:simplePos x="0" y="0"/>
                <wp:positionH relativeFrom="margin">
                  <wp:posOffset>233680</wp:posOffset>
                </wp:positionH>
                <wp:positionV relativeFrom="margin">
                  <wp:align>center</wp:align>
                </wp:positionV>
                <wp:extent cx="5675630" cy="1647825"/>
                <wp:effectExtent l="57150" t="38100" r="77470" b="104775"/>
                <wp:wrapSquare wrapText="bothSides"/>
                <wp:docPr id="20" name="Demi-cad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5EB53BA5" w14:textId="77777777" w:rsidR="00C04296" w:rsidRDefault="00C04296"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C04296" w:rsidRDefault="00C04296" w:rsidP="00D01742">
                            <w:pPr>
                              <w:jc w:val="center"/>
                            </w:pPr>
                            <w:r>
                              <w:rPr>
                                <w:rFonts w:ascii="Tw Cen MT" w:hAnsi="Tw Cen MT" w:cs="Arial"/>
                                <w:b/>
                                <w:sz w:val="32"/>
                                <w:szCs w:val="32"/>
                              </w:rPr>
                              <w:t>Et 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20" o:spid="_x0000_s1035" style="position:absolute;margin-left:18.4pt;margin-top:0;width:446.9pt;height:129.75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5EB53BA5" w14:textId="77777777" w:rsidR="00C04296" w:rsidRDefault="00C04296" w:rsidP="00D01742">
                      <w:pPr>
                        <w:jc w:val="center"/>
                        <w:rPr>
                          <w:rFonts w:ascii="Tw Cen MT" w:hAnsi="Tw Cen MT" w:cs="Arial"/>
                          <w:b/>
                          <w:sz w:val="32"/>
                          <w:szCs w:val="32"/>
                        </w:rPr>
                      </w:pPr>
                      <w:r w:rsidRPr="00C23978">
                        <w:rPr>
                          <w:rFonts w:ascii="Tw Cen MT" w:hAnsi="Tw Cen MT" w:cs="Arial"/>
                          <w:b/>
                          <w:sz w:val="32"/>
                          <w:szCs w:val="32"/>
                        </w:rPr>
                        <w:t>Pièc</w:t>
                      </w:r>
                      <w:r>
                        <w:rPr>
                          <w:rFonts w:ascii="Tw Cen MT" w:hAnsi="Tw Cen MT" w:cs="Arial"/>
                          <w:b/>
                          <w:sz w:val="32"/>
                          <w:szCs w:val="32"/>
                        </w:rPr>
                        <w:t>e N° 9</w:t>
                      </w:r>
                      <w:r w:rsidRPr="00C23978">
                        <w:rPr>
                          <w:rFonts w:ascii="Tw Cen MT" w:hAnsi="Tw Cen MT" w:cs="Arial"/>
                          <w:b/>
                          <w:sz w:val="32"/>
                          <w:szCs w:val="32"/>
                        </w:rPr>
                        <w:t xml:space="preserve"> : </w:t>
                      </w:r>
                      <w:r>
                        <w:rPr>
                          <w:rFonts w:ascii="Tw Cen MT" w:hAnsi="Tw Cen MT" w:cs="Arial"/>
                          <w:b/>
                          <w:sz w:val="32"/>
                          <w:szCs w:val="32"/>
                        </w:rPr>
                        <w:t xml:space="preserve">Formulaire de Marché </w:t>
                      </w:r>
                    </w:p>
                    <w:p w14:paraId="69BE2505" w14:textId="77777777" w:rsidR="00C04296" w:rsidRDefault="00C04296" w:rsidP="00D01742">
                      <w:pPr>
                        <w:jc w:val="center"/>
                      </w:pPr>
                      <w:r>
                        <w:rPr>
                          <w:rFonts w:ascii="Tw Cen MT" w:hAnsi="Tw Cen MT" w:cs="Arial"/>
                          <w:b/>
                          <w:sz w:val="32"/>
                          <w:szCs w:val="32"/>
                        </w:rPr>
                        <w:t>Et Modèle de Marché</w:t>
                      </w:r>
                    </w:p>
                  </w:txbxContent>
                </v:textbox>
                <w10:wrap type="square" anchorx="margin" anchory="margin"/>
              </v:shape>
            </w:pict>
          </mc:Fallback>
        </mc:AlternateContent>
      </w:r>
    </w:p>
    <w:p w14:paraId="321702D1" w14:textId="77777777" w:rsidR="00774AE4" w:rsidRPr="006D07EA" w:rsidRDefault="00774AE4"/>
    <w:p w14:paraId="37D3DB47" w14:textId="77777777" w:rsidR="00774AE4" w:rsidRPr="006D07EA" w:rsidRDefault="00774AE4"/>
    <w:p w14:paraId="558FF3FB" w14:textId="77777777" w:rsidR="00774AE4" w:rsidRPr="006D07EA" w:rsidRDefault="00774AE4"/>
    <w:p w14:paraId="0E8FBF13" w14:textId="77777777" w:rsidR="00774AE4" w:rsidRPr="006D07EA" w:rsidRDefault="00774AE4"/>
    <w:p w14:paraId="3BA1FC0B" w14:textId="77777777" w:rsidR="00774AE4" w:rsidRPr="006D07EA" w:rsidRDefault="00774AE4"/>
    <w:p w14:paraId="504EF80E" w14:textId="77777777" w:rsidR="00774AE4" w:rsidRPr="006D07EA" w:rsidRDefault="00774AE4"/>
    <w:p w14:paraId="008F048F" w14:textId="77777777" w:rsidR="00774AE4" w:rsidRPr="006D07EA" w:rsidRDefault="00774AE4"/>
    <w:p w14:paraId="09AEA2C4" w14:textId="77777777" w:rsidR="00774AE4" w:rsidRPr="006D07EA" w:rsidRDefault="00774AE4"/>
    <w:p w14:paraId="0BA6F141" w14:textId="77777777" w:rsidR="00774AE4" w:rsidRPr="006D07EA" w:rsidRDefault="00774AE4"/>
    <w:p w14:paraId="1E82047F" w14:textId="77777777" w:rsidR="00774AE4" w:rsidRPr="006D07EA" w:rsidRDefault="00774AE4"/>
    <w:p w14:paraId="7CF34EF7" w14:textId="77777777" w:rsidR="00774AE4" w:rsidRPr="006D07EA" w:rsidRDefault="00774AE4"/>
    <w:p w14:paraId="1D296596" w14:textId="77777777" w:rsidR="00774AE4" w:rsidRPr="006D07EA" w:rsidRDefault="00774AE4"/>
    <w:p w14:paraId="582AF37F" w14:textId="77777777" w:rsidR="00774AE4" w:rsidRPr="006D07EA" w:rsidRDefault="00774AE4"/>
    <w:p w14:paraId="02CC3E56" w14:textId="77777777" w:rsidR="00774AE4" w:rsidRPr="006D07EA" w:rsidRDefault="00774AE4"/>
    <w:p w14:paraId="70800BA2" w14:textId="77777777" w:rsidR="00774AE4" w:rsidRPr="006D07EA" w:rsidRDefault="00774AE4"/>
    <w:p w14:paraId="7B4B2E00" w14:textId="77777777" w:rsidR="00774AE4" w:rsidRPr="006D07EA" w:rsidRDefault="00774AE4"/>
    <w:p w14:paraId="0E30B95A" w14:textId="77777777" w:rsidR="00774AE4" w:rsidRPr="006D07EA" w:rsidRDefault="00774AE4"/>
    <w:p w14:paraId="7E437534" w14:textId="77777777" w:rsidR="00774AE4" w:rsidRPr="006D07EA" w:rsidRDefault="00774AE4"/>
    <w:p w14:paraId="7CF43EFA" w14:textId="77777777" w:rsidR="00774AE4" w:rsidRPr="006D07EA" w:rsidRDefault="00774AE4"/>
    <w:p w14:paraId="4120FD06" w14:textId="77777777" w:rsidR="00774AE4" w:rsidRPr="006D07EA" w:rsidRDefault="00774AE4"/>
    <w:p w14:paraId="2997A0EE" w14:textId="77777777" w:rsidR="00774AE4" w:rsidRPr="006D07EA" w:rsidRDefault="00774AE4"/>
    <w:p w14:paraId="39058475" w14:textId="77777777" w:rsidR="00774AE4" w:rsidRPr="006D07EA" w:rsidRDefault="00774AE4"/>
    <w:p w14:paraId="23B7469C" w14:textId="77777777" w:rsidR="00774AE4" w:rsidRPr="006D07EA" w:rsidRDefault="00774AE4"/>
    <w:p w14:paraId="491C9ACC" w14:textId="77777777" w:rsidR="00774AE4" w:rsidRPr="006D07EA" w:rsidRDefault="00774AE4"/>
    <w:p w14:paraId="696B72ED" w14:textId="77777777" w:rsidR="00774AE4" w:rsidRPr="006D07EA" w:rsidRDefault="00774AE4"/>
    <w:p w14:paraId="5A24E0BD" w14:textId="77777777" w:rsidR="00774AE4" w:rsidRPr="006D07EA" w:rsidRDefault="00774AE4"/>
    <w:p w14:paraId="53CE890D" w14:textId="77777777" w:rsidR="00774AE4" w:rsidRPr="006D07EA" w:rsidRDefault="00774AE4"/>
    <w:p w14:paraId="356CA21F" w14:textId="77777777" w:rsidR="00774AE4" w:rsidRPr="006D07EA" w:rsidRDefault="00774AE4"/>
    <w:p w14:paraId="23945668" w14:textId="77777777" w:rsidR="00774AE4" w:rsidRPr="006D07EA" w:rsidRDefault="00774AE4"/>
    <w:p w14:paraId="0CC390C7" w14:textId="77777777" w:rsidR="00774AE4" w:rsidRPr="006D07EA" w:rsidRDefault="00774AE4"/>
    <w:p w14:paraId="4595D039" w14:textId="77777777" w:rsidR="00774AE4" w:rsidRPr="006D07EA" w:rsidRDefault="00774AE4" w:rsidP="00727C15">
      <w:pPr>
        <w:rPr>
          <w:b/>
          <w:color w:val="000000"/>
          <w:sz w:val="22"/>
        </w:rPr>
      </w:pPr>
    </w:p>
    <w:p w14:paraId="1F6201D0" w14:textId="77777777" w:rsidR="00774AE4" w:rsidRPr="006D07EA" w:rsidRDefault="00774AE4" w:rsidP="00727C15">
      <w:pPr>
        <w:rPr>
          <w:b/>
          <w:color w:val="000000"/>
          <w:sz w:val="22"/>
        </w:rPr>
      </w:pPr>
    </w:p>
    <w:p w14:paraId="0DEC39A5" w14:textId="77777777" w:rsidR="00774AE4" w:rsidRPr="006D07EA" w:rsidRDefault="00774AE4" w:rsidP="00727C15">
      <w:pPr>
        <w:rPr>
          <w:b/>
          <w:color w:val="000000"/>
          <w:sz w:val="22"/>
        </w:rPr>
      </w:pPr>
    </w:p>
    <w:p w14:paraId="3A6C2172" w14:textId="77777777" w:rsidR="00774AE4" w:rsidRPr="006D07EA" w:rsidRDefault="00774AE4" w:rsidP="00727C15">
      <w:pPr>
        <w:rPr>
          <w:b/>
          <w:color w:val="000000"/>
          <w:sz w:val="22"/>
        </w:rPr>
      </w:pPr>
    </w:p>
    <w:p w14:paraId="614BD639" w14:textId="77777777" w:rsidR="00774AE4" w:rsidRPr="006D07EA" w:rsidRDefault="00774AE4" w:rsidP="00727C15">
      <w:pPr>
        <w:rPr>
          <w:b/>
          <w:color w:val="000000"/>
          <w:sz w:val="22"/>
        </w:rPr>
      </w:pPr>
    </w:p>
    <w:p w14:paraId="3566314F" w14:textId="77777777" w:rsidR="00774AE4" w:rsidRPr="006D07EA" w:rsidRDefault="00774AE4" w:rsidP="00727C15">
      <w:pPr>
        <w:rPr>
          <w:b/>
          <w:color w:val="000000"/>
          <w:sz w:val="22"/>
        </w:rPr>
      </w:pPr>
    </w:p>
    <w:p w14:paraId="2C7E6D0E" w14:textId="77777777" w:rsidR="00774AE4" w:rsidRPr="006D07EA" w:rsidRDefault="00774AE4" w:rsidP="00727C15">
      <w:pPr>
        <w:rPr>
          <w:b/>
          <w:color w:val="000000"/>
          <w:sz w:val="22"/>
        </w:rPr>
      </w:pPr>
    </w:p>
    <w:p w14:paraId="092A8543" w14:textId="77777777" w:rsidR="00774AE4" w:rsidRPr="006D07EA" w:rsidRDefault="00774AE4" w:rsidP="00727C15">
      <w:pPr>
        <w:rPr>
          <w:b/>
          <w:color w:val="000000"/>
          <w:sz w:val="22"/>
        </w:rPr>
      </w:pPr>
    </w:p>
    <w:p w14:paraId="3F470048" w14:textId="77777777" w:rsidR="00774AE4" w:rsidRPr="006D07EA" w:rsidRDefault="00774AE4" w:rsidP="00727C15">
      <w:pPr>
        <w:rPr>
          <w:b/>
          <w:color w:val="000000"/>
          <w:sz w:val="22"/>
        </w:rPr>
      </w:pPr>
    </w:p>
    <w:p w14:paraId="21E292B0" w14:textId="77777777" w:rsidR="00774AE4" w:rsidRPr="006D07EA" w:rsidRDefault="00774AE4" w:rsidP="00727C15">
      <w:pPr>
        <w:rPr>
          <w:b/>
          <w:color w:val="000000"/>
          <w:sz w:val="22"/>
        </w:rPr>
      </w:pPr>
    </w:p>
    <w:p w14:paraId="0C223D30" w14:textId="77777777" w:rsidR="00774AE4" w:rsidRPr="006D07EA" w:rsidRDefault="00774AE4" w:rsidP="00727C15">
      <w:pPr>
        <w:rPr>
          <w:b/>
          <w:color w:val="000000"/>
          <w:sz w:val="22"/>
        </w:rPr>
      </w:pPr>
    </w:p>
    <w:p w14:paraId="18920659" w14:textId="77777777" w:rsidR="00774AE4" w:rsidRPr="006D07EA" w:rsidRDefault="00774AE4" w:rsidP="00727C15">
      <w:pPr>
        <w:rPr>
          <w:b/>
          <w:color w:val="000000"/>
          <w:sz w:val="22"/>
        </w:rPr>
      </w:pPr>
    </w:p>
    <w:p w14:paraId="350A48BE" w14:textId="77777777" w:rsidR="00774AE4" w:rsidRPr="006D07EA" w:rsidRDefault="00774AE4" w:rsidP="00727C15">
      <w:pPr>
        <w:rPr>
          <w:b/>
          <w:color w:val="000000"/>
          <w:sz w:val="22"/>
        </w:rPr>
      </w:pPr>
    </w:p>
    <w:p w14:paraId="669574A4" w14:textId="77777777" w:rsidR="00774AE4" w:rsidRPr="006D07EA" w:rsidRDefault="00774AE4" w:rsidP="00727C15">
      <w:pPr>
        <w:rPr>
          <w:b/>
          <w:color w:val="000000"/>
          <w:sz w:val="22"/>
        </w:rPr>
      </w:pPr>
    </w:p>
    <w:p w14:paraId="0EA8ACB2" w14:textId="77777777" w:rsidR="00774AE4" w:rsidRPr="006D07EA" w:rsidRDefault="00774AE4" w:rsidP="00727C15">
      <w:pPr>
        <w:rPr>
          <w:b/>
          <w:color w:val="000000"/>
          <w:sz w:val="22"/>
        </w:rPr>
      </w:pPr>
    </w:p>
    <w:p w14:paraId="77F5D877" w14:textId="77777777" w:rsidR="00774AE4" w:rsidRPr="006D07EA" w:rsidRDefault="00774AE4" w:rsidP="00727C15">
      <w:pPr>
        <w:rPr>
          <w:b/>
          <w:color w:val="000000"/>
          <w:sz w:val="22"/>
        </w:rPr>
      </w:pPr>
    </w:p>
    <w:p w14:paraId="2D7E4917" w14:textId="77777777" w:rsidR="00774AE4" w:rsidRPr="006D07EA" w:rsidRDefault="00774AE4" w:rsidP="00727C15">
      <w:pPr>
        <w:rPr>
          <w:b/>
          <w:color w:val="000000"/>
          <w:sz w:val="22"/>
        </w:rPr>
      </w:pPr>
    </w:p>
    <w:p w14:paraId="60C6B492" w14:textId="77777777" w:rsidR="00774AE4" w:rsidRPr="006D07EA" w:rsidRDefault="00774AE4" w:rsidP="00727C15">
      <w:pPr>
        <w:rPr>
          <w:b/>
          <w:color w:val="000000"/>
          <w:sz w:val="22"/>
        </w:rPr>
      </w:pPr>
    </w:p>
    <w:p w14:paraId="420A2E3D" w14:textId="77777777" w:rsidR="00774AE4" w:rsidRPr="006D07EA" w:rsidRDefault="00774AE4" w:rsidP="00727C15">
      <w:pPr>
        <w:rPr>
          <w:b/>
          <w:color w:val="000000"/>
          <w:sz w:val="22"/>
        </w:rPr>
      </w:pPr>
    </w:p>
    <w:p w14:paraId="1B9CB4E7" w14:textId="77777777" w:rsidR="00774AE4" w:rsidRPr="006D07EA" w:rsidRDefault="00774AE4" w:rsidP="00727C15">
      <w:pPr>
        <w:rPr>
          <w:b/>
          <w:color w:val="000000"/>
          <w:sz w:val="22"/>
        </w:rPr>
      </w:pPr>
    </w:p>
    <w:p w14:paraId="65D4B41E" w14:textId="77777777" w:rsidR="00774AE4" w:rsidRPr="006D07EA" w:rsidRDefault="00774AE4" w:rsidP="00727C15">
      <w:pPr>
        <w:rPr>
          <w:b/>
          <w:color w:val="000000"/>
          <w:sz w:val="22"/>
        </w:rPr>
      </w:pPr>
    </w:p>
    <w:p w14:paraId="2C0ED790" w14:textId="77777777" w:rsidR="00774AE4" w:rsidRPr="006D07EA" w:rsidRDefault="00774AE4" w:rsidP="00727C15">
      <w:pPr>
        <w:rPr>
          <w:b/>
          <w:color w:val="000000"/>
          <w:sz w:val="22"/>
        </w:rPr>
      </w:pPr>
    </w:p>
    <w:p w14:paraId="50708208" w14:textId="77777777" w:rsidR="00774AE4" w:rsidRPr="006D07EA" w:rsidRDefault="00774AE4" w:rsidP="00727C15">
      <w:pPr>
        <w:rPr>
          <w:b/>
          <w:color w:val="000000"/>
          <w:sz w:val="22"/>
        </w:rPr>
      </w:pPr>
    </w:p>
    <w:p w14:paraId="07395B21" w14:textId="77777777" w:rsidR="00774AE4" w:rsidRPr="006D07EA" w:rsidRDefault="00774AE4" w:rsidP="00727C15">
      <w:pPr>
        <w:rPr>
          <w:b/>
          <w:color w:val="000000"/>
          <w:sz w:val="22"/>
        </w:rPr>
      </w:pPr>
    </w:p>
    <w:p w14:paraId="3E69BBE2" w14:textId="77777777" w:rsidR="00774AE4" w:rsidRPr="006D07EA" w:rsidRDefault="00A74F9C" w:rsidP="00727C15">
      <w:pPr>
        <w:rPr>
          <w:b/>
          <w:color w:val="000000"/>
          <w:sz w:val="22"/>
        </w:rPr>
      </w:pPr>
      <w:r w:rsidRPr="006D07EA">
        <w:rPr>
          <w:noProof/>
        </w:rPr>
        <mc:AlternateContent>
          <mc:Choice Requires="wps">
            <w:drawing>
              <wp:anchor distT="0" distB="0" distL="114300" distR="114300" simplePos="0" relativeHeight="251661312" behindDoc="0" locked="0" layoutInCell="1" allowOverlap="1" wp14:anchorId="48522841" wp14:editId="12DF321D">
                <wp:simplePos x="0" y="0"/>
                <wp:positionH relativeFrom="margin">
                  <wp:align>center</wp:align>
                </wp:positionH>
                <wp:positionV relativeFrom="margin">
                  <wp:align>center</wp:align>
                </wp:positionV>
                <wp:extent cx="5675630" cy="1647825"/>
                <wp:effectExtent l="57150" t="38100" r="58420" b="85725"/>
                <wp:wrapSquare wrapText="bothSides"/>
                <wp:docPr id="21" name="Demi-cad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AFD6BEF" w14:textId="77777777" w:rsidR="00C04296" w:rsidRDefault="00C04296" w:rsidP="00D01742">
                            <w:pPr>
                              <w:jc w:val="center"/>
                              <w:rPr>
                                <w:rFonts w:ascii="Arial" w:hAnsi="Arial" w:cs="Arial"/>
                                <w:sz w:val="28"/>
                                <w:szCs w:val="28"/>
                              </w:rPr>
                            </w:pPr>
                          </w:p>
                          <w:p w14:paraId="6722B62B" w14:textId="77777777" w:rsidR="00C04296" w:rsidRDefault="00C04296" w:rsidP="00D01742">
                            <w:pPr>
                              <w:jc w:val="center"/>
                              <w:rPr>
                                <w:rFonts w:ascii="Arial" w:hAnsi="Arial" w:cs="Arial"/>
                                <w:sz w:val="28"/>
                                <w:szCs w:val="28"/>
                              </w:rPr>
                            </w:pPr>
                          </w:p>
                          <w:p w14:paraId="39B383B0" w14:textId="77777777" w:rsidR="00C04296" w:rsidRDefault="00C04296" w:rsidP="00D01742">
                            <w:pPr>
                              <w:jc w:val="center"/>
                              <w:rPr>
                                <w:rFonts w:ascii="Tw Cen MT" w:hAnsi="Tw Cen MT" w:cs="Arial"/>
                                <w:b/>
                                <w:sz w:val="32"/>
                                <w:szCs w:val="32"/>
                              </w:rPr>
                            </w:pPr>
                          </w:p>
                          <w:p w14:paraId="36CFB847" w14:textId="77777777" w:rsidR="00C04296" w:rsidRDefault="00C04296"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21" o:spid="_x0000_s1036" style="position:absolute;margin-left:0;margin-top:0;width:446.9pt;height:129.7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AFD6BEF" w14:textId="77777777" w:rsidR="00C04296" w:rsidRDefault="00C04296" w:rsidP="00D01742">
                      <w:pPr>
                        <w:jc w:val="center"/>
                        <w:rPr>
                          <w:rFonts w:ascii="Arial" w:hAnsi="Arial" w:cs="Arial"/>
                          <w:sz w:val="28"/>
                          <w:szCs w:val="28"/>
                        </w:rPr>
                      </w:pPr>
                    </w:p>
                    <w:p w14:paraId="6722B62B" w14:textId="77777777" w:rsidR="00C04296" w:rsidRDefault="00C04296" w:rsidP="00D01742">
                      <w:pPr>
                        <w:jc w:val="center"/>
                        <w:rPr>
                          <w:rFonts w:ascii="Arial" w:hAnsi="Arial" w:cs="Arial"/>
                          <w:sz w:val="28"/>
                          <w:szCs w:val="28"/>
                        </w:rPr>
                      </w:pPr>
                    </w:p>
                    <w:p w14:paraId="39B383B0" w14:textId="77777777" w:rsidR="00C04296" w:rsidRDefault="00C04296" w:rsidP="00D01742">
                      <w:pPr>
                        <w:jc w:val="center"/>
                        <w:rPr>
                          <w:rFonts w:ascii="Tw Cen MT" w:hAnsi="Tw Cen MT" w:cs="Arial"/>
                          <w:b/>
                          <w:sz w:val="32"/>
                          <w:szCs w:val="32"/>
                        </w:rPr>
                      </w:pPr>
                    </w:p>
                    <w:p w14:paraId="36CFB847" w14:textId="77777777" w:rsidR="00C04296" w:rsidRDefault="00C04296" w:rsidP="00D01742">
                      <w:pPr>
                        <w:jc w:val="center"/>
                      </w:pPr>
                      <w:r w:rsidRPr="00C23978">
                        <w:rPr>
                          <w:rFonts w:ascii="Tw Cen MT" w:hAnsi="Tw Cen MT" w:cs="Arial"/>
                          <w:b/>
                          <w:sz w:val="32"/>
                          <w:szCs w:val="32"/>
                        </w:rPr>
                        <w:t xml:space="preserve">Pièce N° </w:t>
                      </w:r>
                      <w:r>
                        <w:rPr>
                          <w:rFonts w:ascii="Tw Cen MT" w:hAnsi="Tw Cen MT" w:cs="Arial"/>
                          <w:b/>
                          <w:sz w:val="32"/>
                          <w:szCs w:val="32"/>
                        </w:rPr>
                        <w:t>9.1</w:t>
                      </w:r>
                      <w:r w:rsidRPr="00C23978">
                        <w:rPr>
                          <w:rFonts w:ascii="Tw Cen MT" w:hAnsi="Tw Cen MT" w:cs="Arial"/>
                          <w:b/>
                          <w:sz w:val="32"/>
                          <w:szCs w:val="32"/>
                        </w:rPr>
                        <w:t xml:space="preserve"> : </w:t>
                      </w:r>
                      <w:r>
                        <w:rPr>
                          <w:rFonts w:ascii="Tw Cen MT" w:hAnsi="Tw Cen MT" w:cs="Arial"/>
                          <w:b/>
                          <w:sz w:val="32"/>
                          <w:szCs w:val="32"/>
                        </w:rPr>
                        <w:t>Formulaire de Soumission</w:t>
                      </w:r>
                    </w:p>
                  </w:txbxContent>
                </v:textbox>
                <w10:wrap type="square" anchorx="margin" anchory="margin"/>
              </v:shape>
            </w:pict>
          </mc:Fallback>
        </mc:AlternateContent>
      </w:r>
    </w:p>
    <w:p w14:paraId="79599E19" w14:textId="77777777" w:rsidR="00774AE4" w:rsidRPr="006D07EA" w:rsidRDefault="00774AE4" w:rsidP="00727C15">
      <w:pPr>
        <w:rPr>
          <w:b/>
          <w:color w:val="000000"/>
          <w:sz w:val="22"/>
        </w:rPr>
      </w:pPr>
    </w:p>
    <w:p w14:paraId="7E130C7B" w14:textId="77777777" w:rsidR="00774AE4" w:rsidRPr="006D07EA" w:rsidRDefault="00774AE4" w:rsidP="00727C15">
      <w:pPr>
        <w:rPr>
          <w:b/>
          <w:color w:val="000000"/>
          <w:sz w:val="22"/>
        </w:rPr>
      </w:pPr>
    </w:p>
    <w:p w14:paraId="3BD2BE00" w14:textId="77777777" w:rsidR="00774AE4" w:rsidRPr="006D07EA" w:rsidRDefault="00774AE4" w:rsidP="00727C15">
      <w:pPr>
        <w:rPr>
          <w:b/>
          <w:color w:val="000000"/>
          <w:sz w:val="22"/>
        </w:rPr>
      </w:pPr>
    </w:p>
    <w:p w14:paraId="2AA570D4" w14:textId="14C4D022" w:rsidR="00774AE4" w:rsidRDefault="00774AE4" w:rsidP="00727C15">
      <w:pPr>
        <w:rPr>
          <w:b/>
          <w:color w:val="000000"/>
          <w:sz w:val="22"/>
        </w:rPr>
      </w:pPr>
    </w:p>
    <w:p w14:paraId="5D716E8F" w14:textId="10B2FEE2" w:rsidR="00210B30" w:rsidRDefault="00210B30" w:rsidP="00727C15">
      <w:pPr>
        <w:rPr>
          <w:b/>
          <w:color w:val="000000"/>
          <w:sz w:val="22"/>
        </w:rPr>
      </w:pPr>
    </w:p>
    <w:p w14:paraId="33676B78" w14:textId="257EF14F" w:rsidR="00210B30" w:rsidRDefault="00210B30" w:rsidP="00727C15">
      <w:pPr>
        <w:rPr>
          <w:color w:val="000000"/>
        </w:rPr>
      </w:pPr>
    </w:p>
    <w:p w14:paraId="11FC2CFB" w14:textId="70BC2615" w:rsidR="00CC64AB" w:rsidRDefault="00CC64AB" w:rsidP="00727C15">
      <w:pPr>
        <w:rPr>
          <w:color w:val="000000"/>
        </w:rPr>
      </w:pPr>
    </w:p>
    <w:p w14:paraId="7D0DF5A0" w14:textId="2AE7B561" w:rsidR="00CC64AB" w:rsidRDefault="00CC64AB" w:rsidP="00727C15">
      <w:pPr>
        <w:rPr>
          <w:color w:val="000000"/>
        </w:rPr>
      </w:pPr>
    </w:p>
    <w:p w14:paraId="16262222" w14:textId="5AF0DDD6" w:rsidR="00CC64AB" w:rsidRDefault="00CC64AB" w:rsidP="00727C15">
      <w:pPr>
        <w:rPr>
          <w:color w:val="000000"/>
        </w:rPr>
      </w:pPr>
    </w:p>
    <w:p w14:paraId="657B4E0E" w14:textId="5FC62BC1" w:rsidR="00CC64AB" w:rsidRDefault="00CC64AB" w:rsidP="00727C15">
      <w:pPr>
        <w:rPr>
          <w:color w:val="000000"/>
        </w:rPr>
      </w:pPr>
    </w:p>
    <w:p w14:paraId="5089841F" w14:textId="0AB653FA" w:rsidR="00CC64AB" w:rsidRDefault="00CC64AB" w:rsidP="00727C15">
      <w:pPr>
        <w:rPr>
          <w:color w:val="000000"/>
        </w:rPr>
      </w:pPr>
    </w:p>
    <w:p w14:paraId="0FC06455" w14:textId="79E8A5EB" w:rsidR="00CC64AB" w:rsidRDefault="00CC64AB" w:rsidP="00727C15">
      <w:pPr>
        <w:rPr>
          <w:color w:val="000000"/>
        </w:rPr>
      </w:pPr>
    </w:p>
    <w:p w14:paraId="6D322221" w14:textId="77777777" w:rsidR="00CC64AB" w:rsidRDefault="00CC64AB" w:rsidP="00727C15">
      <w:pPr>
        <w:rPr>
          <w:b/>
          <w:color w:val="000000"/>
          <w:sz w:val="22"/>
        </w:rPr>
      </w:pPr>
    </w:p>
    <w:p w14:paraId="6BC56BA2" w14:textId="77777777" w:rsidR="00774AE4" w:rsidRPr="006D07EA" w:rsidRDefault="00774AE4" w:rsidP="00727C15">
      <w:pPr>
        <w:rPr>
          <w:b/>
          <w:color w:val="000000"/>
          <w:sz w:val="22"/>
        </w:rPr>
      </w:pPr>
    </w:p>
    <w:p w14:paraId="1CAB2E8B" w14:textId="401181DD" w:rsidR="00280F97" w:rsidRPr="002E24F7" w:rsidRDefault="00280F97" w:rsidP="00280F97">
      <w:pPr>
        <w:jc w:val="center"/>
        <w:rPr>
          <w:b/>
          <w:bCs/>
          <w:sz w:val="22"/>
          <w:szCs w:val="22"/>
        </w:rPr>
      </w:pPr>
      <w:r w:rsidRPr="002E24F7">
        <w:rPr>
          <w:b/>
          <w:bCs/>
          <w:color w:val="000000" w:themeColor="text1"/>
          <w:sz w:val="22"/>
          <w:szCs w:val="22"/>
        </w:rPr>
        <w:lastRenderedPageBreak/>
        <w:t>POUR</w:t>
      </w:r>
      <w:r w:rsidR="002521BD">
        <w:rPr>
          <w:b/>
          <w:bCs/>
          <w:color w:val="000000" w:themeColor="text1"/>
          <w:sz w:val="22"/>
          <w:szCs w:val="22"/>
        </w:rPr>
        <w:t xml:space="preserve"> LES</w:t>
      </w:r>
      <w:r w:rsidRPr="002E24F7">
        <w:rPr>
          <w:b/>
          <w:bCs/>
          <w:color w:val="000000" w:themeColor="text1"/>
          <w:sz w:val="22"/>
          <w:szCs w:val="22"/>
        </w:rPr>
        <w:t xml:space="preserve"> </w:t>
      </w:r>
      <w:r w:rsidR="008D4AAC" w:rsidRPr="008D4AAC">
        <w:rPr>
          <w:b/>
          <w:bCs/>
          <w:color w:val="000000" w:themeColor="text1"/>
          <w:sz w:val="22"/>
          <w:szCs w:val="22"/>
        </w:rPr>
        <w:t>TRAVAUX D'A</w:t>
      </w:r>
      <w:r w:rsidR="00887781">
        <w:rPr>
          <w:b/>
          <w:bCs/>
          <w:color w:val="000000" w:themeColor="text1"/>
          <w:sz w:val="22"/>
          <w:szCs w:val="22"/>
        </w:rPr>
        <w:t>MENAGEMENT DE LA PISTE D’ATHLETISME DU STADE DEPARTEMENTAL DE BERTOUA</w:t>
      </w:r>
    </w:p>
    <w:p w14:paraId="32859FDF" w14:textId="6099074D" w:rsidR="00D01742" w:rsidRPr="006D07EA" w:rsidRDefault="00A74F9C" w:rsidP="00C02E1C">
      <w:pPr>
        <w:pStyle w:val="CM111"/>
        <w:spacing w:after="0"/>
        <w:jc w:val="center"/>
        <w:rPr>
          <w:b/>
        </w:rPr>
      </w:pPr>
      <w:r w:rsidRPr="006D07EA">
        <w:rPr>
          <w:b/>
          <w:noProof/>
        </w:rPr>
        <mc:AlternateContent>
          <mc:Choice Requires="wps">
            <w:drawing>
              <wp:anchor distT="4294967294" distB="4294967294" distL="114300" distR="114300" simplePos="0" relativeHeight="251662336" behindDoc="0" locked="0" layoutInCell="1" allowOverlap="1" wp14:anchorId="1792369D" wp14:editId="5F45E1BA">
                <wp:simplePos x="0" y="0"/>
                <wp:positionH relativeFrom="column">
                  <wp:posOffset>1300480</wp:posOffset>
                </wp:positionH>
                <wp:positionV relativeFrom="paragraph">
                  <wp:posOffset>85724</wp:posOffset>
                </wp:positionV>
                <wp:extent cx="3805555" cy="0"/>
                <wp:effectExtent l="0" t="19050" r="4445" b="0"/>
                <wp:wrapNone/>
                <wp:docPr id="22" name="Connecteur droit avec flèch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80555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5="http://schemas.microsoft.com/office/word/2012/wordml">
            <w:pict>
              <v:shape w14:anchorId="72F943F6" id="Connecteur droit avec flèche 22" o:spid="_x0000_s1026" type="#_x0000_t32" style="position:absolute;margin-left:102.4pt;margin-top:6.75pt;width:299.6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" strokeweight="2.25pt">
                <o:lock v:ext="edit" shapetype="f"/>
              </v:shape>
            </w:pict>
          </mc:Fallback>
        </mc:AlternateContent>
      </w:r>
    </w:p>
    <w:p w14:paraId="4B5303E1" w14:textId="77777777" w:rsidR="00D01742" w:rsidRPr="002E24F7" w:rsidRDefault="00D01742" w:rsidP="00D01742">
      <w:pPr>
        <w:ind w:right="-1"/>
        <w:jc w:val="center"/>
        <w:rPr>
          <w:b/>
          <w:bCs/>
          <w:sz w:val="28"/>
          <w:szCs w:val="22"/>
        </w:rPr>
      </w:pPr>
      <w:r w:rsidRPr="002E24F7">
        <w:rPr>
          <w:b/>
          <w:sz w:val="28"/>
          <w:szCs w:val="22"/>
        </w:rPr>
        <w:t>Pièce N° 9.1 : SOUMISSION</w:t>
      </w:r>
    </w:p>
    <w:p w14:paraId="4AC8AEB9" w14:textId="77777777" w:rsidR="00D01742" w:rsidRPr="006D07EA" w:rsidRDefault="00D01742" w:rsidP="00D01742">
      <w:pPr>
        <w:ind w:right="-1"/>
        <w:jc w:val="both"/>
        <w:outlineLvl w:val="0"/>
        <w:rPr>
          <w:b/>
        </w:rPr>
      </w:pPr>
      <w:r w:rsidRPr="006D07EA">
        <w:rPr>
          <w:b/>
        </w:rPr>
        <w:t>Maître d’Ouvrage:</w:t>
      </w:r>
    </w:p>
    <w:p w14:paraId="0FE3BCD6" w14:textId="77777777" w:rsidR="00D01742" w:rsidRPr="006D07EA" w:rsidRDefault="00D01742" w:rsidP="00D01742">
      <w:pPr>
        <w:keepNext/>
        <w:outlineLvl w:val="2"/>
        <w:rPr>
          <w:b/>
          <w:i/>
        </w:rPr>
      </w:pPr>
      <w:r w:rsidRPr="006D07EA">
        <w:rPr>
          <w:b/>
          <w:i/>
        </w:rPr>
        <w:t xml:space="preserve">Monsieur le </w:t>
      </w:r>
      <w:r w:rsidR="00FA52A2" w:rsidRPr="006D07EA">
        <w:rPr>
          <w:b/>
          <w:i/>
        </w:rPr>
        <w:t>Maire de la Ville</w:t>
      </w:r>
      <w:r w:rsidRPr="006D07EA">
        <w:rPr>
          <w:b/>
          <w:i/>
        </w:rPr>
        <w:t xml:space="preserve"> de Bertoua</w:t>
      </w:r>
    </w:p>
    <w:p w14:paraId="2ED0181D" w14:textId="77777777" w:rsidR="00D01742" w:rsidRPr="006D07EA" w:rsidRDefault="00D01742" w:rsidP="00D01742">
      <w:pPr>
        <w:ind w:right="-1"/>
        <w:jc w:val="both"/>
        <w:rPr>
          <w:b/>
          <w:sz w:val="8"/>
        </w:rPr>
      </w:pPr>
    </w:p>
    <w:p w14:paraId="0039D71F" w14:textId="77777777" w:rsidR="00D01742" w:rsidRPr="006D07EA" w:rsidRDefault="00D01742" w:rsidP="00D01742">
      <w:pPr>
        <w:spacing w:before="60" w:after="60"/>
        <w:ind w:right="-1"/>
        <w:jc w:val="both"/>
      </w:pPr>
      <w:r w:rsidRPr="006D07EA">
        <w:t>Je (Nous) soussigné (s)   (1)  (2) ................................................................................................</w:t>
      </w:r>
    </w:p>
    <w:p w14:paraId="45FE77C9" w14:textId="77777777" w:rsidR="00D01742" w:rsidRPr="006D07EA" w:rsidRDefault="00D01742" w:rsidP="00D01742">
      <w:pPr>
        <w:spacing w:before="60" w:after="60"/>
        <w:ind w:right="-1"/>
        <w:jc w:val="both"/>
      </w:pPr>
      <w:r w:rsidRPr="006D07EA">
        <w:t>(</w:t>
      </w:r>
      <w:proofErr w:type="gramStart"/>
      <w:r w:rsidRPr="006D07EA">
        <w:t>nom</w:t>
      </w:r>
      <w:proofErr w:type="gramEnd"/>
      <w:r w:rsidRPr="006D07EA">
        <w:t>, prénom, profession, nationalité et domicile)</w:t>
      </w:r>
    </w:p>
    <w:p w14:paraId="4E462459" w14:textId="77777777" w:rsidR="00D01742" w:rsidRPr="006D07EA" w:rsidRDefault="00D01742" w:rsidP="00D01742">
      <w:pPr>
        <w:spacing w:before="60" w:after="60"/>
        <w:jc w:val="both"/>
        <w:rPr>
          <w:b/>
        </w:rPr>
      </w:pPr>
      <w:r w:rsidRPr="006D07EA">
        <w:t>Agissant en qualité de  …………………………..………………………………………………... (3)</w:t>
      </w:r>
    </w:p>
    <w:p w14:paraId="73ED59BF" w14:textId="77777777" w:rsidR="00D01742" w:rsidRPr="006D07EA" w:rsidRDefault="00D01742" w:rsidP="00D01742">
      <w:pPr>
        <w:spacing w:before="60" w:after="60"/>
        <w:jc w:val="both"/>
      </w:pPr>
      <w:r w:rsidRPr="006D07EA">
        <w:t xml:space="preserve">BP ------------------------ à------------------- tél. :--------------------------- Fax  ………………………..                               </w:t>
      </w:r>
    </w:p>
    <w:p w14:paraId="7398F868" w14:textId="77777777" w:rsidR="00D01742" w:rsidRPr="006D07EA" w:rsidRDefault="00D01742" w:rsidP="00D01742">
      <w:pPr>
        <w:spacing w:before="60" w:after="60"/>
        <w:jc w:val="both"/>
      </w:pPr>
      <w:r w:rsidRPr="006D07EA">
        <w:t>N° RC ---------------------------------------- à ---------------------------------------------------------------------</w:t>
      </w:r>
    </w:p>
    <w:p w14:paraId="4E7EB015" w14:textId="47B38952" w:rsidR="00D01742" w:rsidRPr="006D07EA" w:rsidRDefault="00D01742" w:rsidP="00D01742">
      <w:pPr>
        <w:spacing w:before="60" w:after="60"/>
        <w:jc w:val="both"/>
      </w:pPr>
      <w:r w:rsidRPr="006D07EA">
        <w:t>N° de</w:t>
      </w:r>
      <w:r w:rsidR="006D743B">
        <w:t xml:space="preserve"> l’attestation d’immatriculation</w:t>
      </w:r>
      <w:r w:rsidRPr="006D07EA">
        <w:t xml:space="preserve"> : ………………… à ………………………………..</w:t>
      </w:r>
    </w:p>
    <w:p w14:paraId="6D35EAAC" w14:textId="77777777" w:rsidR="00D01742" w:rsidRPr="006D07EA" w:rsidRDefault="00D01742" w:rsidP="00D01742">
      <w:pPr>
        <w:spacing w:before="60" w:after="60"/>
        <w:ind w:right="-1"/>
        <w:jc w:val="both"/>
      </w:pPr>
      <w:r w:rsidRPr="006D07EA">
        <w:t>Après avoir pris connaissance de toutes les pièces du dossier d'appel d'offres n° (.......................) pour les Travaux __________________________________________________ et après avoir apprécié à mon (notre) point de vue et sous ma (notre) responsabilité la nature et les difficultés des prestations à exécuter,</w:t>
      </w:r>
    </w:p>
    <w:p w14:paraId="4878A88B" w14:textId="77777777" w:rsidR="00D01742" w:rsidRPr="006D07EA" w:rsidRDefault="00D01742" w:rsidP="00D01742">
      <w:pPr>
        <w:spacing w:before="60" w:after="60"/>
        <w:ind w:right="-1"/>
        <w:jc w:val="both"/>
      </w:pPr>
      <w:r w:rsidRPr="006D07EA">
        <w:t>Me (nous) soumets (soumettons) et m' (nous) engage (engageons) à exécuter ces travaux et prestations conformément aux clauses et conditions du dossier d'appel d'offres, moyennant la somme globale de (FCFA Hors TVA): ____________________________________ (en toutes lettres) ___________________ (en chiffres) ____________________ calculée sur la base des prix unitaires et des quantités figurant au détail estimatif, qui sont joints à la présente soumission.</w:t>
      </w:r>
    </w:p>
    <w:p w14:paraId="57E6B13D" w14:textId="77777777" w:rsidR="00D01742" w:rsidRPr="006D07EA" w:rsidRDefault="00D01742" w:rsidP="00D01742">
      <w:pPr>
        <w:spacing w:before="60" w:after="60"/>
        <w:ind w:right="-1"/>
        <w:jc w:val="both"/>
        <w:outlineLvl w:val="0"/>
      </w:pPr>
      <w:r w:rsidRPr="006D07EA">
        <w:t>Le montant des taxes (TVA) est de  ________________ (en toutes lettres) __________ (en chiffres)</w:t>
      </w:r>
    </w:p>
    <w:p w14:paraId="482A5BB5" w14:textId="77777777" w:rsidR="00D01742" w:rsidRPr="006D07EA" w:rsidRDefault="00D01742" w:rsidP="00D01742">
      <w:pPr>
        <w:tabs>
          <w:tab w:val="right" w:pos="8647"/>
        </w:tabs>
        <w:spacing w:before="60" w:after="60"/>
        <w:ind w:right="-1"/>
        <w:jc w:val="both"/>
        <w:outlineLvl w:val="0"/>
      </w:pPr>
      <w:r w:rsidRPr="006D07EA">
        <w:t>Le montant Toutes Taxes Comprises est de : ___________ (en toutes lettres)  _______(en chiffres).</w:t>
      </w:r>
    </w:p>
    <w:p w14:paraId="1C0D13D6" w14:textId="77777777" w:rsidR="00D01742" w:rsidRPr="006D07EA" w:rsidRDefault="00D01742" w:rsidP="00D01742">
      <w:pPr>
        <w:spacing w:before="60" w:after="60"/>
        <w:ind w:left="708" w:right="-1" w:hanging="708"/>
        <w:jc w:val="both"/>
      </w:pPr>
      <w:r w:rsidRPr="006D07EA">
        <w:t>(3)</w:t>
      </w:r>
      <w:r w:rsidRPr="006D07EA">
        <w:tab/>
        <w:t xml:space="preserve">Les tâches suivantes seront sous-traitées (énumérer les tâches à sous-traiter et les sous-traitants éventuels) </w:t>
      </w:r>
    </w:p>
    <w:p w14:paraId="3CBEAD7E" w14:textId="77777777" w:rsidR="00D01742" w:rsidRPr="006D07EA" w:rsidRDefault="00D01742" w:rsidP="00D01742">
      <w:pPr>
        <w:spacing w:before="60" w:after="60"/>
        <w:ind w:right="-1"/>
        <w:jc w:val="both"/>
      </w:pPr>
      <w:r w:rsidRPr="006D07EA">
        <w:t>Je m'engage (nous nous engageons) si ma (notre) soumission est retenue, à exécuter le marché dans délai de ……………………..</w:t>
      </w:r>
    </w:p>
    <w:p w14:paraId="7A128FD0" w14:textId="77777777" w:rsidR="00D01742" w:rsidRPr="006D07EA" w:rsidRDefault="00D01742" w:rsidP="00D01742">
      <w:pPr>
        <w:spacing w:before="60" w:after="60"/>
        <w:ind w:right="-1"/>
        <w:jc w:val="both"/>
      </w:pPr>
      <w:r w:rsidRPr="006D07EA">
        <w:t>Je m'engage (nous nous engageons) à maintenir le montant de ma (notre) soumission pendant une période de 90 jours à compter de la date de remise des offres.</w:t>
      </w:r>
    </w:p>
    <w:p w14:paraId="352424FC" w14:textId="0BDFC7B7" w:rsidR="00D01742" w:rsidRPr="006D07EA" w:rsidRDefault="00786C49" w:rsidP="00D01742">
      <w:pPr>
        <w:spacing w:before="60" w:after="60"/>
        <w:ind w:right="-1"/>
        <w:jc w:val="both"/>
      </w:pPr>
      <w:r>
        <w:t>R</w:t>
      </w:r>
      <w:r w:rsidRPr="006D07EA">
        <w:t xml:space="preserve">abais </w:t>
      </w:r>
      <w:r>
        <w:t xml:space="preserve">proposé </w:t>
      </w:r>
      <w:r w:rsidRPr="006D07EA">
        <w:t>_____%</w:t>
      </w:r>
    </w:p>
    <w:p w14:paraId="46ABAC4A" w14:textId="77777777" w:rsidR="00D01742" w:rsidRPr="006D07EA" w:rsidRDefault="00D01742" w:rsidP="00D01742">
      <w:pPr>
        <w:spacing w:before="60" w:after="60"/>
        <w:ind w:right="-1"/>
        <w:jc w:val="both"/>
      </w:pPr>
      <w:r w:rsidRPr="006D07EA">
        <w:t>Je demande (nous demandons) que la totalité du montant de ma (notre) soumission me (nous) soit payée en monnaie nationale, soit ___________ par crédit du compte n°_____________ ouvert au nom de  ________________ à la banque __________________à __________________________</w:t>
      </w:r>
    </w:p>
    <w:p w14:paraId="42FD7D6E" w14:textId="77777777" w:rsidR="00D01742" w:rsidRPr="006D07EA" w:rsidRDefault="00D01742" w:rsidP="00D01742">
      <w:pPr>
        <w:spacing w:before="60" w:after="60"/>
        <w:jc w:val="both"/>
        <w:rPr>
          <w:sz w:val="20"/>
          <w:szCs w:val="20"/>
        </w:rPr>
      </w:pPr>
      <w:r w:rsidRPr="006D07EA">
        <w:rPr>
          <w:sz w:val="20"/>
          <w:szCs w:val="20"/>
        </w:rPr>
        <w:t>Sont annexés à la présente soumission :</w:t>
      </w:r>
    </w:p>
    <w:p w14:paraId="11C1CA0B" w14:textId="77777777" w:rsidR="00D01742" w:rsidRPr="006D07EA" w:rsidRDefault="00D01742" w:rsidP="00D01742">
      <w:pPr>
        <w:ind w:left="709" w:hanging="709"/>
        <w:jc w:val="both"/>
        <w:rPr>
          <w:sz w:val="20"/>
          <w:szCs w:val="20"/>
        </w:rPr>
      </w:pPr>
      <w:r w:rsidRPr="006D07EA">
        <w:rPr>
          <w:sz w:val="20"/>
          <w:szCs w:val="20"/>
        </w:rPr>
        <w:t>1-</w:t>
      </w:r>
      <w:r w:rsidRPr="006D07EA">
        <w:rPr>
          <w:sz w:val="20"/>
          <w:szCs w:val="20"/>
        </w:rPr>
        <w:tab/>
        <w:t>Le Cahier des Clauses Administratives Particulières, le Cahier des Clauses Techniques Particulières, le bordereau des prix et le détail estimatif dûment complétés, datés, paraphés et signés,</w:t>
      </w:r>
    </w:p>
    <w:p w14:paraId="5270BCBF" w14:textId="77777777" w:rsidR="00D01742" w:rsidRPr="006D07EA" w:rsidRDefault="00D01742" w:rsidP="00D01742">
      <w:pPr>
        <w:ind w:left="709" w:hanging="709"/>
        <w:jc w:val="both"/>
        <w:rPr>
          <w:sz w:val="20"/>
          <w:szCs w:val="20"/>
        </w:rPr>
      </w:pPr>
      <w:r w:rsidRPr="006D07EA">
        <w:rPr>
          <w:sz w:val="20"/>
          <w:szCs w:val="20"/>
        </w:rPr>
        <w:t>2-</w:t>
      </w:r>
      <w:r w:rsidRPr="006D07EA">
        <w:rPr>
          <w:sz w:val="20"/>
          <w:szCs w:val="20"/>
        </w:rPr>
        <w:tab/>
        <w:t>Les autres documents, qui, conformément aux stipulations du Dossier d'Appel d'Offres, doivent être joints à la soumission,</w:t>
      </w:r>
    </w:p>
    <w:p w14:paraId="4A05C06E" w14:textId="77777777" w:rsidR="00D01742" w:rsidRPr="006D07EA" w:rsidRDefault="00D01742" w:rsidP="00D01742">
      <w:pPr>
        <w:ind w:left="709" w:hanging="709"/>
        <w:jc w:val="both"/>
        <w:rPr>
          <w:sz w:val="20"/>
          <w:szCs w:val="20"/>
        </w:rPr>
      </w:pPr>
      <w:r w:rsidRPr="006D07EA">
        <w:rPr>
          <w:sz w:val="20"/>
          <w:szCs w:val="20"/>
        </w:rPr>
        <w:t>3-</w:t>
      </w:r>
      <w:r w:rsidRPr="006D07EA">
        <w:rPr>
          <w:sz w:val="20"/>
          <w:szCs w:val="20"/>
        </w:rPr>
        <w:tab/>
        <w:t>Lorsque la soumission est déposée par un mandataire, l'acte authentique ou sous seing privé dont la signature est légalisée et qui lui délègue ce pouvoir de représentation.</w:t>
      </w:r>
    </w:p>
    <w:p w14:paraId="59B41C05" w14:textId="77777777" w:rsidR="00D01742" w:rsidRPr="006D07EA" w:rsidRDefault="00D01742" w:rsidP="00D01742">
      <w:pPr>
        <w:ind w:right="-1"/>
        <w:jc w:val="right"/>
      </w:pPr>
      <w:r w:rsidRPr="006D07EA">
        <w:t>Fait à ..............................., le ............................</w:t>
      </w:r>
    </w:p>
    <w:p w14:paraId="6DA3C068" w14:textId="77777777" w:rsidR="00D01742" w:rsidRPr="006D07EA" w:rsidRDefault="00D01742" w:rsidP="00D01742">
      <w:pPr>
        <w:ind w:right="-1"/>
        <w:jc w:val="right"/>
      </w:pPr>
      <w:r w:rsidRPr="006D07EA">
        <w:t>Le(s) soumissionnaire (s)</w:t>
      </w:r>
    </w:p>
    <w:p w14:paraId="3E1958C2" w14:textId="77777777" w:rsidR="00D01742" w:rsidRPr="006D07EA" w:rsidRDefault="00D01742" w:rsidP="00D01742">
      <w:pPr>
        <w:ind w:right="-1"/>
        <w:jc w:val="right"/>
        <w:rPr>
          <w:i/>
        </w:rPr>
      </w:pPr>
      <w:r w:rsidRPr="006D07EA">
        <w:rPr>
          <w:i/>
        </w:rPr>
        <w:t>Signature (s)</w:t>
      </w:r>
    </w:p>
    <w:p w14:paraId="6D6ED16E" w14:textId="77777777" w:rsidR="00D01742" w:rsidRPr="006D07EA" w:rsidRDefault="00D01742" w:rsidP="00D01742">
      <w:pPr>
        <w:ind w:left="1418" w:right="-1" w:hanging="710"/>
        <w:jc w:val="both"/>
        <w:rPr>
          <w:sz w:val="16"/>
          <w:szCs w:val="16"/>
        </w:rPr>
      </w:pPr>
      <w:r w:rsidRPr="006D07EA">
        <w:rPr>
          <w:sz w:val="16"/>
          <w:szCs w:val="16"/>
        </w:rPr>
        <w:t xml:space="preserve"> (1)</w:t>
      </w:r>
      <w:r w:rsidRPr="006D07EA">
        <w:tab/>
      </w:r>
      <w:r w:rsidRPr="006D07EA">
        <w:rPr>
          <w:sz w:val="16"/>
          <w:szCs w:val="16"/>
        </w:rPr>
        <w:t>Pour les sociétés, indiquer :</w:t>
      </w:r>
    </w:p>
    <w:p w14:paraId="4F6569B0" w14:textId="77777777" w:rsidR="00D01742" w:rsidRPr="006D07EA" w:rsidRDefault="00D01742" w:rsidP="00D01742">
      <w:pPr>
        <w:ind w:left="1418" w:right="-1" w:hanging="710"/>
        <w:jc w:val="both"/>
        <w:rPr>
          <w:sz w:val="16"/>
          <w:szCs w:val="16"/>
        </w:rPr>
      </w:pPr>
      <w:r w:rsidRPr="006D07EA">
        <w:rPr>
          <w:sz w:val="16"/>
          <w:szCs w:val="16"/>
        </w:rPr>
        <w:tab/>
        <w:t>"La société ........................................................ "</w:t>
      </w:r>
    </w:p>
    <w:p w14:paraId="0094612E" w14:textId="77777777" w:rsidR="00D01742" w:rsidRPr="006D07EA" w:rsidRDefault="00D01742" w:rsidP="00D01742">
      <w:pPr>
        <w:ind w:left="1418" w:right="-1" w:hanging="710"/>
        <w:jc w:val="both"/>
        <w:rPr>
          <w:sz w:val="16"/>
          <w:szCs w:val="16"/>
        </w:rPr>
      </w:pPr>
      <w:r w:rsidRPr="006D07EA">
        <w:rPr>
          <w:sz w:val="16"/>
          <w:szCs w:val="16"/>
        </w:rPr>
        <w:tab/>
        <w:t>(Raison sociale ou dénomination, forme, nationalité et siège social)</w:t>
      </w:r>
    </w:p>
    <w:p w14:paraId="5760C5D3" w14:textId="77777777" w:rsidR="00D01742" w:rsidRPr="006D07EA" w:rsidRDefault="00D01742" w:rsidP="00D01742">
      <w:pPr>
        <w:ind w:left="1418" w:right="-1" w:hanging="710"/>
        <w:jc w:val="both"/>
        <w:rPr>
          <w:sz w:val="16"/>
          <w:szCs w:val="16"/>
        </w:rPr>
      </w:pPr>
      <w:r w:rsidRPr="006D07EA">
        <w:rPr>
          <w:sz w:val="16"/>
          <w:szCs w:val="16"/>
        </w:rPr>
        <w:tab/>
        <w:t>"Représentée par le soussigné ......................................... "</w:t>
      </w:r>
    </w:p>
    <w:p w14:paraId="36921EA0" w14:textId="77777777" w:rsidR="00D01742" w:rsidRPr="006D07EA" w:rsidRDefault="00D01742" w:rsidP="00D01742">
      <w:pPr>
        <w:ind w:left="1418" w:right="-1" w:hanging="710"/>
        <w:jc w:val="both"/>
        <w:rPr>
          <w:sz w:val="16"/>
          <w:szCs w:val="16"/>
        </w:rPr>
      </w:pPr>
      <w:r w:rsidRPr="006D07EA">
        <w:rPr>
          <w:sz w:val="16"/>
          <w:szCs w:val="16"/>
        </w:rPr>
        <w:tab/>
        <w:t>(Nom, prénoms, qualité)</w:t>
      </w:r>
    </w:p>
    <w:p w14:paraId="1EAD9F71" w14:textId="77777777" w:rsidR="00D01742" w:rsidRPr="006D07EA" w:rsidRDefault="00D01742" w:rsidP="00D01742">
      <w:pPr>
        <w:ind w:left="1418" w:right="-1" w:hanging="710"/>
        <w:jc w:val="both"/>
        <w:rPr>
          <w:sz w:val="8"/>
          <w:szCs w:val="16"/>
        </w:rPr>
      </w:pPr>
    </w:p>
    <w:p w14:paraId="05CA7830" w14:textId="77777777" w:rsidR="00D01742" w:rsidRPr="006D07EA" w:rsidRDefault="00D01742" w:rsidP="00D01742">
      <w:pPr>
        <w:ind w:left="1418" w:right="-1" w:hanging="710"/>
        <w:jc w:val="both"/>
        <w:rPr>
          <w:sz w:val="16"/>
          <w:szCs w:val="16"/>
        </w:rPr>
      </w:pPr>
      <w:r w:rsidRPr="006D07EA">
        <w:rPr>
          <w:sz w:val="16"/>
          <w:szCs w:val="16"/>
        </w:rPr>
        <w:t>(2)</w:t>
      </w:r>
      <w:r w:rsidRPr="006D07EA">
        <w:rPr>
          <w:sz w:val="16"/>
          <w:szCs w:val="16"/>
        </w:rPr>
        <w:tab/>
        <w:t>Pour les groupements sans personnalité juridique, indiquer :</w:t>
      </w:r>
    </w:p>
    <w:p w14:paraId="43717D83" w14:textId="77777777" w:rsidR="00D01742" w:rsidRPr="006D07EA" w:rsidRDefault="00D01742" w:rsidP="00D01742">
      <w:pPr>
        <w:ind w:left="1418" w:right="-1" w:hanging="710"/>
        <w:jc w:val="both"/>
        <w:rPr>
          <w:sz w:val="16"/>
          <w:szCs w:val="16"/>
        </w:rPr>
      </w:pPr>
      <w:r w:rsidRPr="006D07EA">
        <w:rPr>
          <w:sz w:val="16"/>
          <w:szCs w:val="16"/>
        </w:rPr>
        <w:tab/>
        <w:t>"Nous, soussignés, ........................................................................................</w:t>
      </w:r>
    </w:p>
    <w:p w14:paraId="73E8EDA4" w14:textId="77777777" w:rsidR="00D01742" w:rsidRPr="006D07EA" w:rsidRDefault="00D01742" w:rsidP="00D01742">
      <w:pPr>
        <w:ind w:left="1418" w:right="-1" w:hanging="710"/>
        <w:jc w:val="both"/>
        <w:rPr>
          <w:sz w:val="16"/>
          <w:szCs w:val="16"/>
        </w:rPr>
      </w:pPr>
      <w:r w:rsidRPr="006D07EA">
        <w:rPr>
          <w:sz w:val="16"/>
          <w:szCs w:val="16"/>
        </w:rPr>
        <w:tab/>
        <w:t>(Pour chacun : nom, prénom, ou raison sociale, profession, nationalité et domicile du siège social).</w:t>
      </w:r>
    </w:p>
    <w:p w14:paraId="583BFDDE" w14:textId="55046F36" w:rsidR="00D01742" w:rsidRPr="002E24F7" w:rsidRDefault="00D01742" w:rsidP="002E24F7">
      <w:pPr>
        <w:ind w:left="1418" w:right="-1" w:hanging="710"/>
        <w:jc w:val="both"/>
        <w:rPr>
          <w:sz w:val="16"/>
          <w:szCs w:val="16"/>
        </w:rPr>
      </w:pPr>
      <w:r w:rsidRPr="006D07EA">
        <w:rPr>
          <w:sz w:val="16"/>
          <w:szCs w:val="16"/>
        </w:rPr>
        <w:tab/>
        <w:t>"Constitués en groupement de sociétés pour l'exécution du présent marché, nous nous engageons solidairement .............................. "</w:t>
      </w:r>
    </w:p>
    <w:p w14:paraId="10870A90" w14:textId="77777777" w:rsidR="00D01742" w:rsidRPr="006D07EA" w:rsidRDefault="00D01742" w:rsidP="00B32AF2">
      <w:pPr>
        <w:numPr>
          <w:ilvl w:val="0"/>
          <w:numId w:val="19"/>
        </w:numPr>
        <w:ind w:left="1418"/>
        <w:jc w:val="both"/>
        <w:rPr>
          <w:sz w:val="16"/>
          <w:szCs w:val="16"/>
        </w:rPr>
      </w:pPr>
      <w:r w:rsidRPr="006D07EA">
        <w:rPr>
          <w:sz w:val="16"/>
          <w:szCs w:val="16"/>
        </w:rPr>
        <w:t>Raison sociale de l’ (des) Entreprise (s).</w:t>
      </w:r>
    </w:p>
    <w:p w14:paraId="27ACF2C8" w14:textId="77777777" w:rsidR="00D01742" w:rsidRPr="006D07EA" w:rsidRDefault="00D01742"/>
    <w:p w14:paraId="30EAAC89" w14:textId="77777777" w:rsidR="00D01742" w:rsidRPr="006D07EA" w:rsidRDefault="00D01742"/>
    <w:p w14:paraId="35E9E15B" w14:textId="77777777" w:rsidR="00D01742" w:rsidRPr="006D07EA" w:rsidRDefault="00D01742"/>
    <w:p w14:paraId="687734E0" w14:textId="77777777" w:rsidR="00D01742" w:rsidRPr="006D07EA" w:rsidRDefault="00D01742"/>
    <w:p w14:paraId="403466E4" w14:textId="77777777" w:rsidR="00D01742" w:rsidRPr="006D07EA" w:rsidRDefault="00D01742"/>
    <w:p w14:paraId="355C19C9" w14:textId="77777777" w:rsidR="00D01742" w:rsidRPr="006D07EA" w:rsidRDefault="00D01742"/>
    <w:p w14:paraId="29560F82" w14:textId="77777777" w:rsidR="00D01742" w:rsidRPr="006D07EA" w:rsidRDefault="00D01742"/>
    <w:p w14:paraId="659DBFBF" w14:textId="77777777" w:rsidR="00D01742" w:rsidRPr="006D07EA" w:rsidRDefault="00D01742"/>
    <w:p w14:paraId="6FD1F433" w14:textId="77777777" w:rsidR="00D01742" w:rsidRPr="006D07EA" w:rsidRDefault="00D01742"/>
    <w:p w14:paraId="6492455B" w14:textId="77777777" w:rsidR="00D01742" w:rsidRPr="006D07EA" w:rsidRDefault="00D01742"/>
    <w:p w14:paraId="5A7BA593" w14:textId="77777777" w:rsidR="00D01742" w:rsidRPr="006D07EA" w:rsidRDefault="00D01742"/>
    <w:p w14:paraId="548BD95C" w14:textId="77777777" w:rsidR="00D01742" w:rsidRPr="006D07EA" w:rsidRDefault="00D01742"/>
    <w:p w14:paraId="141E79EA" w14:textId="77777777" w:rsidR="00D01742" w:rsidRPr="006D07EA" w:rsidRDefault="00D01742"/>
    <w:p w14:paraId="7037B12A" w14:textId="77777777" w:rsidR="00D01742" w:rsidRPr="006D07EA" w:rsidRDefault="00D01742"/>
    <w:p w14:paraId="23948A13" w14:textId="77777777" w:rsidR="00D01742" w:rsidRPr="006D07EA" w:rsidRDefault="00D01742"/>
    <w:p w14:paraId="1481D173" w14:textId="77777777" w:rsidR="00D01742" w:rsidRPr="006D07EA" w:rsidRDefault="00D01742"/>
    <w:p w14:paraId="534CD462" w14:textId="77777777" w:rsidR="00D01742" w:rsidRPr="006D07EA" w:rsidRDefault="00D01742"/>
    <w:p w14:paraId="457CA8DD" w14:textId="77777777" w:rsidR="00D01742" w:rsidRPr="006D07EA" w:rsidRDefault="00D01742"/>
    <w:p w14:paraId="5A670A63" w14:textId="77777777" w:rsidR="00D01742" w:rsidRPr="006D07EA" w:rsidRDefault="00D01742"/>
    <w:p w14:paraId="3E066B94" w14:textId="77777777" w:rsidR="00727C15" w:rsidRPr="006D07EA" w:rsidRDefault="00727C15"/>
    <w:p w14:paraId="1759F106" w14:textId="77777777" w:rsidR="00727C15" w:rsidRPr="006D07EA" w:rsidRDefault="00727C15"/>
    <w:p w14:paraId="70802800" w14:textId="77777777" w:rsidR="00727C15" w:rsidRPr="006D07EA" w:rsidRDefault="00727C15"/>
    <w:p w14:paraId="7F8B8A5F" w14:textId="77777777" w:rsidR="00727C15" w:rsidRPr="006D07EA" w:rsidRDefault="00727C15"/>
    <w:p w14:paraId="274860D0" w14:textId="77777777" w:rsidR="00727C15" w:rsidRPr="006D07EA" w:rsidRDefault="00727C15"/>
    <w:p w14:paraId="1EB6E09C" w14:textId="77777777" w:rsidR="00727C15" w:rsidRPr="006D07EA" w:rsidRDefault="00727C15"/>
    <w:p w14:paraId="68D37A5D" w14:textId="77777777" w:rsidR="00727C15" w:rsidRPr="006D07EA" w:rsidRDefault="00727C15"/>
    <w:p w14:paraId="140A3CBF" w14:textId="77777777" w:rsidR="00727C15" w:rsidRPr="006D07EA" w:rsidRDefault="00727C15"/>
    <w:p w14:paraId="67C921A2" w14:textId="77777777" w:rsidR="00727C15" w:rsidRPr="006D07EA" w:rsidRDefault="00727C15"/>
    <w:p w14:paraId="2A1C312C" w14:textId="77777777" w:rsidR="00727C15" w:rsidRPr="006D07EA" w:rsidRDefault="00727C15"/>
    <w:p w14:paraId="16973F5A" w14:textId="77777777" w:rsidR="00727C15" w:rsidRPr="006D07EA" w:rsidRDefault="00727C15"/>
    <w:p w14:paraId="4366156B" w14:textId="77777777" w:rsidR="00727C15" w:rsidRPr="006D07EA" w:rsidRDefault="00727C15"/>
    <w:p w14:paraId="3E508CC7" w14:textId="77777777" w:rsidR="00727C15" w:rsidRPr="006D07EA" w:rsidRDefault="00727C15"/>
    <w:p w14:paraId="33357F24" w14:textId="77777777" w:rsidR="00D01742" w:rsidRPr="006D07EA" w:rsidRDefault="00D01742"/>
    <w:p w14:paraId="265B618B" w14:textId="77777777" w:rsidR="00D01742" w:rsidRPr="006D07EA" w:rsidRDefault="00D01742"/>
    <w:p w14:paraId="1AB9E6B1" w14:textId="77777777" w:rsidR="00D01742" w:rsidRPr="006D07EA" w:rsidRDefault="00D01742"/>
    <w:p w14:paraId="68D3DBEE" w14:textId="77777777" w:rsidR="00D01742" w:rsidRPr="006D07EA" w:rsidRDefault="00D01742"/>
    <w:p w14:paraId="22A92C2E" w14:textId="77777777" w:rsidR="00D01742" w:rsidRPr="006D07EA" w:rsidRDefault="00D01742"/>
    <w:p w14:paraId="4F1097B5" w14:textId="77777777" w:rsidR="00D01742" w:rsidRPr="006D07EA" w:rsidRDefault="00A74F9C">
      <w:r w:rsidRPr="006D07EA">
        <w:rPr>
          <w:noProof/>
        </w:rPr>
        <mc:AlternateContent>
          <mc:Choice Requires="wps">
            <w:drawing>
              <wp:anchor distT="0" distB="0" distL="114300" distR="114300" simplePos="0" relativeHeight="251663360" behindDoc="0" locked="0" layoutInCell="1" allowOverlap="1" wp14:anchorId="16F17B5C" wp14:editId="49162348">
                <wp:simplePos x="0" y="0"/>
                <wp:positionH relativeFrom="margin">
                  <wp:align>center</wp:align>
                </wp:positionH>
                <wp:positionV relativeFrom="margin">
                  <wp:align>center</wp:align>
                </wp:positionV>
                <wp:extent cx="5675630" cy="1647825"/>
                <wp:effectExtent l="57150" t="38100" r="58420" b="85725"/>
                <wp:wrapSquare wrapText="bothSides"/>
                <wp:docPr id="23" name="Demi-cadr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7AA21E0" w14:textId="77777777" w:rsidR="00C04296" w:rsidRDefault="00C04296"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23" o:spid="_x0000_s1037" style="position:absolute;margin-left:0;margin-top:0;width:446.9pt;height:129.75pt;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17AA21E0" w14:textId="77777777" w:rsidR="00C04296" w:rsidRDefault="00C04296" w:rsidP="00A8435F">
                      <w:pPr>
                        <w:jc w:val="center"/>
                      </w:pPr>
                      <w:r w:rsidRPr="00C23978">
                        <w:rPr>
                          <w:rFonts w:ascii="Tw Cen MT" w:hAnsi="Tw Cen MT" w:cs="Arial"/>
                          <w:b/>
                          <w:sz w:val="32"/>
                          <w:szCs w:val="32"/>
                        </w:rPr>
                        <w:t xml:space="preserve">Pièce N° </w:t>
                      </w:r>
                      <w:r>
                        <w:rPr>
                          <w:rFonts w:ascii="Tw Cen MT" w:hAnsi="Tw Cen MT" w:cs="Arial"/>
                          <w:b/>
                          <w:sz w:val="32"/>
                          <w:szCs w:val="32"/>
                        </w:rPr>
                        <w:t>9.2</w:t>
                      </w:r>
                      <w:r w:rsidRPr="00C23978">
                        <w:rPr>
                          <w:rFonts w:ascii="Tw Cen MT" w:hAnsi="Tw Cen MT" w:cs="Arial"/>
                          <w:b/>
                          <w:sz w:val="32"/>
                          <w:szCs w:val="32"/>
                        </w:rPr>
                        <w:t xml:space="preserve"> : </w:t>
                      </w:r>
                      <w:r>
                        <w:rPr>
                          <w:rFonts w:ascii="Tw Cen MT" w:hAnsi="Tw Cen MT" w:cs="Arial"/>
                          <w:b/>
                          <w:sz w:val="32"/>
                          <w:szCs w:val="32"/>
                        </w:rPr>
                        <w:t>Modèle de Marché</w:t>
                      </w:r>
                    </w:p>
                  </w:txbxContent>
                </v:textbox>
                <w10:wrap type="square" anchorx="margin" anchory="margin"/>
              </v:shape>
            </w:pict>
          </mc:Fallback>
        </mc:AlternateContent>
      </w:r>
    </w:p>
    <w:p w14:paraId="4A98E108" w14:textId="77777777" w:rsidR="00D01742" w:rsidRPr="006D07EA" w:rsidRDefault="00D01742"/>
    <w:p w14:paraId="65FDC76C" w14:textId="77777777" w:rsidR="00D01742" w:rsidRPr="006D07EA" w:rsidRDefault="00D01742"/>
    <w:p w14:paraId="53D85A11" w14:textId="77777777" w:rsidR="004E25D8" w:rsidRPr="006D07EA" w:rsidRDefault="004E25D8"/>
    <w:p w14:paraId="723EA71B" w14:textId="5F329EA1" w:rsidR="00D01742" w:rsidRPr="006D07EA" w:rsidRDefault="00D01742"/>
    <w:tbl>
      <w:tblPr>
        <w:tblStyle w:val="Grilledutableau"/>
        <w:tblpPr w:leftFromText="141" w:rightFromText="141" w:vertAnchor="page" w:horzAnchor="margin" w:tblpY="36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801"/>
        <w:gridCol w:w="3578"/>
      </w:tblGrid>
      <w:tr w:rsidR="001202D1" w:rsidRPr="008E1BFF" w14:paraId="79AAFF3C" w14:textId="77777777" w:rsidTr="00606F2C">
        <w:trPr>
          <w:trHeight w:val="1468"/>
        </w:trPr>
        <w:tc>
          <w:tcPr>
            <w:tcW w:w="3686" w:type="dxa"/>
          </w:tcPr>
          <w:p w14:paraId="20696058" w14:textId="77777777" w:rsidR="001202D1" w:rsidRPr="00077741" w:rsidRDefault="001202D1" w:rsidP="00606F2C">
            <w:pPr>
              <w:spacing w:before="240"/>
              <w:jc w:val="center"/>
              <w:rPr>
                <w:b/>
                <w:sz w:val="16"/>
                <w:szCs w:val="16"/>
              </w:rPr>
            </w:pPr>
            <w:r w:rsidRPr="00077741">
              <w:rPr>
                <w:b/>
                <w:sz w:val="16"/>
                <w:szCs w:val="16"/>
              </w:rPr>
              <w:lastRenderedPageBreak/>
              <w:t>REPUBLIQUE DU CAMEROUN</w:t>
            </w:r>
          </w:p>
          <w:p w14:paraId="05A1D954" w14:textId="77777777" w:rsidR="001202D1" w:rsidRPr="00077741" w:rsidRDefault="001202D1" w:rsidP="00606F2C">
            <w:pPr>
              <w:jc w:val="center"/>
              <w:rPr>
                <w:b/>
                <w:sz w:val="16"/>
                <w:szCs w:val="16"/>
              </w:rPr>
            </w:pPr>
            <w:r w:rsidRPr="00077741">
              <w:rPr>
                <w:b/>
                <w:sz w:val="16"/>
                <w:szCs w:val="16"/>
              </w:rPr>
              <w:t>Paix-Travail-Patrie</w:t>
            </w:r>
          </w:p>
          <w:p w14:paraId="2D1B1853" w14:textId="77777777" w:rsidR="001202D1" w:rsidRPr="00077741" w:rsidRDefault="001202D1" w:rsidP="00606F2C">
            <w:pPr>
              <w:jc w:val="center"/>
              <w:rPr>
                <w:b/>
                <w:sz w:val="16"/>
                <w:szCs w:val="16"/>
              </w:rPr>
            </w:pPr>
            <w:r w:rsidRPr="00077741">
              <w:rPr>
                <w:b/>
                <w:sz w:val="16"/>
                <w:szCs w:val="16"/>
              </w:rPr>
              <w:t>*************</w:t>
            </w:r>
          </w:p>
          <w:p w14:paraId="0380F376" w14:textId="77777777" w:rsidR="001202D1" w:rsidRPr="00077741" w:rsidRDefault="001202D1" w:rsidP="00606F2C">
            <w:pPr>
              <w:jc w:val="center"/>
              <w:rPr>
                <w:b/>
                <w:sz w:val="16"/>
                <w:szCs w:val="16"/>
              </w:rPr>
            </w:pPr>
            <w:r w:rsidRPr="00077741">
              <w:rPr>
                <w:b/>
                <w:sz w:val="16"/>
                <w:szCs w:val="16"/>
              </w:rPr>
              <w:t>REGION DE L’EST</w:t>
            </w:r>
          </w:p>
          <w:p w14:paraId="0508980A" w14:textId="77777777" w:rsidR="001202D1" w:rsidRPr="00077741" w:rsidRDefault="001202D1" w:rsidP="00606F2C">
            <w:pPr>
              <w:contextualSpacing/>
              <w:jc w:val="center"/>
            </w:pPr>
            <w:r w:rsidRPr="00077741">
              <w:rPr>
                <w:b/>
                <w:sz w:val="16"/>
                <w:szCs w:val="16"/>
              </w:rPr>
              <w:t>*************</w:t>
            </w:r>
          </w:p>
          <w:p w14:paraId="35BD6484" w14:textId="77777777" w:rsidR="001202D1" w:rsidRPr="00077741" w:rsidRDefault="001202D1" w:rsidP="00606F2C">
            <w:pPr>
              <w:contextualSpacing/>
              <w:jc w:val="center"/>
            </w:pPr>
            <w:r w:rsidRPr="00077741">
              <w:rPr>
                <w:b/>
                <w:sz w:val="16"/>
                <w:szCs w:val="16"/>
              </w:rPr>
              <w:t>DEPARTEMENT DE LOM ET DJEREM</w:t>
            </w:r>
          </w:p>
          <w:p w14:paraId="3DC5EE3A" w14:textId="77777777" w:rsidR="001202D1" w:rsidRPr="00077741" w:rsidRDefault="001202D1" w:rsidP="00606F2C">
            <w:pPr>
              <w:contextualSpacing/>
              <w:jc w:val="center"/>
              <w:rPr>
                <w:b/>
                <w:sz w:val="16"/>
                <w:szCs w:val="16"/>
              </w:rPr>
            </w:pPr>
            <w:r w:rsidRPr="00077741">
              <w:rPr>
                <w:b/>
                <w:sz w:val="16"/>
                <w:szCs w:val="16"/>
              </w:rPr>
              <w:t>*************</w:t>
            </w:r>
          </w:p>
          <w:p w14:paraId="6D50EB7A" w14:textId="77777777" w:rsidR="001202D1" w:rsidRPr="00077741" w:rsidRDefault="001202D1" w:rsidP="00606F2C">
            <w:pPr>
              <w:contextualSpacing/>
              <w:rPr>
                <w:b/>
                <w:sz w:val="16"/>
                <w:szCs w:val="16"/>
              </w:rPr>
            </w:pPr>
            <w:r w:rsidRPr="00077741">
              <w:rPr>
                <w:b/>
                <w:sz w:val="16"/>
                <w:szCs w:val="16"/>
              </w:rPr>
              <w:t xml:space="preserve">     COMMUNAUTE URBAINE DE BERTOUA</w:t>
            </w:r>
          </w:p>
          <w:p w14:paraId="5466A14D" w14:textId="77777777" w:rsidR="001202D1" w:rsidRPr="00077741" w:rsidRDefault="001202D1" w:rsidP="00606F2C">
            <w:pPr>
              <w:contextualSpacing/>
              <w:jc w:val="center"/>
              <w:rPr>
                <w:b/>
                <w:sz w:val="16"/>
                <w:szCs w:val="16"/>
              </w:rPr>
            </w:pPr>
            <w:r w:rsidRPr="00077741">
              <w:rPr>
                <w:b/>
                <w:sz w:val="16"/>
                <w:szCs w:val="16"/>
              </w:rPr>
              <w:t>*************</w:t>
            </w:r>
          </w:p>
          <w:p w14:paraId="0046FC17" w14:textId="77777777" w:rsidR="001202D1" w:rsidRPr="00077741" w:rsidRDefault="001202D1" w:rsidP="00606F2C">
            <w:pPr>
              <w:contextualSpacing/>
              <w:jc w:val="center"/>
              <w:rPr>
                <w:b/>
                <w:sz w:val="16"/>
                <w:szCs w:val="16"/>
              </w:rPr>
            </w:pPr>
            <w:r w:rsidRPr="00077741">
              <w:rPr>
                <w:b/>
                <w:sz w:val="16"/>
                <w:szCs w:val="16"/>
              </w:rPr>
              <w:t>SECRETARIAT GENERAL</w:t>
            </w:r>
          </w:p>
          <w:p w14:paraId="3E41AE29" w14:textId="77777777" w:rsidR="001202D1" w:rsidRDefault="001202D1" w:rsidP="00606F2C">
            <w:pPr>
              <w:contextualSpacing/>
              <w:jc w:val="center"/>
              <w:rPr>
                <w:b/>
                <w:sz w:val="16"/>
                <w:szCs w:val="16"/>
              </w:rPr>
            </w:pPr>
            <w:r w:rsidRPr="00077741">
              <w:rPr>
                <w:b/>
                <w:sz w:val="16"/>
                <w:szCs w:val="16"/>
              </w:rPr>
              <w:t>*************</w:t>
            </w:r>
          </w:p>
          <w:p w14:paraId="78C33063" w14:textId="78C5BD57" w:rsidR="001202D1" w:rsidRDefault="001202D1" w:rsidP="00606F2C">
            <w:pPr>
              <w:contextualSpacing/>
              <w:jc w:val="center"/>
              <w:rPr>
                <w:b/>
                <w:sz w:val="16"/>
                <w:szCs w:val="16"/>
              </w:rPr>
            </w:pPr>
            <w:r>
              <w:rPr>
                <w:b/>
                <w:sz w:val="16"/>
                <w:szCs w:val="16"/>
              </w:rPr>
              <w:t xml:space="preserve">STRUCTURE INTERNE DE GESTION </w:t>
            </w:r>
            <w:r w:rsidR="002E24F7">
              <w:rPr>
                <w:b/>
                <w:sz w:val="16"/>
                <w:szCs w:val="16"/>
              </w:rPr>
              <w:t xml:space="preserve">ADMINISTRATIVE </w:t>
            </w:r>
            <w:r>
              <w:rPr>
                <w:b/>
                <w:sz w:val="16"/>
                <w:szCs w:val="16"/>
              </w:rPr>
              <w:t>DES MARCHE</w:t>
            </w:r>
            <w:r w:rsidR="002E24F7">
              <w:rPr>
                <w:b/>
                <w:sz w:val="16"/>
                <w:szCs w:val="16"/>
              </w:rPr>
              <w:t>S</w:t>
            </w:r>
            <w:r>
              <w:rPr>
                <w:b/>
                <w:sz w:val="16"/>
                <w:szCs w:val="16"/>
              </w:rPr>
              <w:t xml:space="preserve"> PUBLIC</w:t>
            </w:r>
            <w:r w:rsidR="002E24F7">
              <w:rPr>
                <w:b/>
                <w:sz w:val="16"/>
                <w:szCs w:val="16"/>
              </w:rPr>
              <w:t>S</w:t>
            </w:r>
          </w:p>
          <w:p w14:paraId="6FA96297" w14:textId="31934FD2" w:rsidR="001202D1" w:rsidRPr="00077741" w:rsidRDefault="001202D1" w:rsidP="00FB40D8">
            <w:pPr>
              <w:contextualSpacing/>
              <w:jc w:val="center"/>
              <w:rPr>
                <w:b/>
                <w:sz w:val="16"/>
                <w:szCs w:val="16"/>
              </w:rPr>
            </w:pPr>
            <w:r>
              <w:rPr>
                <w:b/>
                <w:sz w:val="16"/>
                <w:szCs w:val="16"/>
              </w:rPr>
              <w:t>**************</w:t>
            </w:r>
          </w:p>
        </w:tc>
        <w:tc>
          <w:tcPr>
            <w:tcW w:w="2801" w:type="dxa"/>
          </w:tcPr>
          <w:p w14:paraId="50383B95" w14:textId="77777777" w:rsidR="001202D1" w:rsidRPr="00077741" w:rsidRDefault="001202D1" w:rsidP="00606F2C">
            <w:pPr>
              <w:tabs>
                <w:tab w:val="left" w:pos="870"/>
                <w:tab w:val="center" w:pos="1238"/>
              </w:tabs>
              <w:rPr>
                <w:lang w:val="en-US"/>
              </w:rPr>
            </w:pPr>
            <w:r w:rsidRPr="00077741">
              <w:rPr>
                <w:noProof/>
                <w:sz w:val="20"/>
                <w:szCs w:val="20"/>
              </w:rPr>
              <w:drawing>
                <wp:anchor distT="0" distB="0" distL="114300" distR="114300" simplePos="0" relativeHeight="251689984" behindDoc="0" locked="0" layoutInCell="1" allowOverlap="1" wp14:anchorId="300E9B15" wp14:editId="3B6038E4">
                  <wp:simplePos x="0" y="0"/>
                  <wp:positionH relativeFrom="column">
                    <wp:posOffset>162560</wp:posOffset>
                  </wp:positionH>
                  <wp:positionV relativeFrom="paragraph">
                    <wp:posOffset>147320</wp:posOffset>
                  </wp:positionV>
                  <wp:extent cx="1666875" cy="1143000"/>
                  <wp:effectExtent l="0" t="0" r="9525"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66875" cy="1143000"/>
                          </a:xfrm>
                          <a:prstGeom prst="rect">
                            <a:avLst/>
                          </a:prstGeom>
                          <a:noFill/>
                          <a:ln>
                            <a:noFill/>
                          </a:ln>
                        </pic:spPr>
                      </pic:pic>
                    </a:graphicData>
                  </a:graphic>
                </wp:anchor>
              </w:drawing>
            </w:r>
            <w:r w:rsidRPr="00077741">
              <w:rPr>
                <w:lang w:val="en-US"/>
              </w:rPr>
              <w:tab/>
            </w:r>
            <w:r w:rsidRPr="00077741">
              <w:rPr>
                <w:lang w:val="en-US"/>
              </w:rPr>
              <w:tab/>
            </w:r>
          </w:p>
        </w:tc>
        <w:tc>
          <w:tcPr>
            <w:tcW w:w="3578" w:type="dxa"/>
          </w:tcPr>
          <w:p w14:paraId="18529F5E" w14:textId="77777777" w:rsidR="001202D1" w:rsidRPr="00077741" w:rsidRDefault="001202D1" w:rsidP="00606F2C">
            <w:pPr>
              <w:spacing w:before="240"/>
              <w:jc w:val="center"/>
              <w:rPr>
                <w:b/>
                <w:sz w:val="16"/>
                <w:szCs w:val="16"/>
                <w:lang w:val="en-GB"/>
              </w:rPr>
            </w:pPr>
            <w:r w:rsidRPr="00077741">
              <w:rPr>
                <w:b/>
                <w:sz w:val="16"/>
                <w:szCs w:val="16"/>
                <w:lang w:val="en-GB"/>
              </w:rPr>
              <w:t>REPUBLIC OF CAMEROON</w:t>
            </w:r>
          </w:p>
          <w:p w14:paraId="34B8A3A1" w14:textId="77777777" w:rsidR="001202D1" w:rsidRPr="00077741" w:rsidRDefault="001202D1" w:rsidP="00606F2C">
            <w:pPr>
              <w:jc w:val="center"/>
              <w:rPr>
                <w:b/>
                <w:sz w:val="16"/>
                <w:szCs w:val="16"/>
                <w:lang w:val="en-GB"/>
              </w:rPr>
            </w:pPr>
            <w:r w:rsidRPr="00077741">
              <w:rPr>
                <w:b/>
                <w:sz w:val="16"/>
                <w:szCs w:val="16"/>
                <w:lang w:val="en-GB"/>
              </w:rPr>
              <w:t>Peace- Work-Fatherland</w:t>
            </w:r>
          </w:p>
          <w:p w14:paraId="2A6A2018" w14:textId="77777777" w:rsidR="001202D1" w:rsidRPr="00077741" w:rsidRDefault="001202D1" w:rsidP="00606F2C">
            <w:pPr>
              <w:jc w:val="center"/>
              <w:rPr>
                <w:b/>
                <w:sz w:val="16"/>
                <w:szCs w:val="16"/>
                <w:lang w:val="en-US"/>
              </w:rPr>
            </w:pPr>
            <w:r w:rsidRPr="00077741">
              <w:rPr>
                <w:b/>
                <w:sz w:val="16"/>
                <w:szCs w:val="16"/>
                <w:lang w:val="en-GB"/>
              </w:rPr>
              <w:t>******</w:t>
            </w:r>
            <w:r w:rsidRPr="00077741">
              <w:rPr>
                <w:b/>
                <w:sz w:val="16"/>
                <w:szCs w:val="16"/>
                <w:lang w:val="en-US"/>
              </w:rPr>
              <w:t>*******                                                                 EAST REGION</w:t>
            </w:r>
          </w:p>
          <w:p w14:paraId="445E12EF" w14:textId="77777777" w:rsidR="001202D1" w:rsidRPr="00077741" w:rsidRDefault="001202D1" w:rsidP="00606F2C">
            <w:pPr>
              <w:jc w:val="center"/>
              <w:rPr>
                <w:b/>
                <w:sz w:val="16"/>
                <w:szCs w:val="16"/>
                <w:lang w:val="en-US"/>
              </w:rPr>
            </w:pPr>
            <w:r w:rsidRPr="00077741">
              <w:rPr>
                <w:b/>
                <w:sz w:val="16"/>
                <w:szCs w:val="16"/>
                <w:lang w:val="en-US"/>
              </w:rPr>
              <w:t>*************</w:t>
            </w:r>
          </w:p>
          <w:p w14:paraId="680928F9" w14:textId="77777777" w:rsidR="001202D1" w:rsidRPr="00077741" w:rsidRDefault="001202D1" w:rsidP="00606F2C">
            <w:pPr>
              <w:jc w:val="center"/>
              <w:rPr>
                <w:b/>
                <w:sz w:val="16"/>
                <w:szCs w:val="16"/>
                <w:lang w:val="en-US"/>
              </w:rPr>
            </w:pPr>
            <w:r w:rsidRPr="00077741">
              <w:rPr>
                <w:b/>
                <w:sz w:val="16"/>
                <w:szCs w:val="16"/>
                <w:lang w:val="en-US"/>
              </w:rPr>
              <w:t>LOM AND DJEREM DIVISION</w:t>
            </w:r>
          </w:p>
          <w:p w14:paraId="4275C39B" w14:textId="77777777" w:rsidR="001202D1" w:rsidRPr="00077741" w:rsidRDefault="001202D1" w:rsidP="00606F2C">
            <w:pPr>
              <w:jc w:val="center"/>
              <w:rPr>
                <w:b/>
                <w:sz w:val="16"/>
                <w:szCs w:val="16"/>
                <w:lang w:val="en-US"/>
              </w:rPr>
            </w:pPr>
            <w:r w:rsidRPr="00077741">
              <w:rPr>
                <w:b/>
                <w:sz w:val="16"/>
                <w:szCs w:val="16"/>
                <w:lang w:val="en-US"/>
              </w:rPr>
              <w:t>*************                                                           BERTOUA CITY COUNCIL</w:t>
            </w:r>
          </w:p>
          <w:p w14:paraId="3ADDE168" w14:textId="77777777" w:rsidR="001202D1" w:rsidRPr="00077741" w:rsidRDefault="001202D1" w:rsidP="00606F2C">
            <w:pPr>
              <w:jc w:val="center"/>
              <w:rPr>
                <w:b/>
                <w:sz w:val="16"/>
                <w:szCs w:val="16"/>
                <w:lang w:val="en-US"/>
              </w:rPr>
            </w:pPr>
            <w:r w:rsidRPr="00077741">
              <w:rPr>
                <w:b/>
                <w:sz w:val="16"/>
                <w:szCs w:val="16"/>
                <w:lang w:val="en-US"/>
              </w:rPr>
              <w:t>**************</w:t>
            </w:r>
          </w:p>
          <w:p w14:paraId="6D1D3349" w14:textId="77777777" w:rsidR="001202D1" w:rsidRPr="00077741" w:rsidRDefault="001202D1" w:rsidP="00606F2C">
            <w:pPr>
              <w:jc w:val="center"/>
              <w:rPr>
                <w:b/>
                <w:sz w:val="16"/>
                <w:szCs w:val="16"/>
                <w:lang w:val="en-US"/>
              </w:rPr>
            </w:pPr>
            <w:r w:rsidRPr="00077741">
              <w:rPr>
                <w:b/>
                <w:sz w:val="16"/>
                <w:szCs w:val="16"/>
                <w:lang w:val="en-US"/>
              </w:rPr>
              <w:t>SECRETARIAT GENERAL</w:t>
            </w:r>
          </w:p>
          <w:p w14:paraId="144575ED" w14:textId="77777777" w:rsidR="001202D1" w:rsidRDefault="001202D1" w:rsidP="00606F2C">
            <w:pPr>
              <w:contextualSpacing/>
              <w:jc w:val="center"/>
              <w:rPr>
                <w:b/>
                <w:sz w:val="16"/>
                <w:szCs w:val="16"/>
                <w:lang w:val="en-US"/>
              </w:rPr>
            </w:pPr>
            <w:r w:rsidRPr="00077741">
              <w:rPr>
                <w:b/>
                <w:sz w:val="16"/>
                <w:szCs w:val="16"/>
                <w:lang w:val="en-US"/>
              </w:rPr>
              <w:t>*************</w:t>
            </w:r>
          </w:p>
          <w:p w14:paraId="47C9C90F" w14:textId="77777777" w:rsidR="001202D1" w:rsidRPr="00DB5CF8" w:rsidRDefault="001202D1" w:rsidP="00606F2C">
            <w:pPr>
              <w:contextualSpacing/>
              <w:jc w:val="center"/>
              <w:rPr>
                <w:b/>
                <w:sz w:val="16"/>
                <w:szCs w:val="16"/>
                <w:lang w:val="fr-CM"/>
              </w:rPr>
            </w:pPr>
            <w:r w:rsidRPr="00DB5CF8">
              <w:rPr>
                <w:b/>
                <w:sz w:val="16"/>
                <w:szCs w:val="16"/>
                <w:lang w:val="fr-CM"/>
              </w:rPr>
              <w:t>INTERNAL PUBLIC PROCUREMENT MANAGEMENT STRUCTURE</w:t>
            </w:r>
          </w:p>
          <w:p w14:paraId="233314A0" w14:textId="77777777" w:rsidR="001202D1" w:rsidRPr="00DB5CF8" w:rsidRDefault="001202D1" w:rsidP="00606F2C">
            <w:pPr>
              <w:contextualSpacing/>
              <w:jc w:val="center"/>
              <w:rPr>
                <w:b/>
                <w:sz w:val="16"/>
                <w:szCs w:val="16"/>
                <w:lang w:val="fr-CM"/>
              </w:rPr>
            </w:pPr>
            <w:r w:rsidRPr="00DB5CF8">
              <w:rPr>
                <w:b/>
                <w:sz w:val="16"/>
                <w:szCs w:val="16"/>
                <w:lang w:val="fr-CM"/>
              </w:rPr>
              <w:t>**************</w:t>
            </w:r>
          </w:p>
        </w:tc>
      </w:tr>
    </w:tbl>
    <w:p w14:paraId="3C071CCF" w14:textId="77777777" w:rsidR="00A8435F" w:rsidRPr="00DB5CF8" w:rsidRDefault="00A8435F">
      <w:pPr>
        <w:rPr>
          <w:lang w:val="fr-CM"/>
        </w:rPr>
      </w:pPr>
    </w:p>
    <w:p w14:paraId="77E8FEE6" w14:textId="61AEE3B6" w:rsidR="00A8435F" w:rsidRPr="006D07EA" w:rsidRDefault="00991592" w:rsidP="00A8435F">
      <w:pPr>
        <w:jc w:val="center"/>
        <w:outlineLvl w:val="0"/>
        <w:rPr>
          <w:b/>
          <w:sz w:val="28"/>
          <w:szCs w:val="28"/>
          <w:lang w:val="de-DE"/>
        </w:rPr>
      </w:pPr>
      <w:r w:rsidRPr="006D07EA">
        <w:rPr>
          <w:b/>
          <w:sz w:val="28"/>
          <w:szCs w:val="28"/>
          <w:lang w:val="de-DE"/>
        </w:rPr>
        <w:t>MARCHE N° ________/M/</w:t>
      </w:r>
      <w:r w:rsidR="00DB35A6">
        <w:rPr>
          <w:b/>
          <w:sz w:val="28"/>
          <w:szCs w:val="28"/>
          <w:lang w:val="de-DE"/>
        </w:rPr>
        <w:t>CU</w:t>
      </w:r>
      <w:r w:rsidRPr="006D07EA">
        <w:rPr>
          <w:b/>
          <w:sz w:val="28"/>
          <w:szCs w:val="28"/>
          <w:lang w:val="de-DE"/>
        </w:rPr>
        <w:t>B</w:t>
      </w:r>
      <w:r w:rsidR="00063C55">
        <w:rPr>
          <w:b/>
          <w:sz w:val="28"/>
          <w:szCs w:val="28"/>
          <w:lang w:val="de-DE"/>
        </w:rPr>
        <w:t>/</w:t>
      </w:r>
      <w:r w:rsidR="006B45C3" w:rsidRPr="006D07EA">
        <w:rPr>
          <w:b/>
          <w:sz w:val="28"/>
          <w:szCs w:val="28"/>
          <w:lang w:val="de-DE"/>
        </w:rPr>
        <w:t>MV</w:t>
      </w:r>
      <w:r w:rsidR="00063C55">
        <w:rPr>
          <w:b/>
          <w:sz w:val="28"/>
          <w:szCs w:val="28"/>
          <w:lang w:val="de-DE"/>
        </w:rPr>
        <w:t>B</w:t>
      </w:r>
      <w:r w:rsidR="00A8435F" w:rsidRPr="006D07EA">
        <w:rPr>
          <w:b/>
          <w:sz w:val="28"/>
          <w:szCs w:val="28"/>
          <w:lang w:val="de-DE"/>
        </w:rPr>
        <w:t>/</w:t>
      </w:r>
      <w:r w:rsidR="006B0704">
        <w:rPr>
          <w:b/>
          <w:sz w:val="28"/>
          <w:szCs w:val="28"/>
          <w:lang w:val="de-DE"/>
        </w:rPr>
        <w:t>SG</w:t>
      </w:r>
      <w:r w:rsidR="006D743B">
        <w:rPr>
          <w:b/>
          <w:sz w:val="28"/>
          <w:szCs w:val="28"/>
          <w:lang w:val="de-DE"/>
        </w:rPr>
        <w:t>/</w:t>
      </w:r>
      <w:r w:rsidR="00A21064">
        <w:rPr>
          <w:b/>
          <w:sz w:val="28"/>
          <w:szCs w:val="28"/>
          <w:lang w:val="de-DE"/>
        </w:rPr>
        <w:t>SIGAMP</w:t>
      </w:r>
      <w:r w:rsidR="005B7DD7" w:rsidRPr="006D07EA">
        <w:rPr>
          <w:b/>
          <w:sz w:val="28"/>
          <w:szCs w:val="28"/>
          <w:lang w:val="de-DE"/>
        </w:rPr>
        <w:t>/</w:t>
      </w:r>
      <w:r w:rsidR="00B638F3" w:rsidRPr="006D07EA">
        <w:rPr>
          <w:b/>
          <w:sz w:val="28"/>
          <w:szCs w:val="28"/>
          <w:lang w:val="de-DE"/>
        </w:rPr>
        <w:t>20</w:t>
      </w:r>
      <w:r w:rsidR="00280CD2">
        <w:rPr>
          <w:b/>
          <w:sz w:val="28"/>
          <w:szCs w:val="28"/>
          <w:lang w:val="de-DE"/>
        </w:rPr>
        <w:t>2</w:t>
      </w:r>
      <w:r w:rsidR="003C4C89">
        <w:rPr>
          <w:b/>
          <w:sz w:val="28"/>
          <w:szCs w:val="28"/>
          <w:lang w:val="de-DE"/>
        </w:rPr>
        <w:t>5</w:t>
      </w:r>
    </w:p>
    <w:p w14:paraId="2D45B868" w14:textId="77777777" w:rsidR="00300464" w:rsidRDefault="00A8435F" w:rsidP="00670F4C">
      <w:pPr>
        <w:jc w:val="center"/>
      </w:pPr>
      <w:r w:rsidRPr="006D07EA">
        <w:t>Passé après Appel d’Offres National Ouvert</w:t>
      </w:r>
      <w:r w:rsidR="00991592" w:rsidRPr="006D07EA">
        <w:t xml:space="preserve"> </w:t>
      </w:r>
    </w:p>
    <w:p w14:paraId="64A7AD33" w14:textId="77777777" w:rsidR="00300464" w:rsidRDefault="00300464" w:rsidP="00670F4C">
      <w:pPr>
        <w:jc w:val="center"/>
      </w:pPr>
      <w:r>
        <w:t>En procédure d’urgence</w:t>
      </w:r>
    </w:p>
    <w:p w14:paraId="4087A541" w14:textId="1ACD209A" w:rsidR="00A8435F" w:rsidRPr="007E2929" w:rsidRDefault="00991592" w:rsidP="00670F4C">
      <w:pPr>
        <w:jc w:val="center"/>
        <w:rPr>
          <w:bCs/>
          <w:sz w:val="22"/>
          <w:szCs w:val="20"/>
          <w:u w:val="single"/>
        </w:rPr>
      </w:pPr>
      <w:proofErr w:type="gramStart"/>
      <w:r w:rsidRPr="007E2929">
        <w:t>n</w:t>
      </w:r>
      <w:proofErr w:type="gramEnd"/>
      <w:r w:rsidR="00DB35A6" w:rsidRPr="007E2929">
        <w:t>°_________/AONO/CUB</w:t>
      </w:r>
      <w:r w:rsidR="00063C55" w:rsidRPr="007E2929">
        <w:t>/</w:t>
      </w:r>
      <w:r w:rsidR="00670F4C" w:rsidRPr="007E2929">
        <w:t>MV</w:t>
      </w:r>
      <w:r w:rsidR="00063C55" w:rsidRPr="007E2929">
        <w:t>B</w:t>
      </w:r>
      <w:r w:rsidR="00670F4C" w:rsidRPr="007E2929">
        <w:t>/</w:t>
      </w:r>
      <w:r w:rsidR="006B0704" w:rsidRPr="007E2929">
        <w:t>SG</w:t>
      </w:r>
      <w:r w:rsidR="00F514FA" w:rsidRPr="007E2929">
        <w:t>/</w:t>
      </w:r>
      <w:r w:rsidR="006D3985" w:rsidRPr="007E2929">
        <w:t>SIGAMP/</w:t>
      </w:r>
      <w:r w:rsidR="00C02E1C" w:rsidRPr="007E2929">
        <w:t>CIPM/202</w:t>
      </w:r>
      <w:r w:rsidR="003C4C89" w:rsidRPr="007E2929">
        <w:t>5</w:t>
      </w:r>
      <w:r w:rsidR="006D743B" w:rsidRPr="007E2929">
        <w:t xml:space="preserve"> </w:t>
      </w:r>
      <w:r w:rsidR="00670F4C" w:rsidRPr="007E2929">
        <w:t>du ______________</w:t>
      </w:r>
    </w:p>
    <w:p w14:paraId="2EDB9770" w14:textId="77777777" w:rsidR="00A8435F" w:rsidRPr="006D07EA" w:rsidRDefault="00A8435F" w:rsidP="00A8435F">
      <w:pPr>
        <w:outlineLvl w:val="0"/>
        <w:rPr>
          <w:b/>
          <w:sz w:val="22"/>
          <w:szCs w:val="20"/>
        </w:rPr>
      </w:pPr>
      <w:r w:rsidRPr="006D07EA">
        <w:rPr>
          <w:b/>
          <w:bCs/>
          <w:sz w:val="22"/>
          <w:szCs w:val="20"/>
          <w:u w:val="single"/>
        </w:rPr>
        <w:t>TITULAIRE</w:t>
      </w:r>
      <w:r w:rsidRPr="006D07EA">
        <w:rPr>
          <w:b/>
          <w:sz w:val="22"/>
          <w:szCs w:val="20"/>
          <w:u w:val="single"/>
        </w:rPr>
        <w:t> </w:t>
      </w:r>
      <w:r w:rsidRPr="006D07EA">
        <w:rPr>
          <w:b/>
          <w:sz w:val="22"/>
          <w:szCs w:val="20"/>
        </w:rPr>
        <w:t>: ________________________________________________________________________________</w:t>
      </w:r>
    </w:p>
    <w:p w14:paraId="394D81F3" w14:textId="77777777" w:rsidR="00A8435F" w:rsidRPr="006D07EA" w:rsidRDefault="00A8435F" w:rsidP="00A8435F">
      <w:pPr>
        <w:outlineLvl w:val="0"/>
        <w:rPr>
          <w:sz w:val="22"/>
          <w:szCs w:val="20"/>
        </w:rPr>
      </w:pPr>
      <w:r w:rsidRPr="006D07EA">
        <w:rPr>
          <w:sz w:val="22"/>
          <w:szCs w:val="20"/>
        </w:rPr>
        <w:t xml:space="preserve">                       B.P: _________________ à  ___________________</w:t>
      </w:r>
      <w:r w:rsidRPr="006D07EA">
        <w:rPr>
          <w:sz w:val="22"/>
          <w:szCs w:val="20"/>
        </w:rPr>
        <w:tab/>
        <w:t xml:space="preserve">Tel___________  Fax : _____________ </w:t>
      </w:r>
    </w:p>
    <w:p w14:paraId="6D7F0E15" w14:textId="77777777" w:rsidR="00A8435F" w:rsidRPr="006D07EA" w:rsidRDefault="00A8435F" w:rsidP="00A8435F">
      <w:pPr>
        <w:rPr>
          <w:sz w:val="22"/>
          <w:szCs w:val="20"/>
        </w:rPr>
      </w:pPr>
      <w:r w:rsidRPr="006D07EA">
        <w:rPr>
          <w:sz w:val="22"/>
          <w:szCs w:val="20"/>
        </w:rPr>
        <w:t xml:space="preserve">                         N° R.C : __________________________ A ______________________________________</w:t>
      </w:r>
    </w:p>
    <w:p w14:paraId="3E4C2E6B" w14:textId="2BF5E905" w:rsidR="00A8435F" w:rsidRPr="006D07EA" w:rsidRDefault="00A8435F" w:rsidP="00A8435F">
      <w:pPr>
        <w:rPr>
          <w:b/>
          <w:sz w:val="22"/>
          <w:szCs w:val="20"/>
        </w:rPr>
      </w:pPr>
      <w:r w:rsidRPr="006D07EA">
        <w:rPr>
          <w:sz w:val="22"/>
          <w:szCs w:val="20"/>
        </w:rPr>
        <w:t xml:space="preserve">                         N° </w:t>
      </w:r>
      <w:r w:rsidR="006D743B">
        <w:rPr>
          <w:sz w:val="22"/>
          <w:szCs w:val="20"/>
        </w:rPr>
        <w:t xml:space="preserve">de l’attestation </w:t>
      </w:r>
      <w:r w:rsidR="00397572" w:rsidRPr="00397572">
        <w:rPr>
          <w:sz w:val="22"/>
          <w:szCs w:val="20"/>
        </w:rPr>
        <w:t>d’immatriculation</w:t>
      </w:r>
      <w:r w:rsidR="00397572" w:rsidRPr="006D07EA">
        <w:rPr>
          <w:b/>
          <w:sz w:val="22"/>
          <w:szCs w:val="20"/>
        </w:rPr>
        <w:t xml:space="preserve"> :</w:t>
      </w:r>
      <w:r w:rsidRPr="006D07EA">
        <w:rPr>
          <w:b/>
          <w:sz w:val="22"/>
          <w:szCs w:val="20"/>
        </w:rPr>
        <w:t xml:space="preserve"> ______________________________________________________</w:t>
      </w:r>
    </w:p>
    <w:p w14:paraId="0B9DA334" w14:textId="77777777" w:rsidR="00A8435F" w:rsidRPr="006D07EA" w:rsidRDefault="00A8435F" w:rsidP="00A8435F">
      <w:pPr>
        <w:rPr>
          <w:b/>
          <w:sz w:val="22"/>
          <w:szCs w:val="20"/>
        </w:rPr>
      </w:pPr>
      <w:r w:rsidRPr="006D07EA">
        <w:rPr>
          <w:sz w:val="22"/>
          <w:szCs w:val="20"/>
        </w:rPr>
        <w:t xml:space="preserve">                         N° Compte bancaire : _____________</w:t>
      </w:r>
      <w:r w:rsidRPr="006D07EA">
        <w:rPr>
          <w:b/>
          <w:bCs/>
          <w:sz w:val="22"/>
          <w:szCs w:val="20"/>
        </w:rPr>
        <w:t xml:space="preserve">  chez  ______ </w:t>
      </w:r>
      <w:r w:rsidRPr="006D07EA">
        <w:rPr>
          <w:b/>
          <w:sz w:val="22"/>
          <w:szCs w:val="20"/>
        </w:rPr>
        <w:t>-Agence de ______________</w:t>
      </w:r>
    </w:p>
    <w:p w14:paraId="398ABDAF" w14:textId="77777777" w:rsidR="00A8435F" w:rsidRPr="006D07EA" w:rsidRDefault="00A8435F" w:rsidP="00A8435F">
      <w:pPr>
        <w:ind w:firstLine="1843"/>
        <w:rPr>
          <w:szCs w:val="20"/>
        </w:rPr>
      </w:pPr>
    </w:p>
    <w:p w14:paraId="5088A7D9" w14:textId="47423647" w:rsidR="00F35E27" w:rsidRPr="00280F97" w:rsidRDefault="00A8435F" w:rsidP="00F35E27">
      <w:pPr>
        <w:jc w:val="center"/>
      </w:pPr>
      <w:r w:rsidRPr="006D07EA">
        <w:rPr>
          <w:bCs/>
          <w:u w:val="single"/>
        </w:rPr>
        <w:t>OBJET</w:t>
      </w:r>
      <w:r w:rsidRPr="006D07EA">
        <w:rPr>
          <w:bCs/>
        </w:rPr>
        <w:t> </w:t>
      </w:r>
      <w:r w:rsidRPr="006D07EA">
        <w:rPr>
          <w:b/>
        </w:rPr>
        <w:t xml:space="preserve">: </w:t>
      </w:r>
      <w:r w:rsidR="002521BD" w:rsidRPr="002521BD">
        <w:rPr>
          <w:b/>
          <w:bCs/>
          <w:color w:val="000000" w:themeColor="text1"/>
          <w:szCs w:val="22"/>
        </w:rPr>
        <w:t>TRAVAUX D'AMENAGEMENT DE LA PISTE D’ATHLETISME DU STADE DEPARTEMENTAL DE BERTOUA</w:t>
      </w:r>
    </w:p>
    <w:p w14:paraId="6967A83A" w14:textId="0DDC1E72" w:rsidR="00925308" w:rsidRPr="00280CD2" w:rsidRDefault="00925308" w:rsidP="00280CD2">
      <w:pPr>
        <w:pStyle w:val="CM111"/>
        <w:spacing w:after="0"/>
        <w:jc w:val="center"/>
        <w:rPr>
          <w:rFonts w:ascii="Times New Roman" w:hAnsi="Times New Roman" w:cs="Times New Roman"/>
          <w:b/>
        </w:rPr>
      </w:pPr>
    </w:p>
    <w:p w14:paraId="1A9BBA78" w14:textId="056DEA0B" w:rsidR="00A8435F" w:rsidRPr="006D07EA" w:rsidRDefault="00A8435F" w:rsidP="00925308">
      <w:pPr>
        <w:ind w:right="565"/>
        <w:jc w:val="both"/>
        <w:rPr>
          <w:sz w:val="18"/>
        </w:rPr>
      </w:pPr>
    </w:p>
    <w:p w14:paraId="634D438A" w14:textId="77777777" w:rsidR="00A8435F" w:rsidRPr="006D07EA" w:rsidRDefault="00A8435F" w:rsidP="00A8435F">
      <w:pPr>
        <w:outlineLvl w:val="0"/>
        <w:rPr>
          <w:b/>
          <w:bCs/>
          <w:sz w:val="22"/>
          <w:szCs w:val="20"/>
        </w:rPr>
      </w:pPr>
      <w:r w:rsidRPr="006D07EA">
        <w:rPr>
          <w:b/>
          <w:sz w:val="22"/>
          <w:szCs w:val="20"/>
          <w:u w:val="single"/>
        </w:rPr>
        <w:t>LIEU</w:t>
      </w:r>
      <w:r w:rsidRPr="006D07EA">
        <w:rPr>
          <w:b/>
          <w:sz w:val="22"/>
          <w:szCs w:val="20"/>
        </w:rPr>
        <w:t xml:space="preserve"> : </w:t>
      </w:r>
    </w:p>
    <w:p w14:paraId="2624FCF2" w14:textId="77777777" w:rsidR="00A8435F" w:rsidRPr="006D07EA" w:rsidRDefault="00A8435F" w:rsidP="00A8435F">
      <w:pPr>
        <w:rPr>
          <w:sz w:val="22"/>
          <w:szCs w:val="20"/>
        </w:rPr>
      </w:pPr>
    </w:p>
    <w:p w14:paraId="74089465" w14:textId="19778B47" w:rsidR="00A8435F" w:rsidRPr="006D07EA" w:rsidRDefault="00DB35A6" w:rsidP="00A8435F">
      <w:pPr>
        <w:ind w:left="2835" w:hanging="2835"/>
        <w:rPr>
          <w:b/>
        </w:rPr>
      </w:pPr>
      <w:r w:rsidRPr="006D07EA">
        <w:rPr>
          <w:b/>
          <w:sz w:val="22"/>
          <w:szCs w:val="20"/>
          <w:u w:val="single"/>
        </w:rPr>
        <w:t>DELAI D’EXECUTION</w:t>
      </w:r>
      <w:r w:rsidR="00D76BBD" w:rsidRPr="006D07EA">
        <w:rPr>
          <w:b/>
          <w:sz w:val="22"/>
          <w:szCs w:val="20"/>
        </w:rPr>
        <w:t xml:space="preserve"> : </w:t>
      </w:r>
      <w:r w:rsidR="000B695C">
        <w:rPr>
          <w:b/>
          <w:sz w:val="22"/>
          <w:szCs w:val="20"/>
        </w:rPr>
        <w:t>03</w:t>
      </w:r>
      <w:r w:rsidR="00B638F3" w:rsidRPr="006D07EA">
        <w:rPr>
          <w:b/>
          <w:sz w:val="22"/>
          <w:szCs w:val="20"/>
        </w:rPr>
        <w:t xml:space="preserve"> </w:t>
      </w:r>
      <w:r w:rsidR="00A8435F" w:rsidRPr="006D07EA">
        <w:rPr>
          <w:b/>
          <w:sz w:val="22"/>
          <w:szCs w:val="20"/>
        </w:rPr>
        <w:t>mois</w:t>
      </w:r>
    </w:p>
    <w:p w14:paraId="0831E7A6" w14:textId="77777777" w:rsidR="00A8435F" w:rsidRPr="006D07EA" w:rsidRDefault="00A8435F" w:rsidP="00A8435F">
      <w:pPr>
        <w:rPr>
          <w:b/>
          <w:sz w:val="22"/>
          <w:szCs w:val="20"/>
        </w:rPr>
      </w:pPr>
    </w:p>
    <w:p w14:paraId="7D906FA4" w14:textId="4090480D" w:rsidR="00A8435F" w:rsidRDefault="00DB35A6" w:rsidP="00A8435F">
      <w:pPr>
        <w:outlineLvl w:val="0"/>
        <w:rPr>
          <w:b/>
          <w:sz w:val="22"/>
          <w:szCs w:val="20"/>
          <w:u w:val="single"/>
        </w:rPr>
      </w:pPr>
      <w:r w:rsidRPr="006D07EA">
        <w:rPr>
          <w:b/>
          <w:sz w:val="22"/>
          <w:szCs w:val="20"/>
          <w:u w:val="single"/>
        </w:rPr>
        <w:t>MONTANTS EN</w:t>
      </w:r>
      <w:r w:rsidR="00A8435F" w:rsidRPr="006D07EA">
        <w:rPr>
          <w:b/>
          <w:sz w:val="22"/>
          <w:szCs w:val="20"/>
          <w:u w:val="single"/>
        </w:rPr>
        <w:t xml:space="preserve"> FCFA: </w:t>
      </w:r>
    </w:p>
    <w:p w14:paraId="649F9512" w14:textId="77777777" w:rsidR="00C02E1C" w:rsidRDefault="00C02E1C" w:rsidP="00A8435F">
      <w:pPr>
        <w:outlineLvl w:val="0"/>
        <w:rPr>
          <w:b/>
          <w:sz w:val="22"/>
          <w:szCs w:val="20"/>
          <w:u w:val="single"/>
        </w:rPr>
      </w:pPr>
    </w:p>
    <w:p w14:paraId="5926AFC6" w14:textId="0F75CBAA" w:rsidR="00C02E1C" w:rsidRPr="006D07EA" w:rsidRDefault="00C02E1C" w:rsidP="00A8435F">
      <w:pPr>
        <w:outlineLvl w:val="0"/>
        <w:rPr>
          <w:b/>
          <w:sz w:val="22"/>
          <w:szCs w:val="20"/>
          <w:u w:val="single"/>
        </w:rPr>
      </w:pPr>
      <w:r>
        <w:rPr>
          <w:b/>
          <w:sz w:val="22"/>
          <w:szCs w:val="20"/>
          <w:u w:val="single"/>
        </w:rPr>
        <w:t>IMPUTATION :</w:t>
      </w:r>
    </w:p>
    <w:p w14:paraId="2917EA74" w14:textId="77777777" w:rsidR="00A8435F" w:rsidRPr="006D07EA" w:rsidRDefault="00A8435F" w:rsidP="00A8435F">
      <w:pPr>
        <w:outlineLvl w:val="0"/>
        <w:rPr>
          <w:b/>
          <w:szCs w:val="20"/>
        </w:rPr>
      </w:pPr>
    </w:p>
    <w:tbl>
      <w:tblPr>
        <w:tblW w:w="6372"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92"/>
        <w:gridCol w:w="3780"/>
      </w:tblGrid>
      <w:tr w:rsidR="00A8435F" w:rsidRPr="006D07EA" w14:paraId="08645772" w14:textId="77777777" w:rsidTr="00774AE4">
        <w:tc>
          <w:tcPr>
            <w:tcW w:w="2592" w:type="dxa"/>
          </w:tcPr>
          <w:p w14:paraId="158A31FE" w14:textId="77777777" w:rsidR="00A8435F" w:rsidRPr="006D07EA" w:rsidRDefault="00A8435F" w:rsidP="00A8435F">
            <w:pPr>
              <w:outlineLvl w:val="0"/>
              <w:rPr>
                <w:b/>
              </w:rPr>
            </w:pPr>
            <w:r w:rsidRPr="006D07EA">
              <w:rPr>
                <w:b/>
              </w:rPr>
              <w:t>TTC</w:t>
            </w:r>
          </w:p>
        </w:tc>
        <w:tc>
          <w:tcPr>
            <w:tcW w:w="3780" w:type="dxa"/>
          </w:tcPr>
          <w:p w14:paraId="71ACAC8B" w14:textId="77777777" w:rsidR="00A8435F" w:rsidRPr="006D07EA" w:rsidRDefault="00A8435F" w:rsidP="00A8435F">
            <w:pPr>
              <w:jc w:val="right"/>
              <w:outlineLvl w:val="0"/>
              <w:rPr>
                <w:b/>
              </w:rPr>
            </w:pPr>
          </w:p>
        </w:tc>
      </w:tr>
      <w:tr w:rsidR="00A8435F" w:rsidRPr="006D07EA" w14:paraId="5DD2433C" w14:textId="77777777" w:rsidTr="00774AE4">
        <w:tc>
          <w:tcPr>
            <w:tcW w:w="2592" w:type="dxa"/>
          </w:tcPr>
          <w:p w14:paraId="0C7B6923" w14:textId="77777777" w:rsidR="00A8435F" w:rsidRPr="006D07EA" w:rsidRDefault="00A8435F" w:rsidP="00A8435F">
            <w:pPr>
              <w:outlineLvl w:val="0"/>
              <w:rPr>
                <w:b/>
              </w:rPr>
            </w:pPr>
            <w:r w:rsidRPr="006D07EA">
              <w:rPr>
                <w:b/>
              </w:rPr>
              <w:t>HTVA</w:t>
            </w:r>
          </w:p>
        </w:tc>
        <w:tc>
          <w:tcPr>
            <w:tcW w:w="3780" w:type="dxa"/>
          </w:tcPr>
          <w:p w14:paraId="757D2A72" w14:textId="77777777" w:rsidR="00A8435F" w:rsidRPr="006D07EA" w:rsidRDefault="00A8435F" w:rsidP="00A8435F">
            <w:pPr>
              <w:jc w:val="right"/>
              <w:outlineLvl w:val="0"/>
              <w:rPr>
                <w:b/>
              </w:rPr>
            </w:pPr>
          </w:p>
        </w:tc>
      </w:tr>
      <w:tr w:rsidR="00A8435F" w:rsidRPr="006D07EA" w14:paraId="0C27946E" w14:textId="77777777" w:rsidTr="00774AE4">
        <w:tc>
          <w:tcPr>
            <w:tcW w:w="2592" w:type="dxa"/>
          </w:tcPr>
          <w:p w14:paraId="666A3D52" w14:textId="77777777" w:rsidR="00A8435F" w:rsidRPr="006D07EA" w:rsidRDefault="00A8435F" w:rsidP="00A8435F">
            <w:pPr>
              <w:outlineLvl w:val="0"/>
              <w:rPr>
                <w:b/>
                <w:lang w:val="fr-CA"/>
              </w:rPr>
            </w:pPr>
            <w:r w:rsidRPr="006D07EA">
              <w:rPr>
                <w:lang w:val="fr-CA"/>
              </w:rPr>
              <w:t>T.V.A (19.25 %)</w:t>
            </w:r>
          </w:p>
        </w:tc>
        <w:tc>
          <w:tcPr>
            <w:tcW w:w="3780" w:type="dxa"/>
          </w:tcPr>
          <w:p w14:paraId="14BF5B8B" w14:textId="77777777" w:rsidR="00A8435F" w:rsidRPr="006D07EA" w:rsidRDefault="00A8435F" w:rsidP="00A8435F">
            <w:pPr>
              <w:jc w:val="right"/>
              <w:outlineLvl w:val="0"/>
              <w:rPr>
                <w:bCs/>
              </w:rPr>
            </w:pPr>
          </w:p>
        </w:tc>
      </w:tr>
      <w:tr w:rsidR="00A8435F" w:rsidRPr="006D07EA" w14:paraId="2BFE0F92" w14:textId="77777777" w:rsidTr="00774AE4">
        <w:tc>
          <w:tcPr>
            <w:tcW w:w="2592" w:type="dxa"/>
          </w:tcPr>
          <w:p w14:paraId="6575E486" w14:textId="11056E5F" w:rsidR="00A8435F" w:rsidRPr="006D07EA" w:rsidRDefault="00F623DC" w:rsidP="00F623DC">
            <w:pPr>
              <w:outlineLvl w:val="0"/>
              <w:rPr>
                <w:b/>
              </w:rPr>
            </w:pPr>
            <w:r w:rsidRPr="006D07EA">
              <w:t>AIR (2</w:t>
            </w:r>
            <w:r w:rsidR="00A8435F" w:rsidRPr="006D07EA">
              <w:t>,</w:t>
            </w:r>
            <w:r w:rsidRPr="006D07EA">
              <w:t>2</w:t>
            </w:r>
            <w:r w:rsidR="00925308">
              <w:t>% ou 5,5</w:t>
            </w:r>
            <w:r w:rsidR="00A8435F" w:rsidRPr="006D07EA">
              <w:t xml:space="preserve"> %)</w:t>
            </w:r>
          </w:p>
        </w:tc>
        <w:tc>
          <w:tcPr>
            <w:tcW w:w="3780" w:type="dxa"/>
          </w:tcPr>
          <w:p w14:paraId="76CCDB18" w14:textId="77777777" w:rsidR="00A8435F" w:rsidRPr="006D07EA" w:rsidRDefault="00A8435F" w:rsidP="00A8435F">
            <w:pPr>
              <w:jc w:val="right"/>
              <w:outlineLvl w:val="0"/>
              <w:rPr>
                <w:bCs/>
              </w:rPr>
            </w:pPr>
          </w:p>
        </w:tc>
      </w:tr>
      <w:tr w:rsidR="00A8435F" w:rsidRPr="006D07EA" w14:paraId="65836517" w14:textId="77777777" w:rsidTr="00774AE4">
        <w:tc>
          <w:tcPr>
            <w:tcW w:w="2592" w:type="dxa"/>
          </w:tcPr>
          <w:p w14:paraId="4CA82496" w14:textId="77777777" w:rsidR="00A8435F" w:rsidRPr="006D07EA" w:rsidRDefault="00A8435F" w:rsidP="00A8435F">
            <w:pPr>
              <w:outlineLvl w:val="0"/>
              <w:rPr>
                <w:b/>
              </w:rPr>
            </w:pPr>
            <w:r w:rsidRPr="006D07EA">
              <w:t>Net à mandater</w:t>
            </w:r>
          </w:p>
        </w:tc>
        <w:tc>
          <w:tcPr>
            <w:tcW w:w="3780" w:type="dxa"/>
          </w:tcPr>
          <w:p w14:paraId="69907272" w14:textId="77777777" w:rsidR="00A8435F" w:rsidRPr="006D07EA" w:rsidRDefault="00A8435F" w:rsidP="00A8435F">
            <w:pPr>
              <w:jc w:val="right"/>
              <w:outlineLvl w:val="0"/>
              <w:rPr>
                <w:b/>
              </w:rPr>
            </w:pPr>
          </w:p>
        </w:tc>
      </w:tr>
    </w:tbl>
    <w:p w14:paraId="7CCA0FD9" w14:textId="77777777" w:rsidR="00A8435F" w:rsidRPr="006D07EA" w:rsidRDefault="00A8435F" w:rsidP="00A8435F">
      <w:pPr>
        <w:rPr>
          <w:b/>
          <w:szCs w:val="20"/>
        </w:rPr>
      </w:pPr>
    </w:p>
    <w:p w14:paraId="6ECEF8A2" w14:textId="77777777" w:rsidR="00A8435F" w:rsidRPr="006D07EA" w:rsidRDefault="00A8435F" w:rsidP="00A8435F">
      <w:pPr>
        <w:rPr>
          <w:b/>
          <w:szCs w:val="20"/>
        </w:rPr>
      </w:pPr>
    </w:p>
    <w:p w14:paraId="152541FC" w14:textId="6069B60E" w:rsidR="00A8435F" w:rsidRPr="006D07EA" w:rsidRDefault="00A8435F" w:rsidP="00A8435F">
      <w:pPr>
        <w:outlineLvl w:val="0"/>
        <w:rPr>
          <w:b/>
          <w:szCs w:val="20"/>
        </w:rPr>
      </w:pPr>
      <w:r w:rsidRPr="006D07EA">
        <w:rPr>
          <w:b/>
          <w:szCs w:val="20"/>
          <w:u w:val="single"/>
        </w:rPr>
        <w:t>FINANCEMENT</w:t>
      </w:r>
      <w:r w:rsidRPr="006D07EA">
        <w:rPr>
          <w:b/>
          <w:szCs w:val="20"/>
        </w:rPr>
        <w:t>:</w:t>
      </w:r>
      <w:r w:rsidR="00822EF5">
        <w:rPr>
          <w:b/>
          <w:szCs w:val="20"/>
        </w:rPr>
        <w:t xml:space="preserve"> </w:t>
      </w:r>
      <w:r w:rsidR="000B695C">
        <w:rPr>
          <w:b/>
          <w:szCs w:val="20"/>
        </w:rPr>
        <w:t>BIP Exercice 2026</w:t>
      </w:r>
    </w:p>
    <w:p w14:paraId="18A8B3A6" w14:textId="77777777" w:rsidR="003664E0" w:rsidRPr="006D07EA" w:rsidRDefault="003664E0" w:rsidP="00A8435F">
      <w:pPr>
        <w:outlineLvl w:val="0"/>
        <w:rPr>
          <w:szCs w:val="20"/>
        </w:rPr>
      </w:pPr>
    </w:p>
    <w:p w14:paraId="1615E72A" w14:textId="2FD26FB4" w:rsidR="00A8435F" w:rsidRPr="003664E0" w:rsidRDefault="00831F17" w:rsidP="003664E0">
      <w:pPr>
        <w:tabs>
          <w:tab w:val="left" w:pos="4035"/>
        </w:tabs>
        <w:rPr>
          <w:b/>
          <w:szCs w:val="20"/>
        </w:rPr>
      </w:pPr>
      <w:r w:rsidRPr="003664E0">
        <w:rPr>
          <w:b/>
          <w:szCs w:val="20"/>
          <w:u w:val="single"/>
        </w:rPr>
        <w:t>IMPUTATION</w:t>
      </w:r>
      <w:r w:rsidR="003664E0" w:rsidRPr="003664E0">
        <w:rPr>
          <w:b/>
          <w:szCs w:val="20"/>
        </w:rPr>
        <w:t> :</w:t>
      </w:r>
      <w:r w:rsidRPr="003664E0">
        <w:rPr>
          <w:b/>
          <w:szCs w:val="20"/>
        </w:rPr>
        <w:t xml:space="preserve"> </w:t>
      </w:r>
      <w:r w:rsidR="003664E0" w:rsidRPr="003664E0">
        <w:rPr>
          <w:b/>
          <w:szCs w:val="20"/>
        </w:rPr>
        <w:tab/>
      </w:r>
    </w:p>
    <w:p w14:paraId="781B9343" w14:textId="77777777" w:rsidR="003664E0" w:rsidRDefault="003664E0" w:rsidP="00A8435F">
      <w:pPr>
        <w:rPr>
          <w:szCs w:val="20"/>
        </w:rPr>
      </w:pPr>
    </w:p>
    <w:p w14:paraId="6151E217" w14:textId="1FA19018" w:rsidR="00A8435F" w:rsidRPr="006D07EA" w:rsidRDefault="00A8435F" w:rsidP="00A8435F">
      <w:pPr>
        <w:rPr>
          <w:szCs w:val="20"/>
        </w:rPr>
      </w:pPr>
      <w:r w:rsidRPr="006D07EA">
        <w:rPr>
          <w:szCs w:val="20"/>
        </w:rPr>
        <w:t xml:space="preserve">                                                           </w:t>
      </w:r>
      <w:r w:rsidR="003664E0">
        <w:rPr>
          <w:szCs w:val="20"/>
        </w:rPr>
        <w:t xml:space="preserve">       </w:t>
      </w:r>
      <w:r w:rsidRPr="006D07EA">
        <w:rPr>
          <w:szCs w:val="20"/>
        </w:rPr>
        <w:t xml:space="preserve">   Souscrite le ………………………………………..</w:t>
      </w:r>
    </w:p>
    <w:p w14:paraId="1D5B702A" w14:textId="77777777" w:rsidR="00A8435F" w:rsidRPr="006D07EA" w:rsidRDefault="00A8435F" w:rsidP="00A8435F">
      <w:pPr>
        <w:rPr>
          <w:szCs w:val="20"/>
        </w:rPr>
      </w:pPr>
    </w:p>
    <w:p w14:paraId="57EAACA2" w14:textId="1421B692" w:rsidR="00A8435F" w:rsidRPr="006D07EA" w:rsidRDefault="00A8435F" w:rsidP="00A8435F">
      <w:pPr>
        <w:ind w:left="3540"/>
        <w:rPr>
          <w:szCs w:val="20"/>
        </w:rPr>
      </w:pPr>
      <w:r w:rsidRPr="006D07EA">
        <w:rPr>
          <w:szCs w:val="20"/>
        </w:rPr>
        <w:t xml:space="preserve">      </w:t>
      </w:r>
      <w:r w:rsidR="003664E0">
        <w:rPr>
          <w:szCs w:val="20"/>
        </w:rPr>
        <w:t xml:space="preserve"> </w:t>
      </w:r>
      <w:r w:rsidRPr="006D07EA">
        <w:rPr>
          <w:szCs w:val="20"/>
        </w:rPr>
        <w:t xml:space="preserve">   Signée le ………………………………………...</w:t>
      </w:r>
    </w:p>
    <w:p w14:paraId="60EDB797" w14:textId="77777777" w:rsidR="00A8435F" w:rsidRPr="006D07EA" w:rsidRDefault="00A8435F" w:rsidP="00A8435F">
      <w:pPr>
        <w:ind w:firstLine="4140"/>
        <w:rPr>
          <w:szCs w:val="20"/>
        </w:rPr>
      </w:pPr>
    </w:p>
    <w:p w14:paraId="1AA8F58C" w14:textId="6C65CE50" w:rsidR="00A8435F" w:rsidRPr="006D07EA" w:rsidRDefault="00A8435F" w:rsidP="00A8435F">
      <w:pPr>
        <w:ind w:left="3540"/>
        <w:rPr>
          <w:szCs w:val="20"/>
        </w:rPr>
      </w:pPr>
      <w:r w:rsidRPr="006D07EA">
        <w:rPr>
          <w:szCs w:val="20"/>
        </w:rPr>
        <w:t xml:space="preserve">      </w:t>
      </w:r>
      <w:r w:rsidR="003664E0">
        <w:rPr>
          <w:szCs w:val="20"/>
        </w:rPr>
        <w:t xml:space="preserve"> </w:t>
      </w:r>
      <w:r w:rsidRPr="006D07EA">
        <w:rPr>
          <w:szCs w:val="20"/>
        </w:rPr>
        <w:t xml:space="preserve">   Notifiée le …………………………...……………</w:t>
      </w:r>
    </w:p>
    <w:p w14:paraId="5EE0BF98" w14:textId="77777777" w:rsidR="00A8435F" w:rsidRPr="006D07EA" w:rsidRDefault="00A8435F" w:rsidP="00A8435F">
      <w:pPr>
        <w:ind w:firstLine="4140"/>
        <w:rPr>
          <w:szCs w:val="20"/>
        </w:rPr>
      </w:pPr>
    </w:p>
    <w:p w14:paraId="6F230BD9" w14:textId="77777777" w:rsidR="00A8435F" w:rsidRPr="006D07EA" w:rsidRDefault="00A8435F" w:rsidP="00A8435F">
      <w:pPr>
        <w:ind w:firstLine="4140"/>
        <w:rPr>
          <w:sz w:val="20"/>
          <w:szCs w:val="20"/>
        </w:rPr>
      </w:pPr>
      <w:r w:rsidRPr="006D07EA">
        <w:rPr>
          <w:szCs w:val="20"/>
        </w:rPr>
        <w:t>Enregistrée  le…………………………………………</w:t>
      </w:r>
    </w:p>
    <w:p w14:paraId="2E8A77AC" w14:textId="77777777" w:rsidR="00A8435F" w:rsidRPr="006D07EA" w:rsidRDefault="00A8435F" w:rsidP="00A8435F">
      <w:pPr>
        <w:rPr>
          <w:b/>
          <w:sz w:val="32"/>
          <w:szCs w:val="32"/>
        </w:rPr>
      </w:pPr>
      <w:r w:rsidRPr="006D07EA">
        <w:rPr>
          <w:szCs w:val="20"/>
        </w:rPr>
        <w:br w:type="page"/>
      </w:r>
      <w:r w:rsidRPr="006D07EA">
        <w:rPr>
          <w:b/>
          <w:sz w:val="32"/>
          <w:szCs w:val="32"/>
        </w:rPr>
        <w:lastRenderedPageBreak/>
        <w:t xml:space="preserve">ENTRE: </w:t>
      </w:r>
    </w:p>
    <w:p w14:paraId="111DD46F" w14:textId="77777777" w:rsidR="00A8435F" w:rsidRPr="006D07EA" w:rsidRDefault="00A8435F" w:rsidP="00A8435F">
      <w:pPr>
        <w:rPr>
          <w:sz w:val="20"/>
          <w:szCs w:val="20"/>
          <w:lang w:val="fr-CA"/>
        </w:rPr>
      </w:pPr>
    </w:p>
    <w:p w14:paraId="406B5CB9" w14:textId="77777777" w:rsidR="00A8435F" w:rsidRPr="006D07EA" w:rsidRDefault="00A8435F" w:rsidP="00A8435F">
      <w:pPr>
        <w:rPr>
          <w:sz w:val="20"/>
          <w:szCs w:val="20"/>
          <w:lang w:val="fr-CA"/>
        </w:rPr>
      </w:pPr>
    </w:p>
    <w:p w14:paraId="71D0FA19" w14:textId="6ACFA4F3" w:rsidR="00A8435F" w:rsidRPr="006D07EA" w:rsidRDefault="00A8435F" w:rsidP="00A8435F">
      <w:pPr>
        <w:keepNext/>
        <w:jc w:val="both"/>
        <w:outlineLvl w:val="0"/>
        <w:rPr>
          <w:b/>
          <w:snapToGrid w:val="0"/>
          <w:lang w:val="fr-CA"/>
        </w:rPr>
      </w:pPr>
      <w:r w:rsidRPr="006D07EA">
        <w:rPr>
          <w:b/>
          <w:snapToGrid w:val="0"/>
          <w:lang w:val="fr-CA"/>
        </w:rPr>
        <w:t xml:space="preserve">L’Administration Bénéficiaire, représentée par Monsieur le </w:t>
      </w:r>
      <w:r w:rsidR="004A1F8D" w:rsidRPr="006D07EA">
        <w:rPr>
          <w:b/>
          <w:snapToGrid w:val="0"/>
          <w:lang w:val="fr-CA"/>
        </w:rPr>
        <w:t>Maire de la Ville</w:t>
      </w:r>
      <w:r w:rsidRPr="006D07EA">
        <w:rPr>
          <w:b/>
          <w:snapToGrid w:val="0"/>
          <w:lang w:val="fr-CA"/>
        </w:rPr>
        <w:t xml:space="preserve"> de Bertoua, </w:t>
      </w:r>
      <w:r w:rsidR="005C221C" w:rsidRPr="006D07EA">
        <w:rPr>
          <w:b/>
          <w:snapToGrid w:val="0"/>
          <w:lang w:val="fr-CA"/>
        </w:rPr>
        <w:t>dénommé ci</w:t>
      </w:r>
      <w:r w:rsidRPr="006D07EA">
        <w:rPr>
          <w:b/>
          <w:snapToGrid w:val="0"/>
          <w:lang w:val="fr-CA"/>
        </w:rPr>
        <w:t xml:space="preserve">-après </w:t>
      </w:r>
      <w:r w:rsidR="009138F8" w:rsidRPr="006D07EA">
        <w:rPr>
          <w:b/>
          <w:snapToGrid w:val="0"/>
          <w:lang w:val="fr-CA"/>
        </w:rPr>
        <w:t>« Le</w:t>
      </w:r>
      <w:r w:rsidRPr="006D07EA">
        <w:rPr>
          <w:b/>
          <w:bCs/>
          <w:snapToGrid w:val="0"/>
          <w:lang w:val="fr-CA"/>
        </w:rPr>
        <w:t xml:space="preserve"> Maître </w:t>
      </w:r>
      <w:r w:rsidR="009138F8" w:rsidRPr="006D07EA">
        <w:rPr>
          <w:b/>
          <w:bCs/>
          <w:snapToGrid w:val="0"/>
          <w:lang w:val="fr-CA"/>
        </w:rPr>
        <w:t>d’Ouvrage</w:t>
      </w:r>
      <w:r w:rsidR="009138F8" w:rsidRPr="006D07EA">
        <w:rPr>
          <w:b/>
          <w:snapToGrid w:val="0"/>
          <w:lang w:val="fr-CA"/>
        </w:rPr>
        <w:t xml:space="preserve"> »</w:t>
      </w:r>
      <w:r w:rsidRPr="006D07EA">
        <w:rPr>
          <w:b/>
          <w:snapToGrid w:val="0"/>
          <w:lang w:val="fr-CA"/>
        </w:rPr>
        <w:t xml:space="preserve"> </w:t>
      </w:r>
    </w:p>
    <w:p w14:paraId="79178990" w14:textId="77777777" w:rsidR="00A8435F" w:rsidRPr="006D07EA" w:rsidRDefault="00A8435F" w:rsidP="00A8435F">
      <w:pPr>
        <w:rPr>
          <w:sz w:val="20"/>
          <w:szCs w:val="20"/>
        </w:rPr>
      </w:pPr>
    </w:p>
    <w:p w14:paraId="17055C84" w14:textId="77777777" w:rsidR="00A8435F" w:rsidRPr="006D07EA" w:rsidRDefault="00A8435F" w:rsidP="00A8435F">
      <w:pPr>
        <w:jc w:val="right"/>
        <w:rPr>
          <w:b/>
          <w:bCs/>
          <w:szCs w:val="20"/>
        </w:rPr>
      </w:pPr>
      <w:r w:rsidRPr="006D07EA">
        <w:rPr>
          <w:b/>
          <w:bCs/>
          <w:sz w:val="28"/>
          <w:szCs w:val="20"/>
        </w:rPr>
        <w:t>D’UNE PART</w:t>
      </w:r>
      <w:r w:rsidRPr="006D07EA">
        <w:rPr>
          <w:b/>
          <w:bCs/>
          <w:szCs w:val="20"/>
        </w:rPr>
        <w:t>,</w:t>
      </w:r>
    </w:p>
    <w:p w14:paraId="43BAE987" w14:textId="77777777" w:rsidR="00A8435F" w:rsidRPr="006D07EA" w:rsidRDefault="00A8435F" w:rsidP="00A8435F">
      <w:pPr>
        <w:rPr>
          <w:szCs w:val="20"/>
        </w:rPr>
      </w:pPr>
    </w:p>
    <w:p w14:paraId="749DB502" w14:textId="77777777" w:rsidR="00A8435F" w:rsidRPr="006D07EA" w:rsidRDefault="00A8435F" w:rsidP="00A8435F">
      <w:pPr>
        <w:rPr>
          <w:szCs w:val="20"/>
        </w:rPr>
      </w:pPr>
    </w:p>
    <w:p w14:paraId="61360D2E" w14:textId="77777777" w:rsidR="00A8435F" w:rsidRPr="006D07EA" w:rsidRDefault="00A8435F" w:rsidP="00A8435F">
      <w:pPr>
        <w:rPr>
          <w:szCs w:val="20"/>
        </w:rPr>
      </w:pPr>
    </w:p>
    <w:p w14:paraId="71A47680" w14:textId="77777777" w:rsidR="00A8435F" w:rsidRPr="006D07EA" w:rsidRDefault="00A8435F" w:rsidP="00A8435F">
      <w:pPr>
        <w:rPr>
          <w:szCs w:val="20"/>
        </w:rPr>
      </w:pPr>
    </w:p>
    <w:p w14:paraId="4D62EFB4" w14:textId="77777777" w:rsidR="00A8435F" w:rsidRPr="006D07EA" w:rsidRDefault="00A8435F" w:rsidP="00A8435F">
      <w:pPr>
        <w:rPr>
          <w:szCs w:val="20"/>
        </w:rPr>
      </w:pPr>
    </w:p>
    <w:p w14:paraId="6792B91C" w14:textId="77777777" w:rsidR="00A8435F" w:rsidRPr="006D07EA" w:rsidRDefault="00A8435F" w:rsidP="00A8435F">
      <w:pPr>
        <w:rPr>
          <w:szCs w:val="20"/>
        </w:rPr>
      </w:pPr>
    </w:p>
    <w:p w14:paraId="02D45685" w14:textId="77777777" w:rsidR="00A8435F" w:rsidRPr="006D07EA" w:rsidRDefault="00A8435F" w:rsidP="00A8435F">
      <w:pPr>
        <w:rPr>
          <w:szCs w:val="20"/>
        </w:rPr>
      </w:pPr>
    </w:p>
    <w:p w14:paraId="2707DCA6" w14:textId="77777777" w:rsidR="00A8435F" w:rsidRPr="006D07EA" w:rsidRDefault="00A8435F" w:rsidP="00A8435F">
      <w:pPr>
        <w:rPr>
          <w:szCs w:val="20"/>
        </w:rPr>
      </w:pPr>
    </w:p>
    <w:p w14:paraId="73A885D9" w14:textId="77777777" w:rsidR="00A8435F" w:rsidRPr="006D07EA" w:rsidRDefault="00A8435F" w:rsidP="00A8435F">
      <w:pPr>
        <w:outlineLvl w:val="0"/>
        <w:rPr>
          <w:b/>
          <w:sz w:val="32"/>
          <w:szCs w:val="32"/>
        </w:rPr>
      </w:pPr>
      <w:r w:rsidRPr="006D07EA">
        <w:rPr>
          <w:b/>
          <w:sz w:val="32"/>
          <w:szCs w:val="32"/>
        </w:rPr>
        <w:t>ET :</w:t>
      </w:r>
    </w:p>
    <w:p w14:paraId="2323D9DC" w14:textId="77777777" w:rsidR="00A8435F" w:rsidRPr="006D07EA" w:rsidRDefault="00A8435F" w:rsidP="00A8435F">
      <w:pPr>
        <w:rPr>
          <w:szCs w:val="20"/>
        </w:rPr>
      </w:pPr>
    </w:p>
    <w:p w14:paraId="3169827F" w14:textId="77777777" w:rsidR="00A8435F" w:rsidRPr="006D07EA" w:rsidRDefault="00A8435F" w:rsidP="00A8435F">
      <w:pPr>
        <w:rPr>
          <w:szCs w:val="20"/>
        </w:rPr>
      </w:pPr>
    </w:p>
    <w:p w14:paraId="37C0171B" w14:textId="77777777" w:rsidR="00A8435F" w:rsidRPr="006D07EA" w:rsidRDefault="00A8435F" w:rsidP="00A8435F">
      <w:pPr>
        <w:rPr>
          <w:szCs w:val="20"/>
        </w:rPr>
      </w:pPr>
    </w:p>
    <w:p w14:paraId="5F433FE6" w14:textId="77777777" w:rsidR="00A8435F" w:rsidRPr="006D07EA" w:rsidRDefault="00A8435F" w:rsidP="00A8435F">
      <w:pPr>
        <w:rPr>
          <w:szCs w:val="20"/>
        </w:rPr>
      </w:pPr>
    </w:p>
    <w:p w14:paraId="31F73345" w14:textId="77777777" w:rsidR="00A8435F" w:rsidRPr="006D07EA" w:rsidRDefault="00A8435F" w:rsidP="00A8435F">
      <w:pPr>
        <w:rPr>
          <w:szCs w:val="20"/>
        </w:rPr>
      </w:pPr>
    </w:p>
    <w:p w14:paraId="7376BA4D" w14:textId="7E61781E" w:rsidR="00A8435F" w:rsidRPr="006D07EA" w:rsidRDefault="00A8435F" w:rsidP="00A8435F">
      <w:pPr>
        <w:outlineLvl w:val="0"/>
        <w:rPr>
          <w:b/>
          <w:szCs w:val="20"/>
        </w:rPr>
      </w:pPr>
      <w:r w:rsidRPr="006D07EA">
        <w:rPr>
          <w:b/>
          <w:bCs/>
          <w:szCs w:val="20"/>
        </w:rPr>
        <w:t xml:space="preserve"> </w:t>
      </w:r>
      <w:r w:rsidR="009138F8" w:rsidRPr="006D07EA">
        <w:rPr>
          <w:b/>
          <w:bCs/>
          <w:szCs w:val="20"/>
        </w:rPr>
        <w:t>L’ENTREPRISE _</w:t>
      </w:r>
      <w:r w:rsidRPr="006D07EA">
        <w:rPr>
          <w:b/>
          <w:bCs/>
          <w:szCs w:val="20"/>
        </w:rPr>
        <w:t>_______________</w:t>
      </w:r>
    </w:p>
    <w:p w14:paraId="2CD60CD1" w14:textId="1A68BC4D" w:rsidR="00A8435F" w:rsidRPr="006D07EA" w:rsidRDefault="00A8435F" w:rsidP="00A8435F">
      <w:pPr>
        <w:outlineLvl w:val="0"/>
        <w:rPr>
          <w:sz w:val="20"/>
          <w:szCs w:val="20"/>
        </w:rPr>
      </w:pPr>
      <w:r w:rsidRPr="006D07EA">
        <w:rPr>
          <w:sz w:val="20"/>
          <w:szCs w:val="20"/>
        </w:rPr>
        <w:t xml:space="preserve">                           B.P: _____</w:t>
      </w:r>
      <w:r w:rsidRPr="006D07EA">
        <w:rPr>
          <w:sz w:val="20"/>
          <w:szCs w:val="20"/>
        </w:rPr>
        <w:tab/>
        <w:t>Tel: __________________________</w:t>
      </w:r>
      <w:r w:rsidR="009138F8" w:rsidRPr="006D07EA">
        <w:rPr>
          <w:sz w:val="20"/>
          <w:szCs w:val="20"/>
        </w:rPr>
        <w:t>_ Fax</w:t>
      </w:r>
      <w:r w:rsidRPr="006D07EA">
        <w:rPr>
          <w:sz w:val="20"/>
          <w:szCs w:val="20"/>
        </w:rPr>
        <w:t xml:space="preserve"> : ___ </w:t>
      </w:r>
    </w:p>
    <w:p w14:paraId="2AB676AF" w14:textId="77777777" w:rsidR="00A8435F" w:rsidRPr="006D07EA" w:rsidRDefault="00A8435F" w:rsidP="00A8435F">
      <w:pPr>
        <w:rPr>
          <w:szCs w:val="20"/>
        </w:rPr>
      </w:pPr>
      <w:r w:rsidRPr="006D07EA">
        <w:rPr>
          <w:szCs w:val="20"/>
        </w:rPr>
        <w:t xml:space="preserve">                         N° R.C ______________  à ______________________</w:t>
      </w:r>
    </w:p>
    <w:p w14:paraId="34F3D95D" w14:textId="4FFF11A4" w:rsidR="00A8435F" w:rsidRPr="006D07EA" w:rsidRDefault="00A8435F" w:rsidP="00A8435F">
      <w:pPr>
        <w:rPr>
          <w:b/>
          <w:szCs w:val="20"/>
        </w:rPr>
      </w:pPr>
      <w:r w:rsidRPr="006D07EA">
        <w:rPr>
          <w:szCs w:val="20"/>
        </w:rPr>
        <w:t xml:space="preserve">                         N</w:t>
      </w:r>
      <w:r w:rsidR="006D743B">
        <w:rPr>
          <w:szCs w:val="20"/>
        </w:rPr>
        <w:t>° de l’attestation d’immatriculation</w:t>
      </w:r>
      <w:r w:rsidRPr="006D07EA">
        <w:rPr>
          <w:szCs w:val="20"/>
        </w:rPr>
        <w:t> </w:t>
      </w:r>
      <w:r w:rsidRPr="006D07EA">
        <w:rPr>
          <w:b/>
          <w:szCs w:val="20"/>
        </w:rPr>
        <w:t>____________</w:t>
      </w:r>
    </w:p>
    <w:p w14:paraId="09E68AB2" w14:textId="77777777" w:rsidR="00A8435F" w:rsidRPr="006D07EA" w:rsidRDefault="00A8435F" w:rsidP="00A8435F">
      <w:pPr>
        <w:rPr>
          <w:b/>
          <w:szCs w:val="20"/>
        </w:rPr>
      </w:pPr>
      <w:r w:rsidRPr="006D07EA">
        <w:rPr>
          <w:szCs w:val="20"/>
        </w:rPr>
        <w:t xml:space="preserve">                         N° Compte bancaire : ___________ à _______________  Agence de _____________</w:t>
      </w:r>
    </w:p>
    <w:p w14:paraId="6C639432" w14:textId="77777777" w:rsidR="00A8435F" w:rsidRPr="006D07EA" w:rsidRDefault="00A8435F" w:rsidP="00A8435F">
      <w:pPr>
        <w:ind w:firstLine="1843"/>
        <w:rPr>
          <w:szCs w:val="20"/>
        </w:rPr>
      </w:pPr>
    </w:p>
    <w:p w14:paraId="43393195" w14:textId="77777777" w:rsidR="00A8435F" w:rsidRPr="006D07EA" w:rsidRDefault="00A8435F" w:rsidP="00A8435F">
      <w:pPr>
        <w:rPr>
          <w:szCs w:val="20"/>
        </w:rPr>
      </w:pPr>
      <w:r w:rsidRPr="006D07EA">
        <w:rPr>
          <w:szCs w:val="20"/>
        </w:rPr>
        <w:t xml:space="preserve">Représentée par Monsieur </w:t>
      </w:r>
      <w:r w:rsidRPr="006D07EA">
        <w:rPr>
          <w:b/>
          <w:bCs/>
          <w:szCs w:val="20"/>
        </w:rPr>
        <w:t>_________________________</w:t>
      </w:r>
      <w:r w:rsidRPr="006D07EA">
        <w:rPr>
          <w:b/>
          <w:szCs w:val="20"/>
        </w:rPr>
        <w:t>,</w:t>
      </w:r>
      <w:r w:rsidRPr="006D07EA">
        <w:rPr>
          <w:szCs w:val="20"/>
        </w:rPr>
        <w:t xml:space="preserve"> son Directeur Général</w:t>
      </w:r>
      <w:r w:rsidR="00F21352" w:rsidRPr="006D07EA">
        <w:rPr>
          <w:szCs w:val="20"/>
        </w:rPr>
        <w:t>, dénommé</w:t>
      </w:r>
      <w:r w:rsidRPr="006D07EA">
        <w:rPr>
          <w:szCs w:val="20"/>
        </w:rPr>
        <w:t xml:space="preserve"> ci-après                                 « </w:t>
      </w:r>
      <w:r w:rsidRPr="006D07EA">
        <w:rPr>
          <w:b/>
          <w:szCs w:val="20"/>
        </w:rPr>
        <w:t>LE COCONTRACTANT</w:t>
      </w:r>
      <w:r w:rsidRPr="006D07EA">
        <w:rPr>
          <w:szCs w:val="20"/>
        </w:rPr>
        <w:t xml:space="preserve"> » </w:t>
      </w:r>
    </w:p>
    <w:p w14:paraId="042FFEDE" w14:textId="77777777" w:rsidR="00A8435F" w:rsidRPr="006D07EA" w:rsidRDefault="00A8435F" w:rsidP="00A8435F">
      <w:pPr>
        <w:ind w:firstLine="708"/>
        <w:jc w:val="both"/>
        <w:rPr>
          <w:szCs w:val="20"/>
        </w:rPr>
      </w:pPr>
    </w:p>
    <w:p w14:paraId="4051470A" w14:textId="77777777" w:rsidR="00A8435F" w:rsidRPr="006D07EA" w:rsidRDefault="00A8435F" w:rsidP="00A8435F">
      <w:pPr>
        <w:ind w:firstLine="708"/>
        <w:jc w:val="both"/>
        <w:rPr>
          <w:szCs w:val="20"/>
        </w:rPr>
      </w:pPr>
    </w:p>
    <w:p w14:paraId="091F33E9" w14:textId="77777777" w:rsidR="00A8435F" w:rsidRPr="006D07EA" w:rsidRDefault="00A8435F" w:rsidP="00A8435F">
      <w:pPr>
        <w:ind w:firstLine="708"/>
        <w:jc w:val="both"/>
        <w:rPr>
          <w:szCs w:val="20"/>
        </w:rPr>
      </w:pPr>
    </w:p>
    <w:p w14:paraId="0D172CFE" w14:textId="77777777" w:rsidR="00A8435F" w:rsidRPr="006D07EA" w:rsidRDefault="00A8435F" w:rsidP="00A8435F">
      <w:pPr>
        <w:ind w:firstLine="708"/>
        <w:jc w:val="both"/>
        <w:rPr>
          <w:szCs w:val="20"/>
        </w:rPr>
      </w:pPr>
    </w:p>
    <w:p w14:paraId="4D25BA5B" w14:textId="77777777" w:rsidR="00A8435F" w:rsidRPr="006D07EA" w:rsidRDefault="00A8435F" w:rsidP="00A8435F">
      <w:pPr>
        <w:ind w:firstLine="708"/>
        <w:jc w:val="both"/>
        <w:rPr>
          <w:szCs w:val="20"/>
        </w:rPr>
      </w:pPr>
    </w:p>
    <w:p w14:paraId="3B6B03BC" w14:textId="77777777" w:rsidR="00A8435F" w:rsidRPr="006D07EA" w:rsidRDefault="00A8435F" w:rsidP="00A8435F">
      <w:pPr>
        <w:ind w:firstLine="708"/>
        <w:jc w:val="right"/>
        <w:rPr>
          <w:szCs w:val="20"/>
        </w:rPr>
      </w:pPr>
      <w:r w:rsidRPr="006D07EA">
        <w:rPr>
          <w:b/>
          <w:szCs w:val="20"/>
        </w:rPr>
        <w:t>D’AUTRE PART</w:t>
      </w:r>
      <w:r w:rsidRPr="006D07EA">
        <w:rPr>
          <w:szCs w:val="20"/>
        </w:rPr>
        <w:t>,</w:t>
      </w:r>
    </w:p>
    <w:p w14:paraId="137B1280" w14:textId="77777777" w:rsidR="00A8435F" w:rsidRPr="006D07EA" w:rsidRDefault="00A8435F" w:rsidP="00A8435F">
      <w:pPr>
        <w:rPr>
          <w:szCs w:val="20"/>
        </w:rPr>
      </w:pPr>
    </w:p>
    <w:p w14:paraId="73816BC0" w14:textId="77777777" w:rsidR="00A8435F" w:rsidRPr="006D07EA" w:rsidRDefault="00A8435F" w:rsidP="00A8435F">
      <w:pPr>
        <w:rPr>
          <w:szCs w:val="20"/>
        </w:rPr>
      </w:pPr>
    </w:p>
    <w:p w14:paraId="470F87E1" w14:textId="77777777" w:rsidR="00A8435F" w:rsidRPr="006D07EA" w:rsidRDefault="00A8435F" w:rsidP="00A8435F">
      <w:pPr>
        <w:rPr>
          <w:szCs w:val="20"/>
        </w:rPr>
      </w:pPr>
    </w:p>
    <w:p w14:paraId="39DCA891" w14:textId="77777777" w:rsidR="00A8435F" w:rsidRPr="006D07EA" w:rsidRDefault="00A8435F" w:rsidP="00A8435F">
      <w:pPr>
        <w:rPr>
          <w:szCs w:val="20"/>
        </w:rPr>
      </w:pPr>
    </w:p>
    <w:p w14:paraId="613B96BE" w14:textId="77777777" w:rsidR="00A8435F" w:rsidRPr="006D07EA" w:rsidRDefault="00A8435F" w:rsidP="00A8435F">
      <w:pPr>
        <w:rPr>
          <w:szCs w:val="20"/>
        </w:rPr>
      </w:pPr>
    </w:p>
    <w:p w14:paraId="4612EF95" w14:textId="77777777" w:rsidR="00A8435F" w:rsidRPr="006D07EA" w:rsidRDefault="00A8435F" w:rsidP="00A8435F">
      <w:pPr>
        <w:rPr>
          <w:szCs w:val="20"/>
        </w:rPr>
      </w:pPr>
    </w:p>
    <w:p w14:paraId="5F7E0AEF" w14:textId="77777777" w:rsidR="00A8435F" w:rsidRPr="006D07EA" w:rsidRDefault="00A8435F" w:rsidP="00A8435F">
      <w:pPr>
        <w:rPr>
          <w:szCs w:val="20"/>
        </w:rPr>
      </w:pPr>
    </w:p>
    <w:p w14:paraId="01764A92" w14:textId="77777777" w:rsidR="00A8435F" w:rsidRPr="006D07EA" w:rsidRDefault="00A8435F" w:rsidP="00A8435F">
      <w:pPr>
        <w:rPr>
          <w:szCs w:val="20"/>
        </w:rPr>
      </w:pPr>
    </w:p>
    <w:p w14:paraId="32176B0D" w14:textId="77777777" w:rsidR="00A8435F" w:rsidRPr="006D07EA" w:rsidRDefault="00A8435F" w:rsidP="00A8435F">
      <w:pPr>
        <w:rPr>
          <w:szCs w:val="20"/>
        </w:rPr>
      </w:pPr>
    </w:p>
    <w:p w14:paraId="4772AB6A" w14:textId="77777777" w:rsidR="00A8435F" w:rsidRPr="006D07EA" w:rsidRDefault="00A8435F" w:rsidP="00A8435F">
      <w:pPr>
        <w:rPr>
          <w:szCs w:val="20"/>
        </w:rPr>
      </w:pPr>
    </w:p>
    <w:p w14:paraId="1526D0BF" w14:textId="77777777" w:rsidR="00A8435F" w:rsidRPr="006D07EA" w:rsidRDefault="00A8435F" w:rsidP="00A8435F">
      <w:pPr>
        <w:rPr>
          <w:szCs w:val="20"/>
        </w:rPr>
      </w:pPr>
    </w:p>
    <w:p w14:paraId="0D22F945" w14:textId="77777777" w:rsidR="00A8435F" w:rsidRPr="006D07EA" w:rsidRDefault="00A8435F" w:rsidP="00A8435F">
      <w:pPr>
        <w:outlineLvl w:val="0"/>
        <w:rPr>
          <w:b/>
          <w:sz w:val="32"/>
          <w:szCs w:val="32"/>
        </w:rPr>
      </w:pPr>
    </w:p>
    <w:p w14:paraId="11C1834B" w14:textId="77777777" w:rsidR="00A8435F" w:rsidRPr="006D07EA" w:rsidRDefault="00A8435F" w:rsidP="00A8435F">
      <w:pPr>
        <w:outlineLvl w:val="0"/>
        <w:rPr>
          <w:b/>
          <w:sz w:val="32"/>
          <w:szCs w:val="32"/>
        </w:rPr>
      </w:pPr>
    </w:p>
    <w:p w14:paraId="47D682B4" w14:textId="77777777" w:rsidR="00A8435F" w:rsidRPr="006D07EA" w:rsidRDefault="00A8435F" w:rsidP="00A8435F">
      <w:pPr>
        <w:outlineLvl w:val="0"/>
        <w:rPr>
          <w:b/>
          <w:sz w:val="32"/>
          <w:szCs w:val="32"/>
        </w:rPr>
      </w:pPr>
    </w:p>
    <w:p w14:paraId="0B60FE8C" w14:textId="77777777" w:rsidR="00A8435F" w:rsidRPr="006D07EA" w:rsidRDefault="00A8435F" w:rsidP="00A8435F">
      <w:pPr>
        <w:outlineLvl w:val="0"/>
        <w:rPr>
          <w:b/>
          <w:sz w:val="32"/>
          <w:szCs w:val="32"/>
        </w:rPr>
      </w:pPr>
    </w:p>
    <w:p w14:paraId="2311FB75" w14:textId="77777777" w:rsidR="00A8435F" w:rsidRPr="006D07EA" w:rsidRDefault="00A8435F" w:rsidP="00A8435F">
      <w:pPr>
        <w:outlineLvl w:val="0"/>
        <w:rPr>
          <w:b/>
          <w:sz w:val="32"/>
          <w:szCs w:val="32"/>
        </w:rPr>
      </w:pPr>
    </w:p>
    <w:p w14:paraId="03E86CA2" w14:textId="77777777" w:rsidR="00A8435F" w:rsidRPr="006D07EA" w:rsidRDefault="00A8435F" w:rsidP="00A8435F">
      <w:pPr>
        <w:outlineLvl w:val="0"/>
        <w:rPr>
          <w:b/>
          <w:sz w:val="32"/>
          <w:szCs w:val="32"/>
        </w:rPr>
      </w:pPr>
    </w:p>
    <w:p w14:paraId="069C2E04" w14:textId="77777777" w:rsidR="00A8435F" w:rsidRPr="006D07EA" w:rsidRDefault="00A8435F" w:rsidP="00A8435F">
      <w:pPr>
        <w:outlineLvl w:val="0"/>
        <w:rPr>
          <w:b/>
          <w:sz w:val="32"/>
          <w:szCs w:val="32"/>
        </w:rPr>
      </w:pPr>
    </w:p>
    <w:p w14:paraId="309DF48B" w14:textId="77777777" w:rsidR="00A8435F" w:rsidRPr="006D07EA" w:rsidRDefault="00A8435F" w:rsidP="00A8435F">
      <w:pPr>
        <w:outlineLvl w:val="0"/>
        <w:rPr>
          <w:b/>
          <w:sz w:val="32"/>
          <w:szCs w:val="32"/>
        </w:rPr>
      </w:pPr>
      <w:r w:rsidRPr="006D07EA">
        <w:rPr>
          <w:b/>
          <w:sz w:val="32"/>
          <w:szCs w:val="32"/>
        </w:rPr>
        <w:t>IL EST CONVENU ET ARRETE CE QUI SUIT :</w:t>
      </w:r>
    </w:p>
    <w:p w14:paraId="36BB4EF7" w14:textId="77777777" w:rsidR="00A8435F" w:rsidRPr="006D07EA" w:rsidRDefault="00A8435F" w:rsidP="00A8435F">
      <w:pPr>
        <w:outlineLvl w:val="0"/>
        <w:rPr>
          <w:sz w:val="20"/>
          <w:szCs w:val="20"/>
        </w:rPr>
      </w:pPr>
    </w:p>
    <w:p w14:paraId="4AD124BC" w14:textId="44FF3F90" w:rsidR="00A8435F" w:rsidRPr="006D07EA" w:rsidRDefault="00A8435F" w:rsidP="00A8435F">
      <w:pPr>
        <w:keepNext/>
        <w:jc w:val="both"/>
        <w:outlineLvl w:val="0"/>
        <w:rPr>
          <w:b/>
          <w:snapToGrid w:val="0"/>
          <w:lang w:val="fr-CA"/>
        </w:rPr>
      </w:pPr>
      <w:r w:rsidRPr="006D07EA">
        <w:rPr>
          <w:b/>
          <w:snapToGrid w:val="0"/>
          <w:lang w:val="fr-CA"/>
        </w:rPr>
        <w:t xml:space="preserve">DOCUMENTS A INSERER (avant </w:t>
      </w:r>
      <w:r w:rsidR="005C221C" w:rsidRPr="006D07EA">
        <w:rPr>
          <w:b/>
          <w:snapToGrid w:val="0"/>
          <w:lang w:val="fr-CA"/>
        </w:rPr>
        <w:t>la page</w:t>
      </w:r>
      <w:r w:rsidRPr="006D07EA">
        <w:rPr>
          <w:b/>
          <w:snapToGrid w:val="0"/>
          <w:lang w:val="fr-CA"/>
        </w:rPr>
        <w:t xml:space="preserve"> de signature):</w:t>
      </w:r>
    </w:p>
    <w:p w14:paraId="547B1351" w14:textId="77777777" w:rsidR="00A8435F" w:rsidRPr="006D07EA" w:rsidRDefault="00A8435F" w:rsidP="00A8435F">
      <w:pPr>
        <w:rPr>
          <w:bCs/>
          <w:szCs w:val="32"/>
        </w:rPr>
      </w:pPr>
    </w:p>
    <w:p w14:paraId="10A0EE29" w14:textId="77777777" w:rsidR="00A8435F" w:rsidRPr="006D07EA" w:rsidRDefault="00A8435F" w:rsidP="00A8435F">
      <w:pPr>
        <w:keepNext/>
        <w:outlineLvl w:val="7"/>
      </w:pPr>
    </w:p>
    <w:p w14:paraId="08DD454F" w14:textId="77777777" w:rsidR="00A8435F" w:rsidRPr="006D07EA" w:rsidRDefault="00A8435F" w:rsidP="00B32AF2">
      <w:pPr>
        <w:keepNext/>
        <w:numPr>
          <w:ilvl w:val="0"/>
          <w:numId w:val="20"/>
        </w:numPr>
        <w:jc w:val="both"/>
        <w:outlineLvl w:val="7"/>
        <w:rPr>
          <w:b/>
          <w:bCs/>
        </w:rPr>
      </w:pPr>
      <w:r w:rsidRPr="006D07EA">
        <w:rPr>
          <w:b/>
          <w:bCs/>
        </w:rPr>
        <w:t>CCAP</w:t>
      </w:r>
    </w:p>
    <w:p w14:paraId="2BB893D5" w14:textId="77777777" w:rsidR="00A8435F" w:rsidRPr="006D07EA" w:rsidRDefault="00A8435F" w:rsidP="00A8435F">
      <w:pPr>
        <w:jc w:val="both"/>
        <w:rPr>
          <w:b/>
          <w:szCs w:val="20"/>
        </w:rPr>
      </w:pPr>
    </w:p>
    <w:p w14:paraId="630C2BB1" w14:textId="77777777" w:rsidR="00A8435F" w:rsidRPr="006D07EA" w:rsidRDefault="00A8435F" w:rsidP="00B32AF2">
      <w:pPr>
        <w:numPr>
          <w:ilvl w:val="0"/>
          <w:numId w:val="20"/>
        </w:numPr>
        <w:jc w:val="both"/>
        <w:rPr>
          <w:b/>
          <w:szCs w:val="20"/>
        </w:rPr>
      </w:pPr>
      <w:r w:rsidRPr="006D07EA">
        <w:rPr>
          <w:b/>
          <w:szCs w:val="20"/>
        </w:rPr>
        <w:t>CCTP</w:t>
      </w:r>
    </w:p>
    <w:p w14:paraId="64F512EB" w14:textId="77777777" w:rsidR="00A8435F" w:rsidRPr="006D07EA" w:rsidRDefault="00A8435F" w:rsidP="00A8435F">
      <w:pPr>
        <w:jc w:val="both"/>
        <w:rPr>
          <w:b/>
          <w:szCs w:val="20"/>
        </w:rPr>
      </w:pPr>
    </w:p>
    <w:p w14:paraId="28E3B79C" w14:textId="2CE52394" w:rsidR="00A8435F" w:rsidRPr="006D07EA" w:rsidRDefault="00A8435F" w:rsidP="00B32AF2">
      <w:pPr>
        <w:numPr>
          <w:ilvl w:val="0"/>
          <w:numId w:val="20"/>
        </w:numPr>
        <w:jc w:val="both"/>
        <w:rPr>
          <w:b/>
          <w:szCs w:val="20"/>
        </w:rPr>
      </w:pPr>
      <w:r w:rsidRPr="006D07EA">
        <w:rPr>
          <w:b/>
          <w:szCs w:val="20"/>
        </w:rPr>
        <w:t>BP</w:t>
      </w:r>
      <w:r w:rsidR="005C221C">
        <w:rPr>
          <w:b/>
          <w:szCs w:val="20"/>
        </w:rPr>
        <w:t>U</w:t>
      </w:r>
      <w:r w:rsidRPr="006D07EA">
        <w:rPr>
          <w:b/>
          <w:szCs w:val="20"/>
        </w:rPr>
        <w:t xml:space="preserve"> </w:t>
      </w:r>
    </w:p>
    <w:p w14:paraId="4307A746" w14:textId="77777777" w:rsidR="00A8435F" w:rsidRPr="006D07EA" w:rsidRDefault="00A8435F" w:rsidP="00A8435F">
      <w:pPr>
        <w:jc w:val="both"/>
        <w:rPr>
          <w:b/>
          <w:szCs w:val="20"/>
        </w:rPr>
      </w:pPr>
    </w:p>
    <w:p w14:paraId="17A90CD6" w14:textId="02564BC5" w:rsidR="00A8435F" w:rsidRPr="006D07EA" w:rsidRDefault="00A8435F" w:rsidP="00B32AF2">
      <w:pPr>
        <w:numPr>
          <w:ilvl w:val="0"/>
          <w:numId w:val="20"/>
        </w:numPr>
        <w:jc w:val="both"/>
        <w:rPr>
          <w:b/>
          <w:szCs w:val="20"/>
        </w:rPr>
      </w:pPr>
      <w:r w:rsidRPr="006D07EA">
        <w:rPr>
          <w:b/>
          <w:szCs w:val="20"/>
        </w:rPr>
        <w:t>D</w:t>
      </w:r>
      <w:r w:rsidR="005C221C">
        <w:rPr>
          <w:b/>
          <w:szCs w:val="20"/>
        </w:rPr>
        <w:t>Q</w:t>
      </w:r>
      <w:r w:rsidRPr="006D07EA">
        <w:rPr>
          <w:b/>
          <w:szCs w:val="20"/>
        </w:rPr>
        <w:t>E</w:t>
      </w:r>
    </w:p>
    <w:p w14:paraId="4B5E3081" w14:textId="77777777" w:rsidR="00A8435F" w:rsidRPr="006D07EA" w:rsidRDefault="00A8435F" w:rsidP="00A8435F">
      <w:pPr>
        <w:jc w:val="center"/>
        <w:rPr>
          <w:b/>
          <w:szCs w:val="20"/>
        </w:rPr>
      </w:pPr>
    </w:p>
    <w:p w14:paraId="777798A1" w14:textId="77777777" w:rsidR="00A8435F" w:rsidRPr="006D07EA" w:rsidRDefault="00A8435F" w:rsidP="00A8435F">
      <w:pPr>
        <w:jc w:val="center"/>
        <w:rPr>
          <w:b/>
          <w:sz w:val="28"/>
          <w:szCs w:val="20"/>
        </w:rPr>
      </w:pPr>
      <w:r w:rsidRPr="006D07EA">
        <w:rPr>
          <w:sz w:val="20"/>
          <w:szCs w:val="20"/>
        </w:rPr>
        <w:br w:type="page"/>
      </w:r>
      <w:r w:rsidRPr="006D07EA">
        <w:rPr>
          <w:b/>
          <w:sz w:val="28"/>
          <w:szCs w:val="20"/>
        </w:rPr>
        <w:lastRenderedPageBreak/>
        <w:t>TITRE IV :   DETAIL QUANTITATIF ET ESTIMATIF</w:t>
      </w:r>
    </w:p>
    <w:p w14:paraId="42275B8A" w14:textId="77777777" w:rsidR="00A8435F" w:rsidRPr="006D07EA" w:rsidRDefault="00A8435F" w:rsidP="00A8435F">
      <w:pPr>
        <w:rPr>
          <w:b/>
          <w:bCs/>
          <w:szCs w:val="20"/>
        </w:rPr>
      </w:pPr>
      <w:r w:rsidRPr="006D07EA">
        <w:rPr>
          <w:b/>
          <w:bCs/>
          <w:szCs w:val="20"/>
        </w:rPr>
        <w:t>Entreprise : _____</w:t>
      </w:r>
    </w:p>
    <w:p w14:paraId="7AEF8B21" w14:textId="77777777" w:rsidR="00A8435F" w:rsidRPr="006D07EA" w:rsidRDefault="00A8435F" w:rsidP="00A8435F">
      <w:pPr>
        <w:rPr>
          <w:sz w:val="20"/>
          <w:szCs w:val="20"/>
        </w:rPr>
      </w:pPr>
    </w:p>
    <w:p w14:paraId="52B97490" w14:textId="77777777" w:rsidR="00A8435F" w:rsidRPr="006D07EA" w:rsidRDefault="00A8435F" w:rsidP="00A8435F">
      <w:pPr>
        <w:rPr>
          <w:b/>
          <w:sz w:val="20"/>
          <w:szCs w:val="2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409"/>
        <w:gridCol w:w="851"/>
        <w:gridCol w:w="2977"/>
        <w:gridCol w:w="850"/>
        <w:gridCol w:w="1418"/>
      </w:tblGrid>
      <w:tr w:rsidR="00A8435F" w:rsidRPr="006D07EA" w14:paraId="6A39D09C" w14:textId="77777777" w:rsidTr="00774AE4">
        <w:trPr>
          <w:cantSplit/>
          <w:trHeight w:val="520"/>
          <w:jc w:val="center"/>
        </w:trPr>
        <w:tc>
          <w:tcPr>
            <w:tcW w:w="1418" w:type="dxa"/>
            <w:vAlign w:val="center"/>
          </w:tcPr>
          <w:p w14:paraId="2FB990A7" w14:textId="77777777" w:rsidR="00A8435F" w:rsidRPr="006D07EA" w:rsidRDefault="00A8435F" w:rsidP="00A8435F">
            <w:pPr>
              <w:jc w:val="center"/>
              <w:rPr>
                <w:szCs w:val="20"/>
              </w:rPr>
            </w:pPr>
            <w:r w:rsidRPr="006D07EA">
              <w:rPr>
                <w:sz w:val="22"/>
                <w:szCs w:val="20"/>
              </w:rPr>
              <w:t>N° PRIX</w:t>
            </w:r>
          </w:p>
        </w:tc>
        <w:tc>
          <w:tcPr>
            <w:tcW w:w="2409" w:type="dxa"/>
            <w:vAlign w:val="center"/>
          </w:tcPr>
          <w:p w14:paraId="7CEF366C" w14:textId="77777777" w:rsidR="00A8435F" w:rsidRPr="006D07EA" w:rsidRDefault="00A8435F" w:rsidP="00A8435F">
            <w:pPr>
              <w:jc w:val="center"/>
              <w:rPr>
                <w:szCs w:val="20"/>
              </w:rPr>
            </w:pPr>
            <w:r w:rsidRPr="006D07EA">
              <w:rPr>
                <w:sz w:val="22"/>
                <w:szCs w:val="20"/>
              </w:rPr>
              <w:t>DESIGNATION DES TRAVAUX</w:t>
            </w:r>
          </w:p>
        </w:tc>
        <w:tc>
          <w:tcPr>
            <w:tcW w:w="851" w:type="dxa"/>
            <w:vAlign w:val="center"/>
          </w:tcPr>
          <w:p w14:paraId="0007D2B0" w14:textId="77777777" w:rsidR="00A8435F" w:rsidRPr="006D07EA" w:rsidRDefault="00A8435F" w:rsidP="00A8435F">
            <w:pPr>
              <w:jc w:val="center"/>
              <w:rPr>
                <w:szCs w:val="20"/>
              </w:rPr>
            </w:pPr>
            <w:r w:rsidRPr="006D07EA">
              <w:rPr>
                <w:sz w:val="22"/>
                <w:szCs w:val="20"/>
              </w:rPr>
              <w:t>UNITE</w:t>
            </w:r>
          </w:p>
        </w:tc>
        <w:tc>
          <w:tcPr>
            <w:tcW w:w="2977" w:type="dxa"/>
            <w:vAlign w:val="center"/>
          </w:tcPr>
          <w:p w14:paraId="472A4A62" w14:textId="77777777" w:rsidR="00A8435F" w:rsidRPr="006D07EA" w:rsidRDefault="00A8435F" w:rsidP="00A8435F">
            <w:pPr>
              <w:jc w:val="center"/>
              <w:rPr>
                <w:szCs w:val="20"/>
              </w:rPr>
            </w:pPr>
            <w:r w:rsidRPr="006D07EA">
              <w:rPr>
                <w:sz w:val="22"/>
                <w:szCs w:val="20"/>
              </w:rPr>
              <w:t>QUANTITES</w:t>
            </w:r>
          </w:p>
        </w:tc>
        <w:tc>
          <w:tcPr>
            <w:tcW w:w="850" w:type="dxa"/>
            <w:vAlign w:val="center"/>
          </w:tcPr>
          <w:p w14:paraId="3C745E08" w14:textId="77777777" w:rsidR="00A8435F" w:rsidRPr="006D07EA" w:rsidRDefault="00A8435F" w:rsidP="00A8435F">
            <w:pPr>
              <w:jc w:val="center"/>
              <w:rPr>
                <w:szCs w:val="20"/>
                <w:lang w:val="nl-NL"/>
              </w:rPr>
            </w:pPr>
            <w:r w:rsidRPr="006D07EA">
              <w:rPr>
                <w:sz w:val="22"/>
                <w:szCs w:val="20"/>
                <w:lang w:val="nl-NL"/>
              </w:rPr>
              <w:t>P U HTVA</w:t>
            </w:r>
          </w:p>
        </w:tc>
        <w:tc>
          <w:tcPr>
            <w:tcW w:w="1418" w:type="dxa"/>
            <w:vAlign w:val="center"/>
          </w:tcPr>
          <w:p w14:paraId="57482482" w14:textId="77777777" w:rsidR="00A8435F" w:rsidRPr="006D07EA" w:rsidRDefault="00A8435F" w:rsidP="00A8435F">
            <w:pPr>
              <w:jc w:val="center"/>
              <w:rPr>
                <w:szCs w:val="20"/>
              </w:rPr>
            </w:pPr>
            <w:r w:rsidRPr="006D07EA">
              <w:rPr>
                <w:sz w:val="22"/>
                <w:szCs w:val="20"/>
              </w:rPr>
              <w:t>MONTANT</w:t>
            </w:r>
          </w:p>
          <w:p w14:paraId="05AD73A2" w14:textId="77777777" w:rsidR="00A8435F" w:rsidRPr="006D07EA" w:rsidRDefault="00A8435F" w:rsidP="00A8435F">
            <w:pPr>
              <w:jc w:val="center"/>
              <w:rPr>
                <w:szCs w:val="20"/>
              </w:rPr>
            </w:pPr>
            <w:r w:rsidRPr="006D07EA">
              <w:rPr>
                <w:sz w:val="22"/>
                <w:szCs w:val="20"/>
              </w:rPr>
              <w:t>FCFA</w:t>
            </w:r>
          </w:p>
        </w:tc>
      </w:tr>
      <w:tr w:rsidR="00A8435F" w:rsidRPr="006D07EA" w14:paraId="44A4633C" w14:textId="77777777" w:rsidTr="00774AE4">
        <w:trPr>
          <w:jc w:val="center"/>
        </w:trPr>
        <w:tc>
          <w:tcPr>
            <w:tcW w:w="1418" w:type="dxa"/>
          </w:tcPr>
          <w:p w14:paraId="4704EACE" w14:textId="77777777" w:rsidR="00A8435F" w:rsidRPr="006D07EA" w:rsidRDefault="00A8435F" w:rsidP="00A8435F">
            <w:pPr>
              <w:jc w:val="center"/>
              <w:rPr>
                <w:szCs w:val="20"/>
                <w:lang w:val="en-GB"/>
              </w:rPr>
            </w:pPr>
          </w:p>
          <w:p w14:paraId="22B0BD86" w14:textId="77777777" w:rsidR="00A8435F" w:rsidRPr="006D07EA" w:rsidRDefault="00A8435F" w:rsidP="00A8435F">
            <w:pPr>
              <w:jc w:val="center"/>
              <w:rPr>
                <w:szCs w:val="20"/>
                <w:lang w:val="en-GB"/>
              </w:rPr>
            </w:pPr>
          </w:p>
          <w:p w14:paraId="71638B9A" w14:textId="77777777" w:rsidR="00A8435F" w:rsidRPr="006D07EA" w:rsidRDefault="00A8435F" w:rsidP="00A8435F">
            <w:pPr>
              <w:jc w:val="center"/>
              <w:rPr>
                <w:szCs w:val="20"/>
                <w:lang w:val="en-GB"/>
              </w:rPr>
            </w:pPr>
          </w:p>
          <w:p w14:paraId="12EF8F8E" w14:textId="77777777" w:rsidR="00A8435F" w:rsidRPr="006D07EA" w:rsidRDefault="00A8435F" w:rsidP="00A8435F">
            <w:pPr>
              <w:jc w:val="center"/>
              <w:rPr>
                <w:szCs w:val="20"/>
                <w:lang w:val="en-GB"/>
              </w:rPr>
            </w:pPr>
          </w:p>
          <w:p w14:paraId="0B62F0C3" w14:textId="77777777" w:rsidR="00A8435F" w:rsidRPr="006D07EA" w:rsidRDefault="00A8435F" w:rsidP="00A8435F">
            <w:pPr>
              <w:jc w:val="center"/>
              <w:rPr>
                <w:szCs w:val="20"/>
                <w:lang w:val="en-GB"/>
              </w:rPr>
            </w:pPr>
          </w:p>
          <w:p w14:paraId="6DBB28D3" w14:textId="77777777" w:rsidR="00A8435F" w:rsidRPr="006D07EA" w:rsidRDefault="00A8435F" w:rsidP="00A8435F">
            <w:pPr>
              <w:jc w:val="center"/>
              <w:rPr>
                <w:szCs w:val="20"/>
                <w:lang w:val="en-GB"/>
              </w:rPr>
            </w:pPr>
          </w:p>
          <w:p w14:paraId="401A2B80" w14:textId="77777777" w:rsidR="00A8435F" w:rsidRPr="006D07EA" w:rsidRDefault="00A8435F" w:rsidP="00A8435F">
            <w:pPr>
              <w:jc w:val="center"/>
              <w:rPr>
                <w:szCs w:val="20"/>
                <w:lang w:val="en-GB"/>
              </w:rPr>
            </w:pPr>
          </w:p>
          <w:p w14:paraId="4703A949" w14:textId="77777777" w:rsidR="00A8435F" w:rsidRPr="006D07EA" w:rsidRDefault="00A8435F" w:rsidP="00A8435F">
            <w:pPr>
              <w:jc w:val="center"/>
              <w:rPr>
                <w:szCs w:val="20"/>
                <w:lang w:val="en-GB"/>
              </w:rPr>
            </w:pPr>
          </w:p>
          <w:p w14:paraId="728242E9" w14:textId="77777777" w:rsidR="00A8435F" w:rsidRPr="006D07EA" w:rsidRDefault="00A8435F" w:rsidP="00A8435F">
            <w:pPr>
              <w:jc w:val="center"/>
              <w:rPr>
                <w:szCs w:val="20"/>
                <w:lang w:val="en-GB"/>
              </w:rPr>
            </w:pPr>
          </w:p>
          <w:p w14:paraId="0A4DEC58" w14:textId="77777777" w:rsidR="00A8435F" w:rsidRPr="006D07EA" w:rsidRDefault="00A8435F" w:rsidP="00A8435F">
            <w:pPr>
              <w:jc w:val="center"/>
              <w:rPr>
                <w:szCs w:val="20"/>
                <w:lang w:val="en-GB"/>
              </w:rPr>
            </w:pPr>
          </w:p>
          <w:p w14:paraId="6A709DA5" w14:textId="77777777" w:rsidR="00A8435F" w:rsidRPr="006D07EA" w:rsidRDefault="00A8435F" w:rsidP="00A8435F">
            <w:pPr>
              <w:jc w:val="center"/>
              <w:rPr>
                <w:szCs w:val="20"/>
                <w:lang w:val="en-GB"/>
              </w:rPr>
            </w:pPr>
          </w:p>
          <w:p w14:paraId="7D5CAD30" w14:textId="77777777" w:rsidR="00A8435F" w:rsidRPr="006D07EA" w:rsidRDefault="00A8435F" w:rsidP="00A8435F">
            <w:pPr>
              <w:jc w:val="center"/>
              <w:rPr>
                <w:szCs w:val="20"/>
                <w:lang w:val="en-GB"/>
              </w:rPr>
            </w:pPr>
          </w:p>
          <w:p w14:paraId="676CFA01" w14:textId="77777777" w:rsidR="00A8435F" w:rsidRPr="006D07EA" w:rsidRDefault="00A8435F" w:rsidP="00A8435F">
            <w:pPr>
              <w:jc w:val="center"/>
              <w:rPr>
                <w:szCs w:val="20"/>
                <w:lang w:val="en-GB"/>
              </w:rPr>
            </w:pPr>
          </w:p>
          <w:p w14:paraId="5ABFE409" w14:textId="77777777" w:rsidR="00A8435F" w:rsidRPr="006D07EA" w:rsidRDefault="00A8435F" w:rsidP="00A8435F">
            <w:pPr>
              <w:jc w:val="center"/>
              <w:rPr>
                <w:szCs w:val="20"/>
                <w:lang w:val="en-GB"/>
              </w:rPr>
            </w:pPr>
          </w:p>
          <w:p w14:paraId="0E9C07C9" w14:textId="77777777" w:rsidR="00A8435F" w:rsidRPr="006D07EA" w:rsidRDefault="00A8435F" w:rsidP="00A8435F">
            <w:pPr>
              <w:jc w:val="center"/>
              <w:rPr>
                <w:szCs w:val="20"/>
                <w:lang w:val="en-GB"/>
              </w:rPr>
            </w:pPr>
          </w:p>
          <w:p w14:paraId="12E36DAF" w14:textId="77777777" w:rsidR="00A8435F" w:rsidRPr="006D07EA" w:rsidRDefault="00A8435F" w:rsidP="00A8435F">
            <w:pPr>
              <w:jc w:val="center"/>
              <w:rPr>
                <w:szCs w:val="20"/>
                <w:lang w:val="en-GB"/>
              </w:rPr>
            </w:pPr>
          </w:p>
          <w:p w14:paraId="39F386E0" w14:textId="77777777" w:rsidR="00A8435F" w:rsidRPr="006D07EA" w:rsidRDefault="00A8435F" w:rsidP="00A8435F">
            <w:pPr>
              <w:jc w:val="center"/>
              <w:rPr>
                <w:szCs w:val="20"/>
                <w:lang w:val="en-GB"/>
              </w:rPr>
            </w:pPr>
          </w:p>
          <w:p w14:paraId="4E8A10F9" w14:textId="77777777" w:rsidR="00A8435F" w:rsidRPr="006D07EA" w:rsidRDefault="00A8435F" w:rsidP="00A8435F">
            <w:pPr>
              <w:jc w:val="center"/>
              <w:rPr>
                <w:szCs w:val="20"/>
                <w:lang w:val="en-GB"/>
              </w:rPr>
            </w:pPr>
          </w:p>
          <w:p w14:paraId="21B9F2E1" w14:textId="77777777" w:rsidR="00A8435F" w:rsidRPr="006D07EA" w:rsidRDefault="00A8435F" w:rsidP="00A8435F">
            <w:pPr>
              <w:jc w:val="center"/>
              <w:rPr>
                <w:szCs w:val="20"/>
                <w:lang w:val="en-GB"/>
              </w:rPr>
            </w:pPr>
          </w:p>
          <w:p w14:paraId="75A77415" w14:textId="77777777" w:rsidR="00A8435F" w:rsidRPr="006D07EA" w:rsidRDefault="00A8435F" w:rsidP="00A8435F">
            <w:pPr>
              <w:jc w:val="center"/>
              <w:rPr>
                <w:szCs w:val="20"/>
                <w:lang w:val="en-GB"/>
              </w:rPr>
            </w:pPr>
          </w:p>
          <w:p w14:paraId="341D3B5F" w14:textId="77777777" w:rsidR="00A8435F" w:rsidRPr="006D07EA" w:rsidRDefault="00A8435F" w:rsidP="00A8435F">
            <w:pPr>
              <w:jc w:val="center"/>
              <w:rPr>
                <w:szCs w:val="20"/>
                <w:lang w:val="en-GB"/>
              </w:rPr>
            </w:pPr>
          </w:p>
          <w:p w14:paraId="607B7B29" w14:textId="77777777" w:rsidR="00A8435F" w:rsidRPr="006D07EA" w:rsidRDefault="00A8435F" w:rsidP="00A8435F">
            <w:pPr>
              <w:jc w:val="center"/>
              <w:rPr>
                <w:szCs w:val="20"/>
                <w:lang w:val="en-GB"/>
              </w:rPr>
            </w:pPr>
          </w:p>
          <w:p w14:paraId="7C30B0F4" w14:textId="77777777" w:rsidR="00A8435F" w:rsidRPr="006D07EA" w:rsidRDefault="00A8435F" w:rsidP="00A8435F">
            <w:pPr>
              <w:jc w:val="center"/>
              <w:rPr>
                <w:szCs w:val="20"/>
                <w:lang w:val="en-GB"/>
              </w:rPr>
            </w:pPr>
          </w:p>
          <w:p w14:paraId="73017168" w14:textId="77777777" w:rsidR="00A8435F" w:rsidRPr="006D07EA" w:rsidRDefault="00A8435F" w:rsidP="00A8435F">
            <w:pPr>
              <w:jc w:val="center"/>
              <w:rPr>
                <w:szCs w:val="20"/>
                <w:lang w:val="en-GB"/>
              </w:rPr>
            </w:pPr>
          </w:p>
          <w:p w14:paraId="19688ADC" w14:textId="77777777" w:rsidR="00A8435F" w:rsidRPr="006D07EA" w:rsidRDefault="00A8435F" w:rsidP="00A8435F">
            <w:pPr>
              <w:jc w:val="center"/>
              <w:rPr>
                <w:szCs w:val="20"/>
                <w:lang w:val="en-GB"/>
              </w:rPr>
            </w:pPr>
          </w:p>
          <w:p w14:paraId="5AA3D8EF" w14:textId="77777777" w:rsidR="00A8435F" w:rsidRPr="006D07EA" w:rsidRDefault="00A8435F" w:rsidP="00A8435F">
            <w:pPr>
              <w:jc w:val="center"/>
              <w:rPr>
                <w:szCs w:val="20"/>
                <w:lang w:val="en-GB"/>
              </w:rPr>
            </w:pPr>
          </w:p>
        </w:tc>
        <w:tc>
          <w:tcPr>
            <w:tcW w:w="2409" w:type="dxa"/>
          </w:tcPr>
          <w:p w14:paraId="5AC63FCF" w14:textId="77777777" w:rsidR="00A8435F" w:rsidRPr="006D07EA" w:rsidRDefault="00A8435F" w:rsidP="00A8435F">
            <w:pPr>
              <w:rPr>
                <w:szCs w:val="20"/>
                <w:lang w:val="en-GB"/>
              </w:rPr>
            </w:pPr>
          </w:p>
        </w:tc>
        <w:tc>
          <w:tcPr>
            <w:tcW w:w="851" w:type="dxa"/>
          </w:tcPr>
          <w:p w14:paraId="028AD320" w14:textId="77777777" w:rsidR="00A8435F" w:rsidRPr="006D07EA" w:rsidRDefault="00A8435F" w:rsidP="00A8435F">
            <w:pPr>
              <w:jc w:val="center"/>
              <w:rPr>
                <w:b/>
                <w:szCs w:val="20"/>
                <w:lang w:val="en-GB"/>
              </w:rPr>
            </w:pPr>
          </w:p>
          <w:p w14:paraId="22D22DD2" w14:textId="77777777" w:rsidR="00A8435F" w:rsidRPr="006D07EA" w:rsidRDefault="00A8435F" w:rsidP="00A8435F">
            <w:pPr>
              <w:jc w:val="center"/>
              <w:rPr>
                <w:szCs w:val="20"/>
                <w:lang w:val="en-GB"/>
              </w:rPr>
            </w:pPr>
          </w:p>
        </w:tc>
        <w:tc>
          <w:tcPr>
            <w:tcW w:w="2977" w:type="dxa"/>
          </w:tcPr>
          <w:p w14:paraId="743497CC" w14:textId="77777777" w:rsidR="00A8435F" w:rsidRPr="006D07EA" w:rsidRDefault="00A8435F" w:rsidP="00A8435F">
            <w:pPr>
              <w:jc w:val="center"/>
              <w:rPr>
                <w:szCs w:val="20"/>
                <w:lang w:val="en-GB"/>
              </w:rPr>
            </w:pPr>
          </w:p>
        </w:tc>
        <w:tc>
          <w:tcPr>
            <w:tcW w:w="850" w:type="dxa"/>
          </w:tcPr>
          <w:p w14:paraId="20B05B08" w14:textId="77777777" w:rsidR="00A8435F" w:rsidRPr="006D07EA" w:rsidRDefault="00A8435F" w:rsidP="00A8435F">
            <w:pPr>
              <w:rPr>
                <w:szCs w:val="20"/>
                <w:lang w:val="en-GB"/>
              </w:rPr>
            </w:pPr>
          </w:p>
        </w:tc>
        <w:tc>
          <w:tcPr>
            <w:tcW w:w="1418" w:type="dxa"/>
          </w:tcPr>
          <w:p w14:paraId="28A1075E" w14:textId="77777777" w:rsidR="00A8435F" w:rsidRPr="006D07EA" w:rsidRDefault="00A8435F" w:rsidP="00A8435F">
            <w:pPr>
              <w:rPr>
                <w:szCs w:val="20"/>
                <w:lang w:val="en-GB"/>
              </w:rPr>
            </w:pPr>
          </w:p>
        </w:tc>
      </w:tr>
      <w:tr w:rsidR="00A8435F" w:rsidRPr="006D07EA" w14:paraId="4FE76781" w14:textId="77777777" w:rsidTr="00774AE4">
        <w:trPr>
          <w:cantSplit/>
          <w:jc w:val="center"/>
        </w:trPr>
        <w:tc>
          <w:tcPr>
            <w:tcW w:w="1418" w:type="dxa"/>
          </w:tcPr>
          <w:p w14:paraId="717FD693" w14:textId="77777777" w:rsidR="00A8435F" w:rsidRPr="006D07EA" w:rsidRDefault="00A8435F" w:rsidP="00A8435F">
            <w:pPr>
              <w:rPr>
                <w:szCs w:val="20"/>
                <w:lang w:val="en-GB"/>
              </w:rPr>
            </w:pPr>
          </w:p>
        </w:tc>
        <w:tc>
          <w:tcPr>
            <w:tcW w:w="7087" w:type="dxa"/>
            <w:gridSpan w:val="4"/>
          </w:tcPr>
          <w:p w14:paraId="5057C72D" w14:textId="77777777" w:rsidR="00A8435F" w:rsidRPr="006D07EA" w:rsidRDefault="00A8435F" w:rsidP="00A8435F">
            <w:pPr>
              <w:rPr>
                <w:b/>
                <w:sz w:val="20"/>
                <w:szCs w:val="20"/>
              </w:rPr>
            </w:pPr>
          </w:p>
          <w:p w14:paraId="5280FA44" w14:textId="77777777" w:rsidR="00A8435F" w:rsidRPr="006D07EA" w:rsidRDefault="00A8435F" w:rsidP="00A8435F">
            <w:pPr>
              <w:rPr>
                <w:b/>
                <w:szCs w:val="20"/>
              </w:rPr>
            </w:pPr>
            <w:r w:rsidRPr="006D07EA">
              <w:rPr>
                <w:b/>
                <w:sz w:val="22"/>
                <w:szCs w:val="20"/>
              </w:rPr>
              <w:t>A-MONTANT TOTAL HORS T VA…………...</w:t>
            </w:r>
          </w:p>
          <w:p w14:paraId="390DD247" w14:textId="77777777" w:rsidR="00A8435F" w:rsidRPr="006D07EA" w:rsidRDefault="00A8435F" w:rsidP="00A8435F">
            <w:pPr>
              <w:jc w:val="both"/>
              <w:rPr>
                <w:b/>
                <w:noProof/>
                <w:szCs w:val="20"/>
              </w:rPr>
            </w:pPr>
            <w:r w:rsidRPr="006D07EA">
              <w:rPr>
                <w:b/>
                <w:noProof/>
                <w:szCs w:val="20"/>
              </w:rPr>
              <w:t>B-T VA (19,25 % de A)……………………………………………</w:t>
            </w:r>
          </w:p>
          <w:p w14:paraId="6248C3E2" w14:textId="77777777" w:rsidR="00A8435F" w:rsidRPr="006D07EA" w:rsidRDefault="00A8435F" w:rsidP="00A8435F">
            <w:pPr>
              <w:rPr>
                <w:b/>
                <w:szCs w:val="20"/>
              </w:rPr>
            </w:pPr>
            <w:r w:rsidRPr="006D07EA">
              <w:rPr>
                <w:b/>
                <w:sz w:val="22"/>
                <w:szCs w:val="20"/>
              </w:rPr>
              <w:t>C-MONTANT TTC (A+B)………………………………………</w:t>
            </w:r>
          </w:p>
          <w:p w14:paraId="1C8FA9FE" w14:textId="77777777" w:rsidR="00A8435F" w:rsidRPr="006D07EA" w:rsidRDefault="00A8435F" w:rsidP="00A8435F">
            <w:pPr>
              <w:rPr>
                <w:b/>
                <w:sz w:val="20"/>
                <w:szCs w:val="20"/>
              </w:rPr>
            </w:pPr>
            <w:r w:rsidRPr="006D07EA">
              <w:rPr>
                <w:b/>
                <w:sz w:val="20"/>
                <w:szCs w:val="20"/>
              </w:rPr>
              <w:t>D-AIR (</w:t>
            </w:r>
            <w:r w:rsidR="00A574C1" w:rsidRPr="006D07EA">
              <w:rPr>
                <w:b/>
                <w:sz w:val="20"/>
                <w:szCs w:val="20"/>
              </w:rPr>
              <w:t>2.2</w:t>
            </w:r>
            <w:r w:rsidRPr="006D07EA">
              <w:rPr>
                <w:b/>
                <w:sz w:val="20"/>
                <w:szCs w:val="20"/>
              </w:rPr>
              <w:t xml:space="preserve">% de </w:t>
            </w:r>
            <w:proofErr w:type="gramStart"/>
            <w:r w:rsidRPr="006D07EA">
              <w:rPr>
                <w:b/>
                <w:sz w:val="20"/>
                <w:szCs w:val="20"/>
              </w:rPr>
              <w:t>A )</w:t>
            </w:r>
            <w:proofErr w:type="gramEnd"/>
            <w:r w:rsidRPr="006D07EA">
              <w:rPr>
                <w:b/>
                <w:sz w:val="20"/>
                <w:szCs w:val="20"/>
              </w:rPr>
              <w:t>…………………………………………</w:t>
            </w:r>
          </w:p>
          <w:p w14:paraId="4E793689" w14:textId="77777777" w:rsidR="00A8435F" w:rsidRPr="006D07EA" w:rsidRDefault="00A8435F" w:rsidP="00A8435F">
            <w:pPr>
              <w:rPr>
                <w:b/>
                <w:szCs w:val="20"/>
              </w:rPr>
            </w:pPr>
            <w:r w:rsidRPr="006D07EA">
              <w:rPr>
                <w:b/>
                <w:sz w:val="20"/>
                <w:szCs w:val="20"/>
              </w:rPr>
              <w:t xml:space="preserve">E- Net à mandater ( A - B)                                                    </w:t>
            </w:r>
          </w:p>
        </w:tc>
        <w:tc>
          <w:tcPr>
            <w:tcW w:w="1418" w:type="dxa"/>
          </w:tcPr>
          <w:p w14:paraId="1B2E07A1" w14:textId="77777777" w:rsidR="00A8435F" w:rsidRPr="006D07EA" w:rsidRDefault="00A8435F" w:rsidP="00A8435F">
            <w:pPr>
              <w:rPr>
                <w:b/>
                <w:szCs w:val="20"/>
              </w:rPr>
            </w:pPr>
          </w:p>
        </w:tc>
      </w:tr>
    </w:tbl>
    <w:p w14:paraId="7B7AACA8" w14:textId="77777777" w:rsidR="00A8435F" w:rsidRPr="006D07EA" w:rsidRDefault="00A8435F" w:rsidP="00A8435F">
      <w:pPr>
        <w:rPr>
          <w:b/>
          <w:szCs w:val="20"/>
        </w:rPr>
      </w:pPr>
    </w:p>
    <w:p w14:paraId="2C3E9F58" w14:textId="77777777" w:rsidR="00A8435F" w:rsidRPr="006D07EA" w:rsidRDefault="00A8435F" w:rsidP="00A8435F">
      <w:pPr>
        <w:jc w:val="center"/>
        <w:rPr>
          <w:szCs w:val="20"/>
        </w:rPr>
      </w:pPr>
      <w:r w:rsidRPr="006D07EA">
        <w:rPr>
          <w:szCs w:val="20"/>
        </w:rPr>
        <w:t>Arrêté le montant du présent détail estimatif à la somme de …..…..…………………………….….. …………………………………… (Montant en chiffres et en lettres)…………….. FCFA. Toutes Taxes Comprises</w:t>
      </w:r>
    </w:p>
    <w:p w14:paraId="7973C59D" w14:textId="77777777" w:rsidR="00A8435F" w:rsidRPr="006D07EA" w:rsidRDefault="00A8435F" w:rsidP="00A8435F">
      <w:pPr>
        <w:jc w:val="center"/>
        <w:rPr>
          <w:b/>
          <w:szCs w:val="20"/>
        </w:rPr>
      </w:pPr>
      <w:r w:rsidRPr="006D07EA">
        <w:rPr>
          <w:szCs w:val="20"/>
        </w:rPr>
        <w:br w:type="page"/>
      </w:r>
      <w:r w:rsidRPr="006D07EA">
        <w:rPr>
          <w:b/>
          <w:szCs w:val="20"/>
        </w:rPr>
        <w:lastRenderedPageBreak/>
        <w:t>Page ___ et Dernière</w:t>
      </w:r>
    </w:p>
    <w:p w14:paraId="6970FF49" w14:textId="77777777" w:rsidR="00A8435F" w:rsidRPr="006D07EA" w:rsidRDefault="00A8435F" w:rsidP="00A8435F">
      <w:pPr>
        <w:jc w:val="center"/>
        <w:rPr>
          <w:b/>
          <w:szCs w:val="20"/>
        </w:rPr>
      </w:pPr>
    </w:p>
    <w:p w14:paraId="2EFE790C" w14:textId="48613EB9" w:rsidR="00A8435F" w:rsidRPr="006D07EA" w:rsidRDefault="00A8435F" w:rsidP="00A8435F">
      <w:pPr>
        <w:ind w:firstLine="1134"/>
        <w:jc w:val="center"/>
        <w:outlineLvl w:val="0"/>
        <w:rPr>
          <w:b/>
          <w:szCs w:val="20"/>
          <w:lang w:val="fr-CA"/>
        </w:rPr>
      </w:pPr>
      <w:r w:rsidRPr="006D07EA">
        <w:rPr>
          <w:b/>
          <w:szCs w:val="20"/>
        </w:rPr>
        <w:t>Du MARCHE</w:t>
      </w:r>
      <w:r w:rsidR="00E01003" w:rsidRPr="006D07EA">
        <w:rPr>
          <w:b/>
          <w:szCs w:val="20"/>
        </w:rPr>
        <w:t xml:space="preserve"> </w:t>
      </w:r>
      <w:r w:rsidRPr="006D07EA">
        <w:rPr>
          <w:b/>
          <w:szCs w:val="20"/>
          <w:lang w:val="fr-CA"/>
        </w:rPr>
        <w:t>N</w:t>
      </w:r>
      <w:r w:rsidR="00E01003" w:rsidRPr="006D07EA">
        <w:rPr>
          <w:b/>
          <w:szCs w:val="20"/>
          <w:lang w:val="fr-CA"/>
        </w:rPr>
        <w:t>° ________ /M/CUB</w:t>
      </w:r>
      <w:r w:rsidR="00063C55">
        <w:rPr>
          <w:b/>
          <w:szCs w:val="20"/>
          <w:lang w:val="fr-CA"/>
        </w:rPr>
        <w:t>/</w:t>
      </w:r>
      <w:r w:rsidR="006B0704">
        <w:rPr>
          <w:b/>
          <w:szCs w:val="20"/>
          <w:lang w:val="fr-CA"/>
        </w:rPr>
        <w:t>MV</w:t>
      </w:r>
      <w:r w:rsidR="00063C55">
        <w:rPr>
          <w:b/>
          <w:szCs w:val="20"/>
          <w:lang w:val="fr-CA"/>
        </w:rPr>
        <w:t>B</w:t>
      </w:r>
      <w:r w:rsidR="006B0704">
        <w:rPr>
          <w:b/>
          <w:szCs w:val="20"/>
          <w:lang w:val="fr-CA"/>
        </w:rPr>
        <w:t>/SG</w:t>
      </w:r>
      <w:r w:rsidR="006D743B">
        <w:rPr>
          <w:b/>
          <w:szCs w:val="20"/>
          <w:lang w:val="fr-CA"/>
        </w:rPr>
        <w:t>/</w:t>
      </w:r>
      <w:r w:rsidR="006D3985">
        <w:rPr>
          <w:b/>
          <w:szCs w:val="20"/>
          <w:lang w:val="fr-CA"/>
        </w:rPr>
        <w:t>SIGAMP/</w:t>
      </w:r>
      <w:r w:rsidR="00B22570">
        <w:rPr>
          <w:b/>
          <w:szCs w:val="20"/>
          <w:lang w:val="fr-CA"/>
        </w:rPr>
        <w:t>202</w:t>
      </w:r>
      <w:r w:rsidR="005A725D">
        <w:rPr>
          <w:b/>
          <w:szCs w:val="20"/>
          <w:lang w:val="fr-CA"/>
        </w:rPr>
        <w:t>6</w:t>
      </w:r>
    </w:p>
    <w:p w14:paraId="48D9B290" w14:textId="5D443272" w:rsidR="00B22570" w:rsidRPr="00925308" w:rsidRDefault="00A8435F" w:rsidP="008D4AAC">
      <w:pPr>
        <w:jc w:val="center"/>
        <w:rPr>
          <w:b/>
        </w:rPr>
      </w:pPr>
      <w:r w:rsidRPr="006D07EA">
        <w:t>Passé après Appel d’Offres National Ouvert</w:t>
      </w:r>
      <w:r w:rsidR="009A3DE0">
        <w:t xml:space="preserve"> en Procédure d’urgence</w:t>
      </w:r>
      <w:r w:rsidR="004101D1" w:rsidRPr="006D07EA">
        <w:t>°_________/AONO/</w:t>
      </w:r>
      <w:r w:rsidR="00063C55">
        <w:t>CUB/</w:t>
      </w:r>
      <w:r w:rsidR="004101D1" w:rsidRPr="006D07EA">
        <w:t>MV</w:t>
      </w:r>
      <w:r w:rsidR="00063C55">
        <w:t>B</w:t>
      </w:r>
      <w:r w:rsidR="004101D1" w:rsidRPr="006D07EA">
        <w:t>/</w:t>
      </w:r>
      <w:r w:rsidR="006B0704">
        <w:t>SG</w:t>
      </w:r>
      <w:r w:rsidR="006D743B">
        <w:t>/</w:t>
      </w:r>
      <w:r w:rsidR="006D3985">
        <w:t>SIGAMP/</w:t>
      </w:r>
      <w:r w:rsidR="00B22570">
        <w:t>CIPM/202</w:t>
      </w:r>
      <w:r w:rsidR="005A725D">
        <w:t>6</w:t>
      </w:r>
      <w:r w:rsidR="004101D1" w:rsidRPr="006D07EA">
        <w:t xml:space="preserve"> du ______________</w:t>
      </w:r>
      <w:r w:rsidR="007644CB">
        <w:t xml:space="preserve"> avec _______________,</w:t>
      </w:r>
      <w:r w:rsidR="007644CB" w:rsidRPr="00820917">
        <w:rPr>
          <w:b/>
          <w:bCs/>
          <w:color w:val="000000" w:themeColor="text1"/>
        </w:rPr>
        <w:t xml:space="preserve"> </w:t>
      </w:r>
      <w:r w:rsidR="005A725D" w:rsidRPr="005A725D">
        <w:rPr>
          <w:b/>
          <w:bCs/>
          <w:color w:val="000000" w:themeColor="text1"/>
          <w:szCs w:val="22"/>
        </w:rPr>
        <w:t>TRAVAUX D'AMENAGEMENT DE LA PISTE D’ATHLETISME DU STADE DEPARTEMENTAL DE BERTOUA</w:t>
      </w:r>
    </w:p>
    <w:p w14:paraId="73769FEB" w14:textId="7BAD77CB" w:rsidR="00A8435F" w:rsidRDefault="00A8435F" w:rsidP="00133A55">
      <w:pPr>
        <w:rPr>
          <w:b/>
          <w:szCs w:val="20"/>
        </w:rPr>
      </w:pPr>
    </w:p>
    <w:p w14:paraId="1E002652" w14:textId="77777777" w:rsidR="005F2739" w:rsidRPr="006D07EA" w:rsidRDefault="005F2739" w:rsidP="00A8435F">
      <w:pPr>
        <w:jc w:val="center"/>
        <w:rPr>
          <w:b/>
          <w:szCs w:val="20"/>
        </w:rPr>
      </w:pPr>
    </w:p>
    <w:p w14:paraId="28E1DD0E" w14:textId="5C7B1AC6" w:rsidR="00A8435F" w:rsidRPr="006D07EA" w:rsidRDefault="00667F0F" w:rsidP="00A8435F">
      <w:pPr>
        <w:outlineLvl w:val="0"/>
        <w:rPr>
          <w:b/>
          <w:szCs w:val="20"/>
        </w:rPr>
      </w:pPr>
      <w:r>
        <w:rPr>
          <w:b/>
          <w:szCs w:val="20"/>
          <w:u w:val="single"/>
        </w:rPr>
        <w:t>MONTANT</w:t>
      </w:r>
      <w:r w:rsidRPr="006D07EA">
        <w:rPr>
          <w:b/>
          <w:szCs w:val="20"/>
          <w:u w:val="single"/>
        </w:rPr>
        <w:t> EN</w:t>
      </w:r>
      <w:r w:rsidR="00A8435F" w:rsidRPr="006D07EA">
        <w:rPr>
          <w:b/>
          <w:szCs w:val="20"/>
          <w:u w:val="single"/>
        </w:rPr>
        <w:t xml:space="preserve"> FCFA:</w:t>
      </w:r>
    </w:p>
    <w:p w14:paraId="7BEA1E1A" w14:textId="77777777" w:rsidR="00A8435F" w:rsidRPr="006D07EA" w:rsidRDefault="00A8435F" w:rsidP="00A8435F">
      <w:pPr>
        <w:outlineLvl w:val="0"/>
        <w:rPr>
          <w:b/>
          <w:szCs w:val="20"/>
        </w:rPr>
      </w:pPr>
    </w:p>
    <w:tbl>
      <w:tblPr>
        <w:tblW w:w="5839"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3"/>
        <w:gridCol w:w="3646"/>
      </w:tblGrid>
      <w:tr w:rsidR="00A8435F" w:rsidRPr="006D07EA" w14:paraId="2043DE88" w14:textId="77777777" w:rsidTr="00133A55">
        <w:tc>
          <w:tcPr>
            <w:tcW w:w="2193" w:type="dxa"/>
          </w:tcPr>
          <w:p w14:paraId="5F91B83D" w14:textId="77777777" w:rsidR="00A8435F" w:rsidRPr="006D07EA" w:rsidRDefault="00A8435F" w:rsidP="00A8435F">
            <w:pPr>
              <w:outlineLvl w:val="0"/>
              <w:rPr>
                <w:b/>
                <w:szCs w:val="20"/>
              </w:rPr>
            </w:pPr>
            <w:r w:rsidRPr="006D07EA">
              <w:rPr>
                <w:b/>
                <w:szCs w:val="20"/>
              </w:rPr>
              <w:t>TTC</w:t>
            </w:r>
          </w:p>
        </w:tc>
        <w:tc>
          <w:tcPr>
            <w:tcW w:w="3646" w:type="dxa"/>
          </w:tcPr>
          <w:p w14:paraId="7455F278" w14:textId="77777777" w:rsidR="00A8435F" w:rsidRPr="006D07EA" w:rsidRDefault="00A8435F" w:rsidP="00A8435F">
            <w:pPr>
              <w:jc w:val="right"/>
              <w:outlineLvl w:val="0"/>
              <w:rPr>
                <w:b/>
                <w:szCs w:val="20"/>
              </w:rPr>
            </w:pPr>
          </w:p>
        </w:tc>
      </w:tr>
      <w:tr w:rsidR="00A8435F" w:rsidRPr="006D07EA" w14:paraId="16CE88B3" w14:textId="77777777" w:rsidTr="00133A55">
        <w:tc>
          <w:tcPr>
            <w:tcW w:w="2193" w:type="dxa"/>
          </w:tcPr>
          <w:p w14:paraId="66BCC179" w14:textId="77777777" w:rsidR="00A8435F" w:rsidRPr="006D07EA" w:rsidRDefault="00A8435F" w:rsidP="00A8435F">
            <w:pPr>
              <w:outlineLvl w:val="0"/>
              <w:rPr>
                <w:b/>
                <w:szCs w:val="20"/>
              </w:rPr>
            </w:pPr>
            <w:r w:rsidRPr="006D07EA">
              <w:rPr>
                <w:b/>
                <w:szCs w:val="20"/>
              </w:rPr>
              <w:t>HTVA</w:t>
            </w:r>
          </w:p>
        </w:tc>
        <w:tc>
          <w:tcPr>
            <w:tcW w:w="3646" w:type="dxa"/>
          </w:tcPr>
          <w:p w14:paraId="72573664" w14:textId="77777777" w:rsidR="00A8435F" w:rsidRPr="006D07EA" w:rsidRDefault="00A8435F" w:rsidP="00A8435F">
            <w:pPr>
              <w:jc w:val="right"/>
              <w:outlineLvl w:val="0"/>
              <w:rPr>
                <w:b/>
                <w:szCs w:val="20"/>
              </w:rPr>
            </w:pPr>
          </w:p>
        </w:tc>
      </w:tr>
      <w:tr w:rsidR="00A8435F" w:rsidRPr="006D07EA" w14:paraId="4C5C59E3" w14:textId="77777777" w:rsidTr="00133A55">
        <w:tc>
          <w:tcPr>
            <w:tcW w:w="2193" w:type="dxa"/>
          </w:tcPr>
          <w:p w14:paraId="0C5F03F0" w14:textId="77777777" w:rsidR="00A8435F" w:rsidRPr="006D07EA" w:rsidRDefault="00E01003" w:rsidP="00A8435F">
            <w:pPr>
              <w:outlineLvl w:val="0"/>
              <w:rPr>
                <w:b/>
                <w:szCs w:val="20"/>
                <w:lang w:val="fr-CA"/>
              </w:rPr>
            </w:pPr>
            <w:r w:rsidRPr="006D07EA">
              <w:rPr>
                <w:b/>
                <w:sz w:val="22"/>
                <w:szCs w:val="20"/>
                <w:lang w:val="fr-CA"/>
              </w:rPr>
              <w:t>T.V.A (19,</w:t>
            </w:r>
            <w:r w:rsidR="00A8435F" w:rsidRPr="006D07EA">
              <w:rPr>
                <w:b/>
                <w:sz w:val="22"/>
                <w:szCs w:val="20"/>
                <w:lang w:val="fr-CA"/>
              </w:rPr>
              <w:t>25 %)</w:t>
            </w:r>
          </w:p>
        </w:tc>
        <w:tc>
          <w:tcPr>
            <w:tcW w:w="3646" w:type="dxa"/>
          </w:tcPr>
          <w:p w14:paraId="3426B78D" w14:textId="77777777" w:rsidR="00A8435F" w:rsidRPr="006D07EA" w:rsidRDefault="00A8435F" w:rsidP="00A8435F">
            <w:pPr>
              <w:jc w:val="right"/>
              <w:outlineLvl w:val="0"/>
              <w:rPr>
                <w:b/>
                <w:bCs/>
                <w:szCs w:val="20"/>
              </w:rPr>
            </w:pPr>
          </w:p>
        </w:tc>
      </w:tr>
      <w:tr w:rsidR="00A8435F" w:rsidRPr="006D07EA" w14:paraId="47523DAC" w14:textId="77777777" w:rsidTr="00133A55">
        <w:tc>
          <w:tcPr>
            <w:tcW w:w="2193" w:type="dxa"/>
          </w:tcPr>
          <w:p w14:paraId="0DF1461D" w14:textId="5066ED3C" w:rsidR="00A8435F" w:rsidRPr="006D07EA" w:rsidRDefault="00A8435F" w:rsidP="00667A23">
            <w:pPr>
              <w:outlineLvl w:val="0"/>
              <w:rPr>
                <w:b/>
                <w:szCs w:val="20"/>
              </w:rPr>
            </w:pPr>
            <w:r w:rsidRPr="006D07EA">
              <w:rPr>
                <w:b/>
                <w:sz w:val="22"/>
                <w:szCs w:val="20"/>
              </w:rPr>
              <w:t>AIR (</w:t>
            </w:r>
            <w:r w:rsidR="005E0CFD" w:rsidRPr="006D07EA">
              <w:rPr>
                <w:b/>
                <w:sz w:val="22"/>
                <w:szCs w:val="20"/>
              </w:rPr>
              <w:t>2,2</w:t>
            </w:r>
            <w:r w:rsidR="00E01003" w:rsidRPr="006D07EA">
              <w:rPr>
                <w:b/>
                <w:sz w:val="22"/>
                <w:szCs w:val="20"/>
              </w:rPr>
              <w:t xml:space="preserve"> </w:t>
            </w:r>
            <w:r w:rsidRPr="006D07EA">
              <w:rPr>
                <w:b/>
                <w:sz w:val="22"/>
                <w:szCs w:val="20"/>
              </w:rPr>
              <w:t>%</w:t>
            </w:r>
            <w:r w:rsidR="00133A55">
              <w:rPr>
                <w:b/>
                <w:sz w:val="22"/>
                <w:szCs w:val="20"/>
              </w:rPr>
              <w:t xml:space="preserve"> ou 5,5%</w:t>
            </w:r>
            <w:r w:rsidRPr="006D07EA">
              <w:rPr>
                <w:b/>
                <w:sz w:val="22"/>
                <w:szCs w:val="20"/>
              </w:rPr>
              <w:t>)</w:t>
            </w:r>
          </w:p>
        </w:tc>
        <w:tc>
          <w:tcPr>
            <w:tcW w:w="3646" w:type="dxa"/>
          </w:tcPr>
          <w:p w14:paraId="7C1B888B" w14:textId="77777777" w:rsidR="00A8435F" w:rsidRPr="006D07EA" w:rsidRDefault="00A8435F" w:rsidP="00A8435F">
            <w:pPr>
              <w:jc w:val="right"/>
              <w:outlineLvl w:val="0"/>
              <w:rPr>
                <w:b/>
                <w:bCs/>
                <w:szCs w:val="20"/>
              </w:rPr>
            </w:pPr>
          </w:p>
        </w:tc>
      </w:tr>
      <w:tr w:rsidR="00A8435F" w:rsidRPr="006D07EA" w14:paraId="109D55BC" w14:textId="77777777" w:rsidTr="00133A55">
        <w:tc>
          <w:tcPr>
            <w:tcW w:w="2193" w:type="dxa"/>
          </w:tcPr>
          <w:p w14:paraId="3914CF05" w14:textId="77777777" w:rsidR="00A8435F" w:rsidRPr="006D07EA" w:rsidRDefault="00A8435F" w:rsidP="00A8435F">
            <w:pPr>
              <w:outlineLvl w:val="0"/>
              <w:rPr>
                <w:b/>
                <w:szCs w:val="20"/>
              </w:rPr>
            </w:pPr>
            <w:r w:rsidRPr="006D07EA">
              <w:rPr>
                <w:b/>
                <w:sz w:val="22"/>
                <w:szCs w:val="20"/>
              </w:rPr>
              <w:t>Net à mandater</w:t>
            </w:r>
          </w:p>
        </w:tc>
        <w:tc>
          <w:tcPr>
            <w:tcW w:w="3646" w:type="dxa"/>
          </w:tcPr>
          <w:p w14:paraId="6E56BCFE" w14:textId="77777777" w:rsidR="00A8435F" w:rsidRPr="006D07EA" w:rsidRDefault="00A8435F" w:rsidP="00A8435F">
            <w:pPr>
              <w:jc w:val="right"/>
              <w:outlineLvl w:val="0"/>
              <w:rPr>
                <w:b/>
                <w:szCs w:val="20"/>
              </w:rPr>
            </w:pPr>
          </w:p>
        </w:tc>
      </w:tr>
    </w:tbl>
    <w:p w14:paraId="7EEED1B4" w14:textId="77777777" w:rsidR="00A8435F" w:rsidRPr="006D07EA" w:rsidRDefault="00A8435F" w:rsidP="00A8435F">
      <w:pPr>
        <w:outlineLvl w:val="0"/>
        <w:rPr>
          <w:b/>
          <w:szCs w:val="20"/>
        </w:rPr>
      </w:pPr>
    </w:p>
    <w:p w14:paraId="2AEFE060" w14:textId="77777777" w:rsidR="00A8435F" w:rsidRPr="006D07EA" w:rsidRDefault="00A8435F" w:rsidP="00A8435F">
      <w:pPr>
        <w:jc w:val="both"/>
        <w:rPr>
          <w:b/>
          <w:szCs w:val="20"/>
        </w:rPr>
      </w:pPr>
    </w:p>
    <w:p w14:paraId="4F7F91A0" w14:textId="77777777" w:rsidR="00A8435F" w:rsidRPr="006D07EA" w:rsidRDefault="00A8435F" w:rsidP="00A8435F">
      <w:pPr>
        <w:jc w:val="both"/>
        <w:rPr>
          <w:b/>
          <w:szCs w:val="20"/>
        </w:rPr>
      </w:pPr>
    </w:p>
    <w:p w14:paraId="6C027D4A" w14:textId="77777777" w:rsidR="00A8435F" w:rsidRPr="006D07EA" w:rsidRDefault="00A8435F" w:rsidP="00A8435F">
      <w:pPr>
        <w:jc w:val="center"/>
        <w:rPr>
          <w:szCs w:val="20"/>
          <w:u w:val="single"/>
        </w:rPr>
      </w:pPr>
      <w:r w:rsidRPr="006D07EA">
        <w:rPr>
          <w:b/>
          <w:szCs w:val="20"/>
          <w:u w:val="single"/>
        </w:rPr>
        <w:t>VISAS ET SIGNATURES</w:t>
      </w:r>
    </w:p>
    <w:p w14:paraId="368D7BBD" w14:textId="77777777" w:rsidR="00A8435F" w:rsidRPr="006D07EA" w:rsidRDefault="00A8435F" w:rsidP="00A8435F">
      <w:pPr>
        <w:rPr>
          <w:sz w:val="20"/>
          <w:szCs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A8435F" w:rsidRPr="006D07EA" w14:paraId="14106BD6" w14:textId="77777777" w:rsidTr="00774AE4">
        <w:trPr>
          <w:cantSplit/>
          <w:trHeight w:val="2112"/>
        </w:trPr>
        <w:tc>
          <w:tcPr>
            <w:tcW w:w="4820" w:type="dxa"/>
          </w:tcPr>
          <w:p w14:paraId="6CD0E53D" w14:textId="38CC24DF" w:rsidR="00A8435F" w:rsidRPr="006D07EA" w:rsidRDefault="00A8435F" w:rsidP="00A8435F">
            <w:pPr>
              <w:jc w:val="center"/>
              <w:rPr>
                <w:b/>
                <w:bCs/>
                <w:szCs w:val="20"/>
              </w:rPr>
            </w:pPr>
            <w:r w:rsidRPr="006D07EA">
              <w:rPr>
                <w:b/>
                <w:szCs w:val="20"/>
              </w:rPr>
              <w:br w:type="page"/>
            </w:r>
            <w:r w:rsidR="00362FA6">
              <w:rPr>
                <w:b/>
                <w:bCs/>
                <w:szCs w:val="20"/>
              </w:rPr>
              <w:t>Lue et accepté</w:t>
            </w:r>
            <w:r w:rsidRPr="006D07EA">
              <w:rPr>
                <w:b/>
                <w:bCs/>
                <w:szCs w:val="20"/>
              </w:rPr>
              <w:t xml:space="preserve"> par le Cocontractant</w:t>
            </w:r>
          </w:p>
          <w:p w14:paraId="24F73E5D" w14:textId="77777777" w:rsidR="00A8435F" w:rsidRPr="006D07EA" w:rsidRDefault="00A8435F" w:rsidP="00A8435F">
            <w:pPr>
              <w:jc w:val="center"/>
              <w:rPr>
                <w:szCs w:val="20"/>
              </w:rPr>
            </w:pPr>
          </w:p>
          <w:p w14:paraId="3C202A29" w14:textId="77777777" w:rsidR="00A8435F" w:rsidRPr="006D07EA" w:rsidRDefault="00A8435F" w:rsidP="00A8435F">
            <w:pPr>
              <w:jc w:val="center"/>
              <w:rPr>
                <w:szCs w:val="20"/>
              </w:rPr>
            </w:pPr>
          </w:p>
          <w:p w14:paraId="38FE3F76" w14:textId="77777777" w:rsidR="00A8435F" w:rsidRPr="006D07EA" w:rsidRDefault="00A8435F" w:rsidP="00A8435F">
            <w:pPr>
              <w:jc w:val="center"/>
              <w:rPr>
                <w:szCs w:val="20"/>
              </w:rPr>
            </w:pPr>
          </w:p>
          <w:p w14:paraId="0CD5602C" w14:textId="77777777" w:rsidR="00A8435F" w:rsidRPr="006D07EA" w:rsidRDefault="00A8435F" w:rsidP="00A8435F">
            <w:pPr>
              <w:jc w:val="center"/>
              <w:rPr>
                <w:szCs w:val="20"/>
              </w:rPr>
            </w:pPr>
          </w:p>
          <w:p w14:paraId="70D72457" w14:textId="77777777" w:rsidR="00A8435F" w:rsidRPr="006D07EA" w:rsidRDefault="00A8435F" w:rsidP="00A8435F">
            <w:pPr>
              <w:jc w:val="center"/>
              <w:rPr>
                <w:szCs w:val="20"/>
              </w:rPr>
            </w:pPr>
          </w:p>
          <w:p w14:paraId="089A0BD4" w14:textId="77777777" w:rsidR="00A8435F" w:rsidRPr="006D07EA" w:rsidRDefault="00A8435F" w:rsidP="00A8435F">
            <w:pPr>
              <w:jc w:val="center"/>
              <w:rPr>
                <w:szCs w:val="20"/>
              </w:rPr>
            </w:pPr>
          </w:p>
          <w:p w14:paraId="18C47EFD" w14:textId="77777777" w:rsidR="00A8435F" w:rsidRPr="006D07EA" w:rsidRDefault="00A8435F" w:rsidP="00A8435F">
            <w:pPr>
              <w:jc w:val="center"/>
              <w:rPr>
                <w:szCs w:val="20"/>
              </w:rPr>
            </w:pPr>
          </w:p>
          <w:p w14:paraId="45486183" w14:textId="77777777" w:rsidR="00A8435F" w:rsidRPr="006D07EA" w:rsidRDefault="00A8435F" w:rsidP="00A8435F">
            <w:pPr>
              <w:jc w:val="center"/>
              <w:rPr>
                <w:szCs w:val="20"/>
              </w:rPr>
            </w:pPr>
          </w:p>
          <w:p w14:paraId="04D1C1E0" w14:textId="77777777" w:rsidR="00A8435F" w:rsidRPr="006D07EA" w:rsidRDefault="00A8435F" w:rsidP="00A8435F">
            <w:pPr>
              <w:jc w:val="center"/>
              <w:rPr>
                <w:szCs w:val="20"/>
              </w:rPr>
            </w:pPr>
          </w:p>
          <w:p w14:paraId="7E075556" w14:textId="77777777" w:rsidR="00A8435F" w:rsidRPr="006D07EA" w:rsidRDefault="00A8435F" w:rsidP="00A8435F">
            <w:pPr>
              <w:jc w:val="center"/>
              <w:rPr>
                <w:szCs w:val="20"/>
              </w:rPr>
            </w:pPr>
          </w:p>
          <w:p w14:paraId="7A61AF76" w14:textId="77777777" w:rsidR="00A8435F" w:rsidRPr="006D07EA" w:rsidRDefault="00A8435F" w:rsidP="00A8435F">
            <w:pPr>
              <w:rPr>
                <w:szCs w:val="20"/>
              </w:rPr>
            </w:pPr>
          </w:p>
          <w:p w14:paraId="10953F60" w14:textId="77777777" w:rsidR="00A8435F" w:rsidRPr="006D07EA" w:rsidRDefault="00A8435F" w:rsidP="00A8435F">
            <w:pPr>
              <w:spacing w:after="120"/>
              <w:rPr>
                <w:szCs w:val="20"/>
              </w:rPr>
            </w:pPr>
            <w:r w:rsidRPr="006D07EA">
              <w:rPr>
                <w:szCs w:val="20"/>
              </w:rPr>
              <w:t>Bertoua, le ……………</w:t>
            </w:r>
          </w:p>
        </w:tc>
        <w:tc>
          <w:tcPr>
            <w:tcW w:w="4961" w:type="dxa"/>
          </w:tcPr>
          <w:p w14:paraId="48AD02F1" w14:textId="5A0C8A52" w:rsidR="00A8435F" w:rsidRPr="006D07EA" w:rsidRDefault="00362FA6" w:rsidP="00A8435F">
            <w:pPr>
              <w:keepNext/>
              <w:jc w:val="center"/>
              <w:outlineLvl w:val="7"/>
              <w:rPr>
                <w:b/>
                <w:bCs/>
                <w:szCs w:val="20"/>
              </w:rPr>
            </w:pPr>
            <w:r>
              <w:rPr>
                <w:b/>
                <w:bCs/>
                <w:szCs w:val="20"/>
              </w:rPr>
              <w:t>Signé</w:t>
            </w:r>
            <w:r w:rsidR="00A8435F" w:rsidRPr="006D07EA">
              <w:rPr>
                <w:b/>
                <w:bCs/>
                <w:szCs w:val="20"/>
              </w:rPr>
              <w:t xml:space="preserve"> par le </w:t>
            </w:r>
            <w:r w:rsidR="00375947" w:rsidRPr="006D07EA">
              <w:rPr>
                <w:b/>
                <w:bCs/>
                <w:szCs w:val="20"/>
              </w:rPr>
              <w:t>Maire de la Ville</w:t>
            </w:r>
            <w:r w:rsidR="005B7DD7" w:rsidRPr="006D07EA">
              <w:rPr>
                <w:b/>
                <w:bCs/>
                <w:szCs w:val="20"/>
              </w:rPr>
              <w:t xml:space="preserve"> de Bertoua</w:t>
            </w:r>
            <w:r w:rsidR="00A8435F" w:rsidRPr="006D07EA">
              <w:rPr>
                <w:b/>
                <w:bCs/>
                <w:szCs w:val="20"/>
              </w:rPr>
              <w:t>,</w:t>
            </w:r>
          </w:p>
          <w:p w14:paraId="3056B2D1" w14:textId="77777777" w:rsidR="00A8435F" w:rsidRPr="006D07EA" w:rsidRDefault="00375947" w:rsidP="00A8435F">
            <w:pPr>
              <w:jc w:val="center"/>
            </w:pPr>
            <w:r w:rsidRPr="006D07EA">
              <w:rPr>
                <w:b/>
                <w:bCs/>
              </w:rPr>
              <w:t>(</w:t>
            </w:r>
            <w:r w:rsidR="005B7DD7" w:rsidRPr="006D07EA">
              <w:rPr>
                <w:b/>
                <w:bCs/>
              </w:rPr>
              <w:t>Maitre d’Ouvrage</w:t>
            </w:r>
            <w:r w:rsidRPr="006D07EA">
              <w:rPr>
                <w:b/>
                <w:bCs/>
              </w:rPr>
              <w:t>)</w:t>
            </w:r>
          </w:p>
          <w:p w14:paraId="0916B88C" w14:textId="77777777" w:rsidR="00A8435F" w:rsidRPr="006D07EA" w:rsidRDefault="00A8435F" w:rsidP="00A8435F">
            <w:pPr>
              <w:jc w:val="center"/>
              <w:rPr>
                <w:b/>
                <w:bCs/>
                <w:szCs w:val="20"/>
              </w:rPr>
            </w:pPr>
          </w:p>
          <w:p w14:paraId="47B28450" w14:textId="77777777" w:rsidR="00A8435F" w:rsidRPr="006D07EA" w:rsidRDefault="00A8435F" w:rsidP="00A8435F">
            <w:pPr>
              <w:jc w:val="center"/>
              <w:rPr>
                <w:b/>
                <w:bCs/>
                <w:szCs w:val="20"/>
              </w:rPr>
            </w:pPr>
          </w:p>
          <w:p w14:paraId="268AC668" w14:textId="77777777" w:rsidR="00A8435F" w:rsidRPr="006D07EA" w:rsidRDefault="00A8435F" w:rsidP="00A8435F">
            <w:pPr>
              <w:jc w:val="center"/>
              <w:rPr>
                <w:b/>
                <w:bCs/>
                <w:szCs w:val="20"/>
              </w:rPr>
            </w:pPr>
          </w:p>
          <w:p w14:paraId="34EA595A" w14:textId="77777777" w:rsidR="00A8435F" w:rsidRPr="006D07EA" w:rsidRDefault="00A8435F" w:rsidP="00A8435F">
            <w:pPr>
              <w:jc w:val="center"/>
              <w:rPr>
                <w:b/>
                <w:bCs/>
                <w:szCs w:val="20"/>
              </w:rPr>
            </w:pPr>
          </w:p>
          <w:p w14:paraId="1D7295CF" w14:textId="77777777" w:rsidR="00A8435F" w:rsidRPr="006D07EA" w:rsidRDefault="00A8435F" w:rsidP="00A8435F">
            <w:pPr>
              <w:jc w:val="center"/>
              <w:rPr>
                <w:b/>
                <w:bCs/>
                <w:szCs w:val="20"/>
              </w:rPr>
            </w:pPr>
          </w:p>
          <w:p w14:paraId="4FE9DDF2" w14:textId="77777777" w:rsidR="00A8435F" w:rsidRPr="006D07EA" w:rsidRDefault="00A8435F" w:rsidP="00A8435F">
            <w:pPr>
              <w:jc w:val="center"/>
              <w:rPr>
                <w:b/>
                <w:bCs/>
                <w:szCs w:val="20"/>
              </w:rPr>
            </w:pPr>
          </w:p>
          <w:p w14:paraId="59F46C26" w14:textId="77777777" w:rsidR="00A8435F" w:rsidRPr="006D07EA" w:rsidRDefault="00A8435F" w:rsidP="00A8435F">
            <w:pPr>
              <w:jc w:val="center"/>
              <w:rPr>
                <w:b/>
                <w:bCs/>
                <w:szCs w:val="20"/>
              </w:rPr>
            </w:pPr>
          </w:p>
          <w:p w14:paraId="10E5C27A" w14:textId="77777777" w:rsidR="00A8435F" w:rsidRPr="006D07EA" w:rsidRDefault="00A8435F" w:rsidP="00A8435F">
            <w:pPr>
              <w:jc w:val="center"/>
              <w:rPr>
                <w:b/>
                <w:bCs/>
                <w:szCs w:val="20"/>
              </w:rPr>
            </w:pPr>
          </w:p>
          <w:p w14:paraId="59627F89" w14:textId="77777777" w:rsidR="00A8435F" w:rsidRPr="006D07EA" w:rsidRDefault="00A8435F" w:rsidP="00A8435F">
            <w:pPr>
              <w:jc w:val="center"/>
              <w:rPr>
                <w:b/>
                <w:bCs/>
                <w:szCs w:val="20"/>
              </w:rPr>
            </w:pPr>
          </w:p>
          <w:p w14:paraId="32C393F8" w14:textId="77777777" w:rsidR="00A8435F" w:rsidRPr="006D07EA" w:rsidRDefault="00A8435F" w:rsidP="00A8435F">
            <w:pPr>
              <w:rPr>
                <w:szCs w:val="20"/>
              </w:rPr>
            </w:pPr>
            <w:r w:rsidRPr="006D07EA">
              <w:rPr>
                <w:szCs w:val="20"/>
              </w:rPr>
              <w:t>Bertoua, le…………………..</w:t>
            </w:r>
          </w:p>
        </w:tc>
      </w:tr>
      <w:tr w:rsidR="00A8435F" w:rsidRPr="006D07EA" w14:paraId="284D8DA5" w14:textId="77777777" w:rsidTr="00774AE4">
        <w:trPr>
          <w:trHeight w:val="3661"/>
        </w:trPr>
        <w:tc>
          <w:tcPr>
            <w:tcW w:w="9781" w:type="dxa"/>
            <w:gridSpan w:val="2"/>
          </w:tcPr>
          <w:p w14:paraId="5505A2F1" w14:textId="77777777" w:rsidR="00A8435F" w:rsidRPr="006D07EA" w:rsidRDefault="00A8435F" w:rsidP="00A8435F">
            <w:pPr>
              <w:jc w:val="center"/>
              <w:rPr>
                <w:szCs w:val="20"/>
              </w:rPr>
            </w:pPr>
            <w:r w:rsidRPr="006D07EA">
              <w:rPr>
                <w:szCs w:val="20"/>
              </w:rPr>
              <w:t>ENREGISTREMENT</w:t>
            </w:r>
          </w:p>
          <w:p w14:paraId="5448EC37" w14:textId="77777777" w:rsidR="00A8435F" w:rsidRPr="006D07EA" w:rsidRDefault="00A8435F" w:rsidP="00A8435F">
            <w:pPr>
              <w:jc w:val="center"/>
              <w:rPr>
                <w:szCs w:val="20"/>
              </w:rPr>
            </w:pPr>
          </w:p>
          <w:p w14:paraId="0C9ACCB4" w14:textId="77777777" w:rsidR="00A8435F" w:rsidRPr="006D07EA" w:rsidRDefault="00A8435F" w:rsidP="00A8435F">
            <w:pPr>
              <w:jc w:val="center"/>
              <w:rPr>
                <w:szCs w:val="20"/>
              </w:rPr>
            </w:pPr>
          </w:p>
          <w:p w14:paraId="29ABDD40" w14:textId="77777777" w:rsidR="00A8435F" w:rsidRPr="006D07EA" w:rsidRDefault="00A8435F" w:rsidP="00A8435F">
            <w:pPr>
              <w:jc w:val="center"/>
              <w:rPr>
                <w:szCs w:val="20"/>
              </w:rPr>
            </w:pPr>
          </w:p>
          <w:p w14:paraId="41539B25" w14:textId="77777777" w:rsidR="00A8435F" w:rsidRPr="006D07EA" w:rsidRDefault="00A8435F" w:rsidP="00A8435F">
            <w:pPr>
              <w:jc w:val="center"/>
              <w:rPr>
                <w:szCs w:val="20"/>
              </w:rPr>
            </w:pPr>
          </w:p>
          <w:p w14:paraId="3F73AB70" w14:textId="77777777" w:rsidR="00A8435F" w:rsidRPr="006D07EA" w:rsidRDefault="00A8435F" w:rsidP="00A8435F">
            <w:pPr>
              <w:jc w:val="center"/>
              <w:rPr>
                <w:szCs w:val="20"/>
              </w:rPr>
            </w:pPr>
          </w:p>
          <w:p w14:paraId="5384CF16" w14:textId="77777777" w:rsidR="00A8435F" w:rsidRPr="006D07EA" w:rsidRDefault="00A8435F" w:rsidP="00A8435F">
            <w:pPr>
              <w:jc w:val="center"/>
              <w:rPr>
                <w:szCs w:val="20"/>
              </w:rPr>
            </w:pPr>
          </w:p>
          <w:p w14:paraId="2909724F" w14:textId="77777777" w:rsidR="00A8435F" w:rsidRPr="006D07EA" w:rsidRDefault="00A8435F" w:rsidP="00A8435F">
            <w:pPr>
              <w:jc w:val="center"/>
              <w:rPr>
                <w:szCs w:val="20"/>
              </w:rPr>
            </w:pPr>
          </w:p>
          <w:p w14:paraId="6A730914" w14:textId="77777777" w:rsidR="00A8435F" w:rsidRPr="006D07EA" w:rsidRDefault="00A8435F" w:rsidP="00A8435F">
            <w:pPr>
              <w:jc w:val="center"/>
              <w:rPr>
                <w:szCs w:val="20"/>
              </w:rPr>
            </w:pPr>
          </w:p>
          <w:p w14:paraId="5A302FF0" w14:textId="77777777" w:rsidR="00A8435F" w:rsidRPr="006D07EA" w:rsidRDefault="00A8435F" w:rsidP="00A8435F">
            <w:pPr>
              <w:rPr>
                <w:szCs w:val="20"/>
              </w:rPr>
            </w:pPr>
          </w:p>
          <w:p w14:paraId="05ABE4B4" w14:textId="77777777" w:rsidR="00A8435F" w:rsidRPr="006D07EA" w:rsidRDefault="00A8435F" w:rsidP="00A8435F">
            <w:pPr>
              <w:rPr>
                <w:szCs w:val="20"/>
              </w:rPr>
            </w:pPr>
          </w:p>
          <w:p w14:paraId="2E71910D" w14:textId="77777777" w:rsidR="00A8435F" w:rsidRPr="006D07EA" w:rsidRDefault="00A8435F" w:rsidP="00A8435F">
            <w:pPr>
              <w:rPr>
                <w:szCs w:val="20"/>
              </w:rPr>
            </w:pPr>
          </w:p>
          <w:p w14:paraId="55D67A63" w14:textId="77777777" w:rsidR="00A8435F" w:rsidRPr="006D07EA" w:rsidRDefault="00A8435F" w:rsidP="00A8435F">
            <w:pPr>
              <w:rPr>
                <w:szCs w:val="20"/>
              </w:rPr>
            </w:pPr>
          </w:p>
          <w:p w14:paraId="2021F990" w14:textId="77777777" w:rsidR="00A8435F" w:rsidRPr="006D07EA" w:rsidRDefault="00A8435F" w:rsidP="00A8435F">
            <w:pPr>
              <w:rPr>
                <w:szCs w:val="20"/>
              </w:rPr>
            </w:pPr>
          </w:p>
          <w:p w14:paraId="526FDBBC" w14:textId="70547E9F" w:rsidR="00A8435F" w:rsidRPr="006D07EA" w:rsidRDefault="00831F17" w:rsidP="00831F17">
            <w:pPr>
              <w:jc w:val="center"/>
              <w:rPr>
                <w:szCs w:val="20"/>
              </w:rPr>
            </w:pPr>
            <w:r w:rsidRPr="006D07EA">
              <w:rPr>
                <w:szCs w:val="20"/>
              </w:rPr>
              <w:t>Bertoua, le ……………</w:t>
            </w:r>
          </w:p>
        </w:tc>
      </w:tr>
    </w:tbl>
    <w:p w14:paraId="423FBE52" w14:textId="77777777" w:rsidR="00A8435F" w:rsidRPr="006D07EA" w:rsidRDefault="00A8435F" w:rsidP="00A8435F">
      <w:pPr>
        <w:rPr>
          <w:sz w:val="20"/>
          <w:szCs w:val="20"/>
        </w:rPr>
      </w:pPr>
    </w:p>
    <w:p w14:paraId="22751F4A" w14:textId="77777777" w:rsidR="00A8435F" w:rsidRPr="006D07EA" w:rsidRDefault="00A8435F" w:rsidP="00A8435F">
      <w:pPr>
        <w:rPr>
          <w:sz w:val="20"/>
          <w:szCs w:val="20"/>
        </w:rPr>
      </w:pPr>
    </w:p>
    <w:p w14:paraId="023E2903" w14:textId="77777777" w:rsidR="00A8435F" w:rsidRPr="006D07EA" w:rsidRDefault="00A8435F"/>
    <w:p w14:paraId="25B80460" w14:textId="77777777" w:rsidR="00D01742" w:rsidRPr="006D07EA" w:rsidRDefault="00D01742"/>
    <w:p w14:paraId="1F8C97C4" w14:textId="77777777" w:rsidR="00D01742" w:rsidRPr="006D07EA" w:rsidRDefault="00D01742"/>
    <w:p w14:paraId="6FA71038" w14:textId="77777777" w:rsidR="00D01742" w:rsidRPr="006D07EA" w:rsidRDefault="00D01742"/>
    <w:p w14:paraId="77262243" w14:textId="77777777" w:rsidR="00D01742" w:rsidRPr="006D07EA" w:rsidRDefault="00D01742"/>
    <w:p w14:paraId="0CFD502A" w14:textId="77777777" w:rsidR="00D01742" w:rsidRPr="006D07EA" w:rsidRDefault="00D01742"/>
    <w:p w14:paraId="6CF91D6B" w14:textId="77777777" w:rsidR="00D01742" w:rsidRPr="006D07EA" w:rsidRDefault="00D01742"/>
    <w:p w14:paraId="2BEA7A9F" w14:textId="77777777" w:rsidR="00D01742" w:rsidRPr="006D07EA" w:rsidRDefault="00D01742"/>
    <w:p w14:paraId="5D6EFD34" w14:textId="77777777" w:rsidR="00D01742" w:rsidRPr="006D07EA" w:rsidRDefault="00D01742"/>
    <w:p w14:paraId="05F48CC2" w14:textId="77777777" w:rsidR="00D01742" w:rsidRPr="006D07EA" w:rsidRDefault="00D01742"/>
    <w:p w14:paraId="11C8B24A" w14:textId="77777777" w:rsidR="00D01742" w:rsidRPr="006D07EA" w:rsidRDefault="00D01742"/>
    <w:p w14:paraId="5B6C831E" w14:textId="77777777" w:rsidR="00D01742" w:rsidRPr="006D07EA" w:rsidRDefault="00D01742"/>
    <w:p w14:paraId="6CEF059D" w14:textId="77777777" w:rsidR="00D01742" w:rsidRPr="006D07EA" w:rsidRDefault="00D01742"/>
    <w:p w14:paraId="28B75192" w14:textId="77777777" w:rsidR="00D01742" w:rsidRPr="006D07EA" w:rsidRDefault="00D01742"/>
    <w:p w14:paraId="1BC1197F" w14:textId="77777777" w:rsidR="00D01742" w:rsidRPr="006D07EA" w:rsidRDefault="00D01742"/>
    <w:p w14:paraId="59FBCD3D" w14:textId="77777777" w:rsidR="00D01742" w:rsidRPr="006D07EA" w:rsidRDefault="00D01742"/>
    <w:p w14:paraId="2BFD8E87" w14:textId="77777777" w:rsidR="00D01742" w:rsidRPr="006D07EA" w:rsidRDefault="00D01742"/>
    <w:p w14:paraId="3951A410" w14:textId="77777777" w:rsidR="00D01742" w:rsidRPr="006D07EA" w:rsidRDefault="00D01742"/>
    <w:p w14:paraId="0C0FDD8C" w14:textId="77777777" w:rsidR="00D01742" w:rsidRPr="006D07EA" w:rsidRDefault="00D01742"/>
    <w:p w14:paraId="57B2EE45" w14:textId="77777777" w:rsidR="00D01742" w:rsidRPr="006D07EA" w:rsidRDefault="00D01742"/>
    <w:p w14:paraId="066B9F91" w14:textId="77777777" w:rsidR="00D01742" w:rsidRPr="006D07EA" w:rsidRDefault="00D01742"/>
    <w:p w14:paraId="69D530A0" w14:textId="77777777" w:rsidR="00D01742" w:rsidRPr="006D07EA" w:rsidRDefault="00D01742"/>
    <w:p w14:paraId="32B757BF" w14:textId="77777777" w:rsidR="00D01742" w:rsidRPr="006D07EA" w:rsidRDefault="00D01742"/>
    <w:p w14:paraId="3EAE0A43" w14:textId="77777777" w:rsidR="00D01742" w:rsidRPr="006D07EA" w:rsidRDefault="00D01742"/>
    <w:p w14:paraId="35CC77F2" w14:textId="77777777" w:rsidR="00D01742" w:rsidRPr="006D07EA" w:rsidRDefault="00D01742"/>
    <w:p w14:paraId="00223CF5" w14:textId="77777777" w:rsidR="00D01742" w:rsidRPr="006D07EA" w:rsidRDefault="00D01742"/>
    <w:p w14:paraId="3C8945C4" w14:textId="77777777" w:rsidR="00D01742" w:rsidRPr="006D07EA" w:rsidRDefault="00D01742"/>
    <w:p w14:paraId="794643F9" w14:textId="77777777" w:rsidR="00D01742" w:rsidRPr="006D07EA" w:rsidRDefault="00A74F9C">
      <w:r w:rsidRPr="006D07EA">
        <w:rPr>
          <w:noProof/>
        </w:rPr>
        <mc:AlternateContent>
          <mc:Choice Requires="wps">
            <w:drawing>
              <wp:anchor distT="0" distB="0" distL="114300" distR="114300" simplePos="0" relativeHeight="251664384" behindDoc="0" locked="0" layoutInCell="1" allowOverlap="1" wp14:anchorId="62104679" wp14:editId="256C805A">
                <wp:simplePos x="0" y="0"/>
                <wp:positionH relativeFrom="margin">
                  <wp:align>center</wp:align>
                </wp:positionH>
                <wp:positionV relativeFrom="margin">
                  <wp:align>center</wp:align>
                </wp:positionV>
                <wp:extent cx="5675630" cy="1647825"/>
                <wp:effectExtent l="57150" t="38100" r="58420" b="85725"/>
                <wp:wrapSquare wrapText="bothSides"/>
                <wp:docPr id="19" name="Demi-cadr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3FD06EB8" w14:textId="77777777" w:rsidR="00C04296" w:rsidRDefault="00C04296" w:rsidP="00A8435F">
                            <w:pPr>
                              <w:jc w:val="center"/>
                              <w:rPr>
                                <w:rFonts w:ascii="Arial" w:hAnsi="Arial" w:cs="Arial"/>
                                <w:sz w:val="28"/>
                                <w:szCs w:val="28"/>
                              </w:rPr>
                            </w:pPr>
                          </w:p>
                          <w:p w14:paraId="3A346A7A" w14:textId="77777777" w:rsidR="00C04296" w:rsidRDefault="00C04296"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19" o:spid="_x0000_s1038" style="position:absolute;margin-left:0;margin-top:0;width:446.9pt;height:129.75pt;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3FD06EB8" w14:textId="77777777" w:rsidR="00C04296" w:rsidRDefault="00C04296" w:rsidP="00A8435F">
                      <w:pPr>
                        <w:jc w:val="center"/>
                        <w:rPr>
                          <w:rFonts w:ascii="Arial" w:hAnsi="Arial" w:cs="Arial"/>
                          <w:sz w:val="28"/>
                          <w:szCs w:val="28"/>
                        </w:rPr>
                      </w:pPr>
                    </w:p>
                    <w:p w14:paraId="3A346A7A" w14:textId="77777777" w:rsidR="00C04296" w:rsidRDefault="00C04296" w:rsidP="00A8435F">
                      <w:pPr>
                        <w:jc w:val="center"/>
                      </w:pPr>
                      <w:r w:rsidRPr="00C23978">
                        <w:rPr>
                          <w:rFonts w:ascii="Tw Cen MT" w:hAnsi="Tw Cen MT" w:cs="Arial"/>
                          <w:b/>
                          <w:sz w:val="32"/>
                          <w:szCs w:val="32"/>
                        </w:rPr>
                        <w:t xml:space="preserve">Pièce N° </w:t>
                      </w:r>
                      <w:r>
                        <w:rPr>
                          <w:rFonts w:ascii="Tw Cen MT" w:hAnsi="Tw Cen MT" w:cs="Arial"/>
                          <w:b/>
                          <w:sz w:val="32"/>
                          <w:szCs w:val="32"/>
                        </w:rPr>
                        <w:t>10</w:t>
                      </w:r>
                      <w:r w:rsidRPr="00C23978">
                        <w:rPr>
                          <w:rFonts w:ascii="Tw Cen MT" w:hAnsi="Tw Cen MT" w:cs="Arial"/>
                          <w:b/>
                          <w:sz w:val="32"/>
                          <w:szCs w:val="32"/>
                        </w:rPr>
                        <w:t xml:space="preserve"> : </w:t>
                      </w:r>
                      <w:r>
                        <w:rPr>
                          <w:rFonts w:ascii="Tw Cen MT" w:hAnsi="Tw Cen MT" w:cs="Arial"/>
                          <w:b/>
                          <w:sz w:val="32"/>
                          <w:szCs w:val="32"/>
                        </w:rPr>
                        <w:t>Textes et fiches Modèles</w:t>
                      </w:r>
                    </w:p>
                  </w:txbxContent>
                </v:textbox>
                <w10:wrap type="square" anchorx="margin" anchory="margin"/>
              </v:shape>
            </w:pict>
          </mc:Fallback>
        </mc:AlternateContent>
      </w:r>
    </w:p>
    <w:p w14:paraId="17AA9288" w14:textId="77777777" w:rsidR="00D01742" w:rsidRPr="006D07EA" w:rsidRDefault="00D01742"/>
    <w:p w14:paraId="05C4349D" w14:textId="77777777" w:rsidR="00D01742" w:rsidRPr="006D07EA" w:rsidRDefault="00D01742"/>
    <w:p w14:paraId="53233045" w14:textId="77777777" w:rsidR="00D01742" w:rsidRPr="006D07EA" w:rsidRDefault="00D01742"/>
    <w:p w14:paraId="07FF9A9D" w14:textId="77777777" w:rsidR="00D01742" w:rsidRPr="006D07EA" w:rsidRDefault="00D01742"/>
    <w:p w14:paraId="73DB40D0" w14:textId="77777777" w:rsidR="00D01742" w:rsidRPr="006D07EA" w:rsidRDefault="00D01742"/>
    <w:p w14:paraId="3D526C37" w14:textId="77777777" w:rsidR="00D01742" w:rsidRPr="006D07EA" w:rsidRDefault="00D01742"/>
    <w:p w14:paraId="1E0E4F2D" w14:textId="77777777" w:rsidR="00D01742" w:rsidRPr="006D07EA" w:rsidRDefault="00D01742"/>
    <w:p w14:paraId="260038FB" w14:textId="77777777" w:rsidR="00D01742" w:rsidRPr="006D07EA" w:rsidRDefault="00D01742"/>
    <w:p w14:paraId="7196C188" w14:textId="77777777" w:rsidR="00D01742" w:rsidRPr="006D07EA" w:rsidRDefault="00D01742"/>
    <w:p w14:paraId="3F8B8221" w14:textId="77777777" w:rsidR="00D01742" w:rsidRPr="006D07EA" w:rsidRDefault="00D01742"/>
    <w:p w14:paraId="660C126A" w14:textId="77777777" w:rsidR="00D01742" w:rsidRPr="006D07EA" w:rsidRDefault="00D01742"/>
    <w:p w14:paraId="782B51F5" w14:textId="77777777" w:rsidR="00D01742" w:rsidRPr="006D07EA" w:rsidRDefault="00D01742"/>
    <w:p w14:paraId="30F421F6" w14:textId="77777777" w:rsidR="00D01742" w:rsidRPr="006D07EA" w:rsidRDefault="00D01742"/>
    <w:p w14:paraId="20C79AE2" w14:textId="77777777" w:rsidR="00D01742" w:rsidRPr="006D07EA" w:rsidRDefault="00D01742"/>
    <w:p w14:paraId="27BC00BF" w14:textId="2D60BAF5" w:rsidR="00D01742" w:rsidRPr="006D07EA" w:rsidRDefault="00D01742"/>
    <w:p w14:paraId="078499C0" w14:textId="77777777" w:rsidR="00D708E9" w:rsidRDefault="00D708E9" w:rsidP="00D708E9"/>
    <w:p w14:paraId="050B028A" w14:textId="73293FDF" w:rsidR="00D708E9" w:rsidRDefault="00D708E9" w:rsidP="00D708E9">
      <w:pPr>
        <w:jc w:val="center"/>
        <w:rPr>
          <w:b/>
        </w:rPr>
      </w:pPr>
      <w:r>
        <w:rPr>
          <w:b/>
        </w:rPr>
        <w:lastRenderedPageBreak/>
        <w:t>Model de présentation générale du matériel</w:t>
      </w:r>
    </w:p>
    <w:p w14:paraId="126D2CEC" w14:textId="77777777" w:rsidR="00D708E9" w:rsidRDefault="00D708E9" w:rsidP="00D708E9"/>
    <w:p w14:paraId="01610379" w14:textId="77777777" w:rsidR="00D708E9" w:rsidRDefault="00D708E9" w:rsidP="00D708E9"/>
    <w:tbl>
      <w:tblPr>
        <w:tblStyle w:val="Grilledutableau"/>
        <w:tblW w:w="0" w:type="auto"/>
        <w:tblLook w:val="04A0" w:firstRow="1" w:lastRow="0" w:firstColumn="1" w:lastColumn="0" w:noHBand="0" w:noVBand="1"/>
      </w:tblPr>
      <w:tblGrid>
        <w:gridCol w:w="486"/>
        <w:gridCol w:w="2880"/>
        <w:gridCol w:w="1651"/>
        <w:gridCol w:w="1651"/>
        <w:gridCol w:w="1651"/>
        <w:gridCol w:w="1651"/>
      </w:tblGrid>
      <w:tr w:rsidR="00D708E9" w14:paraId="4529F411" w14:textId="77777777" w:rsidTr="007A3A7B">
        <w:tc>
          <w:tcPr>
            <w:tcW w:w="421" w:type="dxa"/>
          </w:tcPr>
          <w:p w14:paraId="01CEF31B" w14:textId="77777777" w:rsidR="00D708E9" w:rsidRDefault="00D708E9" w:rsidP="007A3A7B">
            <w:r>
              <w:t>N°</w:t>
            </w:r>
          </w:p>
        </w:tc>
        <w:tc>
          <w:tcPr>
            <w:tcW w:w="2880" w:type="dxa"/>
          </w:tcPr>
          <w:p w14:paraId="7B51047C" w14:textId="77777777" w:rsidR="00D708E9" w:rsidRDefault="00D708E9" w:rsidP="007A3A7B">
            <w:r>
              <w:t>Désignation et caractéristiques du matériel</w:t>
            </w:r>
          </w:p>
        </w:tc>
        <w:tc>
          <w:tcPr>
            <w:tcW w:w="1651" w:type="dxa"/>
          </w:tcPr>
          <w:p w14:paraId="6E25FECB" w14:textId="77777777" w:rsidR="00D708E9" w:rsidRDefault="00D708E9" w:rsidP="007A3A7B">
            <w:r>
              <w:t>Etat</w:t>
            </w:r>
          </w:p>
        </w:tc>
        <w:tc>
          <w:tcPr>
            <w:tcW w:w="1651" w:type="dxa"/>
          </w:tcPr>
          <w:p w14:paraId="42AC9913" w14:textId="77777777" w:rsidR="00D708E9" w:rsidRDefault="00D708E9" w:rsidP="007A3A7B">
            <w:r>
              <w:t>Nombre minimal requis</w:t>
            </w:r>
          </w:p>
        </w:tc>
        <w:tc>
          <w:tcPr>
            <w:tcW w:w="1651" w:type="dxa"/>
          </w:tcPr>
          <w:p w14:paraId="727933F5" w14:textId="77777777" w:rsidR="00D708E9" w:rsidRDefault="00D708E9" w:rsidP="007A3A7B">
            <w:r>
              <w:t>Propriétaire ou location (à préciser)</w:t>
            </w:r>
          </w:p>
        </w:tc>
        <w:tc>
          <w:tcPr>
            <w:tcW w:w="1651" w:type="dxa"/>
          </w:tcPr>
          <w:p w14:paraId="2ECB37D7" w14:textId="77777777" w:rsidR="00D708E9" w:rsidRDefault="00D708E9" w:rsidP="007A3A7B">
            <w:r>
              <w:t>justification</w:t>
            </w:r>
          </w:p>
        </w:tc>
      </w:tr>
      <w:tr w:rsidR="00D708E9" w14:paraId="69AE8027" w14:textId="77777777" w:rsidTr="007A3A7B">
        <w:tc>
          <w:tcPr>
            <w:tcW w:w="421" w:type="dxa"/>
          </w:tcPr>
          <w:p w14:paraId="75851C85" w14:textId="77777777" w:rsidR="00D708E9" w:rsidRDefault="00D708E9" w:rsidP="007A3A7B"/>
        </w:tc>
        <w:tc>
          <w:tcPr>
            <w:tcW w:w="2880" w:type="dxa"/>
          </w:tcPr>
          <w:p w14:paraId="0EA40D2F" w14:textId="77777777" w:rsidR="00D708E9" w:rsidRDefault="00D708E9" w:rsidP="007A3A7B"/>
        </w:tc>
        <w:tc>
          <w:tcPr>
            <w:tcW w:w="1651" w:type="dxa"/>
          </w:tcPr>
          <w:p w14:paraId="469A8915" w14:textId="77777777" w:rsidR="00D708E9" w:rsidRDefault="00D708E9" w:rsidP="007A3A7B"/>
        </w:tc>
        <w:tc>
          <w:tcPr>
            <w:tcW w:w="1651" w:type="dxa"/>
          </w:tcPr>
          <w:p w14:paraId="3189CFA2" w14:textId="77777777" w:rsidR="00D708E9" w:rsidRDefault="00D708E9" w:rsidP="007A3A7B"/>
        </w:tc>
        <w:tc>
          <w:tcPr>
            <w:tcW w:w="1651" w:type="dxa"/>
          </w:tcPr>
          <w:p w14:paraId="0EEF4E00" w14:textId="77777777" w:rsidR="00D708E9" w:rsidRDefault="00D708E9" w:rsidP="007A3A7B"/>
        </w:tc>
        <w:tc>
          <w:tcPr>
            <w:tcW w:w="1651" w:type="dxa"/>
          </w:tcPr>
          <w:p w14:paraId="0D9008CE" w14:textId="77777777" w:rsidR="00D708E9" w:rsidRDefault="00D708E9" w:rsidP="007A3A7B"/>
        </w:tc>
      </w:tr>
      <w:tr w:rsidR="00D708E9" w14:paraId="33C595F9" w14:textId="77777777" w:rsidTr="007A3A7B">
        <w:tc>
          <w:tcPr>
            <w:tcW w:w="421" w:type="dxa"/>
          </w:tcPr>
          <w:p w14:paraId="667756A5" w14:textId="77777777" w:rsidR="00D708E9" w:rsidRDefault="00D708E9" w:rsidP="007A3A7B"/>
        </w:tc>
        <w:tc>
          <w:tcPr>
            <w:tcW w:w="2880" w:type="dxa"/>
          </w:tcPr>
          <w:p w14:paraId="0B43E929" w14:textId="77777777" w:rsidR="00D708E9" w:rsidRDefault="00D708E9" w:rsidP="007A3A7B"/>
        </w:tc>
        <w:tc>
          <w:tcPr>
            <w:tcW w:w="1651" w:type="dxa"/>
          </w:tcPr>
          <w:p w14:paraId="47548EFA" w14:textId="77777777" w:rsidR="00D708E9" w:rsidRDefault="00D708E9" w:rsidP="007A3A7B"/>
        </w:tc>
        <w:tc>
          <w:tcPr>
            <w:tcW w:w="1651" w:type="dxa"/>
          </w:tcPr>
          <w:p w14:paraId="11FDF8CC" w14:textId="77777777" w:rsidR="00D708E9" w:rsidRDefault="00D708E9" w:rsidP="007A3A7B"/>
        </w:tc>
        <w:tc>
          <w:tcPr>
            <w:tcW w:w="1651" w:type="dxa"/>
          </w:tcPr>
          <w:p w14:paraId="573E53C5" w14:textId="77777777" w:rsidR="00D708E9" w:rsidRDefault="00D708E9" w:rsidP="007A3A7B"/>
        </w:tc>
        <w:tc>
          <w:tcPr>
            <w:tcW w:w="1651" w:type="dxa"/>
          </w:tcPr>
          <w:p w14:paraId="0D20861C" w14:textId="77777777" w:rsidR="00D708E9" w:rsidRDefault="00D708E9" w:rsidP="007A3A7B"/>
        </w:tc>
      </w:tr>
      <w:tr w:rsidR="00D708E9" w14:paraId="119B74A4" w14:textId="77777777" w:rsidTr="007A3A7B">
        <w:tc>
          <w:tcPr>
            <w:tcW w:w="421" w:type="dxa"/>
          </w:tcPr>
          <w:p w14:paraId="3E1734F8" w14:textId="77777777" w:rsidR="00D708E9" w:rsidRDefault="00D708E9" w:rsidP="007A3A7B"/>
        </w:tc>
        <w:tc>
          <w:tcPr>
            <w:tcW w:w="2880" w:type="dxa"/>
          </w:tcPr>
          <w:p w14:paraId="1B57DAD3" w14:textId="77777777" w:rsidR="00D708E9" w:rsidRDefault="00D708E9" w:rsidP="007A3A7B"/>
        </w:tc>
        <w:tc>
          <w:tcPr>
            <w:tcW w:w="1651" w:type="dxa"/>
          </w:tcPr>
          <w:p w14:paraId="14728422" w14:textId="77777777" w:rsidR="00D708E9" w:rsidRDefault="00D708E9" w:rsidP="007A3A7B"/>
        </w:tc>
        <w:tc>
          <w:tcPr>
            <w:tcW w:w="1651" w:type="dxa"/>
          </w:tcPr>
          <w:p w14:paraId="0843B7AA" w14:textId="77777777" w:rsidR="00D708E9" w:rsidRDefault="00D708E9" w:rsidP="007A3A7B"/>
        </w:tc>
        <w:tc>
          <w:tcPr>
            <w:tcW w:w="1651" w:type="dxa"/>
          </w:tcPr>
          <w:p w14:paraId="28E9A7C9" w14:textId="77777777" w:rsidR="00D708E9" w:rsidRDefault="00D708E9" w:rsidP="007A3A7B"/>
        </w:tc>
        <w:tc>
          <w:tcPr>
            <w:tcW w:w="1651" w:type="dxa"/>
          </w:tcPr>
          <w:p w14:paraId="26D6983F" w14:textId="77777777" w:rsidR="00D708E9" w:rsidRDefault="00D708E9" w:rsidP="007A3A7B"/>
        </w:tc>
      </w:tr>
      <w:tr w:rsidR="00D708E9" w14:paraId="50864F1F" w14:textId="77777777" w:rsidTr="007A3A7B">
        <w:tc>
          <w:tcPr>
            <w:tcW w:w="421" w:type="dxa"/>
          </w:tcPr>
          <w:p w14:paraId="13D6838F" w14:textId="77777777" w:rsidR="00D708E9" w:rsidRDefault="00D708E9" w:rsidP="007A3A7B"/>
        </w:tc>
        <w:tc>
          <w:tcPr>
            <w:tcW w:w="2880" w:type="dxa"/>
          </w:tcPr>
          <w:p w14:paraId="2781BF78" w14:textId="77777777" w:rsidR="00D708E9" w:rsidRDefault="00D708E9" w:rsidP="007A3A7B"/>
        </w:tc>
        <w:tc>
          <w:tcPr>
            <w:tcW w:w="1651" w:type="dxa"/>
          </w:tcPr>
          <w:p w14:paraId="379B331D" w14:textId="77777777" w:rsidR="00D708E9" w:rsidRDefault="00D708E9" w:rsidP="007A3A7B"/>
        </w:tc>
        <w:tc>
          <w:tcPr>
            <w:tcW w:w="1651" w:type="dxa"/>
          </w:tcPr>
          <w:p w14:paraId="5804B52D" w14:textId="77777777" w:rsidR="00D708E9" w:rsidRDefault="00D708E9" w:rsidP="007A3A7B"/>
        </w:tc>
        <w:tc>
          <w:tcPr>
            <w:tcW w:w="1651" w:type="dxa"/>
          </w:tcPr>
          <w:p w14:paraId="47A770CA" w14:textId="77777777" w:rsidR="00D708E9" w:rsidRDefault="00D708E9" w:rsidP="007A3A7B"/>
        </w:tc>
        <w:tc>
          <w:tcPr>
            <w:tcW w:w="1651" w:type="dxa"/>
          </w:tcPr>
          <w:p w14:paraId="7D9ECF5E" w14:textId="77777777" w:rsidR="00D708E9" w:rsidRDefault="00D708E9" w:rsidP="007A3A7B"/>
        </w:tc>
      </w:tr>
      <w:tr w:rsidR="00D708E9" w14:paraId="104DFADF" w14:textId="77777777" w:rsidTr="007A3A7B">
        <w:tc>
          <w:tcPr>
            <w:tcW w:w="421" w:type="dxa"/>
          </w:tcPr>
          <w:p w14:paraId="4B962969" w14:textId="77777777" w:rsidR="00D708E9" w:rsidRDefault="00D708E9" w:rsidP="007A3A7B"/>
        </w:tc>
        <w:tc>
          <w:tcPr>
            <w:tcW w:w="2880" w:type="dxa"/>
          </w:tcPr>
          <w:p w14:paraId="5ABF701E" w14:textId="77777777" w:rsidR="00D708E9" w:rsidRDefault="00D708E9" w:rsidP="007A3A7B"/>
        </w:tc>
        <w:tc>
          <w:tcPr>
            <w:tcW w:w="1651" w:type="dxa"/>
          </w:tcPr>
          <w:p w14:paraId="7D3D19F8" w14:textId="77777777" w:rsidR="00D708E9" w:rsidRDefault="00D708E9" w:rsidP="007A3A7B"/>
        </w:tc>
        <w:tc>
          <w:tcPr>
            <w:tcW w:w="1651" w:type="dxa"/>
          </w:tcPr>
          <w:p w14:paraId="2C1A2E97" w14:textId="77777777" w:rsidR="00D708E9" w:rsidRDefault="00D708E9" w:rsidP="007A3A7B"/>
        </w:tc>
        <w:tc>
          <w:tcPr>
            <w:tcW w:w="1651" w:type="dxa"/>
          </w:tcPr>
          <w:p w14:paraId="037A1520" w14:textId="77777777" w:rsidR="00D708E9" w:rsidRDefault="00D708E9" w:rsidP="007A3A7B"/>
        </w:tc>
        <w:tc>
          <w:tcPr>
            <w:tcW w:w="1651" w:type="dxa"/>
          </w:tcPr>
          <w:p w14:paraId="7D891DED" w14:textId="77777777" w:rsidR="00D708E9" w:rsidRDefault="00D708E9" w:rsidP="007A3A7B"/>
        </w:tc>
      </w:tr>
      <w:tr w:rsidR="00D708E9" w14:paraId="78837092" w14:textId="77777777" w:rsidTr="007A3A7B">
        <w:tc>
          <w:tcPr>
            <w:tcW w:w="421" w:type="dxa"/>
          </w:tcPr>
          <w:p w14:paraId="1A9DF489" w14:textId="77777777" w:rsidR="00D708E9" w:rsidRDefault="00D708E9" w:rsidP="007A3A7B"/>
        </w:tc>
        <w:tc>
          <w:tcPr>
            <w:tcW w:w="2880" w:type="dxa"/>
          </w:tcPr>
          <w:p w14:paraId="38BAF619" w14:textId="77777777" w:rsidR="00D708E9" w:rsidRDefault="00D708E9" w:rsidP="007A3A7B"/>
        </w:tc>
        <w:tc>
          <w:tcPr>
            <w:tcW w:w="1651" w:type="dxa"/>
          </w:tcPr>
          <w:p w14:paraId="777FFE1C" w14:textId="77777777" w:rsidR="00D708E9" w:rsidRDefault="00D708E9" w:rsidP="007A3A7B"/>
        </w:tc>
        <w:tc>
          <w:tcPr>
            <w:tcW w:w="1651" w:type="dxa"/>
          </w:tcPr>
          <w:p w14:paraId="044480FF" w14:textId="77777777" w:rsidR="00D708E9" w:rsidRDefault="00D708E9" w:rsidP="007A3A7B"/>
        </w:tc>
        <w:tc>
          <w:tcPr>
            <w:tcW w:w="1651" w:type="dxa"/>
          </w:tcPr>
          <w:p w14:paraId="53155DD3" w14:textId="77777777" w:rsidR="00D708E9" w:rsidRDefault="00D708E9" w:rsidP="007A3A7B"/>
        </w:tc>
        <w:tc>
          <w:tcPr>
            <w:tcW w:w="1651" w:type="dxa"/>
          </w:tcPr>
          <w:p w14:paraId="75BD416A" w14:textId="77777777" w:rsidR="00D708E9" w:rsidRDefault="00D708E9" w:rsidP="007A3A7B"/>
        </w:tc>
      </w:tr>
      <w:tr w:rsidR="00D708E9" w14:paraId="5B3F6201" w14:textId="77777777" w:rsidTr="007A3A7B">
        <w:tc>
          <w:tcPr>
            <w:tcW w:w="421" w:type="dxa"/>
          </w:tcPr>
          <w:p w14:paraId="658294FC" w14:textId="77777777" w:rsidR="00D708E9" w:rsidRDefault="00D708E9" w:rsidP="007A3A7B"/>
        </w:tc>
        <w:tc>
          <w:tcPr>
            <w:tcW w:w="2880" w:type="dxa"/>
          </w:tcPr>
          <w:p w14:paraId="5D9A82CD" w14:textId="77777777" w:rsidR="00D708E9" w:rsidRDefault="00D708E9" w:rsidP="007A3A7B"/>
        </w:tc>
        <w:tc>
          <w:tcPr>
            <w:tcW w:w="1651" w:type="dxa"/>
          </w:tcPr>
          <w:p w14:paraId="0B98EAF6" w14:textId="77777777" w:rsidR="00D708E9" w:rsidRDefault="00D708E9" w:rsidP="007A3A7B"/>
        </w:tc>
        <w:tc>
          <w:tcPr>
            <w:tcW w:w="1651" w:type="dxa"/>
          </w:tcPr>
          <w:p w14:paraId="047A95D8" w14:textId="77777777" w:rsidR="00D708E9" w:rsidRDefault="00D708E9" w:rsidP="007A3A7B"/>
        </w:tc>
        <w:tc>
          <w:tcPr>
            <w:tcW w:w="1651" w:type="dxa"/>
          </w:tcPr>
          <w:p w14:paraId="6DD334F7" w14:textId="77777777" w:rsidR="00D708E9" w:rsidRDefault="00D708E9" w:rsidP="007A3A7B"/>
        </w:tc>
        <w:tc>
          <w:tcPr>
            <w:tcW w:w="1651" w:type="dxa"/>
          </w:tcPr>
          <w:p w14:paraId="5AA3DC18" w14:textId="77777777" w:rsidR="00D708E9" w:rsidRDefault="00D708E9" w:rsidP="007A3A7B"/>
        </w:tc>
      </w:tr>
    </w:tbl>
    <w:p w14:paraId="72756A3D" w14:textId="77777777" w:rsidR="00D01742" w:rsidRPr="006D07EA" w:rsidRDefault="00D01742"/>
    <w:p w14:paraId="1D79919C" w14:textId="79B72544" w:rsidR="00D01742" w:rsidRDefault="00D01742"/>
    <w:p w14:paraId="021DADC0" w14:textId="0A201FC9" w:rsidR="00D708E9" w:rsidRDefault="00D708E9"/>
    <w:p w14:paraId="1798CCEA" w14:textId="24525722" w:rsidR="00D708E9" w:rsidRDefault="00D708E9"/>
    <w:p w14:paraId="3CA90871" w14:textId="3B50AE09" w:rsidR="00D708E9" w:rsidRDefault="00D708E9"/>
    <w:p w14:paraId="21316C7C" w14:textId="076AFD2D" w:rsidR="00D708E9" w:rsidRDefault="00D708E9"/>
    <w:p w14:paraId="2E7F6AC9" w14:textId="4C5D145F" w:rsidR="00D708E9" w:rsidRDefault="00D708E9"/>
    <w:p w14:paraId="29E34F6A" w14:textId="3A87BE04" w:rsidR="00D708E9" w:rsidRDefault="00D708E9"/>
    <w:p w14:paraId="049178B2" w14:textId="293B71CF" w:rsidR="00D708E9" w:rsidRDefault="00D708E9"/>
    <w:p w14:paraId="6889DABB" w14:textId="7AD50668" w:rsidR="00D708E9" w:rsidRDefault="00D708E9"/>
    <w:p w14:paraId="5963AACE" w14:textId="07CEB92E" w:rsidR="00D708E9" w:rsidRDefault="00D708E9"/>
    <w:p w14:paraId="20A2D488" w14:textId="4BBE5089" w:rsidR="00D708E9" w:rsidRDefault="00D708E9"/>
    <w:p w14:paraId="5F246877" w14:textId="6B843A95" w:rsidR="00D708E9" w:rsidRDefault="00D708E9"/>
    <w:p w14:paraId="4AC85433" w14:textId="003B3C17" w:rsidR="00D708E9" w:rsidRDefault="00D708E9"/>
    <w:p w14:paraId="7B7CDCFF" w14:textId="18642B91" w:rsidR="00D708E9" w:rsidRDefault="00D708E9"/>
    <w:p w14:paraId="55E80967" w14:textId="54394B39" w:rsidR="00D708E9" w:rsidRDefault="00D708E9"/>
    <w:p w14:paraId="3507AC17" w14:textId="34A0FA50" w:rsidR="00D708E9" w:rsidRDefault="00D708E9"/>
    <w:p w14:paraId="1EAF9E44" w14:textId="4FE8F0BE" w:rsidR="00D708E9" w:rsidRDefault="00D708E9"/>
    <w:p w14:paraId="36688795" w14:textId="14632EB2" w:rsidR="00D708E9" w:rsidRDefault="00D708E9"/>
    <w:p w14:paraId="3C03105F" w14:textId="5D40AAB0" w:rsidR="00D708E9" w:rsidRDefault="00D708E9"/>
    <w:p w14:paraId="14E116AE" w14:textId="7C4F1747" w:rsidR="00D708E9" w:rsidRDefault="00D708E9"/>
    <w:p w14:paraId="013CF2A3" w14:textId="60FEA846" w:rsidR="00D708E9" w:rsidRDefault="00D708E9"/>
    <w:p w14:paraId="248A8170" w14:textId="491CDC7C" w:rsidR="00D708E9" w:rsidRDefault="00D708E9"/>
    <w:p w14:paraId="73435929" w14:textId="76C00550" w:rsidR="00D708E9" w:rsidRDefault="00D708E9"/>
    <w:p w14:paraId="3F98C74C" w14:textId="69F22E93" w:rsidR="00D708E9" w:rsidRDefault="00D708E9"/>
    <w:p w14:paraId="0AF1A6FB" w14:textId="4E601E8E" w:rsidR="00D708E9" w:rsidRDefault="00D708E9"/>
    <w:p w14:paraId="588117FC" w14:textId="7237C5B0" w:rsidR="00D708E9" w:rsidRDefault="00D708E9"/>
    <w:p w14:paraId="60A7E60C" w14:textId="64AD1D2F" w:rsidR="00D708E9" w:rsidRDefault="00D708E9"/>
    <w:p w14:paraId="604576AE" w14:textId="0725D8E6" w:rsidR="00D708E9" w:rsidRDefault="00D708E9"/>
    <w:p w14:paraId="51FE9EE9" w14:textId="69B76F9A" w:rsidR="00D708E9" w:rsidRDefault="00D708E9"/>
    <w:p w14:paraId="3D415AEF" w14:textId="53C4DE4A" w:rsidR="00D708E9" w:rsidRDefault="00D708E9"/>
    <w:p w14:paraId="4290AD93" w14:textId="6D27430E" w:rsidR="00D708E9" w:rsidRDefault="00D708E9"/>
    <w:p w14:paraId="16446248" w14:textId="597CA720" w:rsidR="00D708E9" w:rsidRDefault="00D708E9"/>
    <w:p w14:paraId="1E246F1D" w14:textId="76C0E901" w:rsidR="00D708E9" w:rsidRDefault="00D708E9"/>
    <w:p w14:paraId="61B7B682" w14:textId="2819483D" w:rsidR="00D708E9" w:rsidRDefault="00D708E9"/>
    <w:p w14:paraId="6CF510DE" w14:textId="2C96A06C" w:rsidR="00D708E9" w:rsidRDefault="00D708E9"/>
    <w:p w14:paraId="52EEA60F" w14:textId="6A251F5B" w:rsidR="00D708E9" w:rsidRDefault="00D708E9"/>
    <w:p w14:paraId="2D30D015" w14:textId="77777777" w:rsidR="00D708E9" w:rsidRDefault="00D708E9"/>
    <w:p w14:paraId="6613C744" w14:textId="439EC208" w:rsidR="00D708E9" w:rsidRDefault="00D708E9"/>
    <w:p w14:paraId="63151438" w14:textId="642E6128" w:rsidR="00D708E9" w:rsidRPr="006D07EA" w:rsidRDefault="00D708E9"/>
    <w:p w14:paraId="5BD3D36E" w14:textId="77777777" w:rsidR="008F7C9D" w:rsidRPr="006D07EA" w:rsidRDefault="008F7C9D" w:rsidP="008F7C9D">
      <w:pPr>
        <w:keepNext/>
        <w:tabs>
          <w:tab w:val="left" w:pos="8364"/>
        </w:tabs>
        <w:ind w:left="4956" w:hanging="4530"/>
        <w:jc w:val="center"/>
        <w:outlineLvl w:val="1"/>
        <w:rPr>
          <w:b/>
        </w:rPr>
      </w:pPr>
      <w:bookmarkStart w:id="148" w:name="_Hlk193372974"/>
      <w:r w:rsidRPr="006D07EA">
        <w:rPr>
          <w:b/>
        </w:rPr>
        <w:lastRenderedPageBreak/>
        <w:t>Modèle de Pouvoirs (en cas de Groupement d’entreprises)</w:t>
      </w:r>
    </w:p>
    <w:p w14:paraId="686300EB" w14:textId="77777777" w:rsidR="008F7C9D" w:rsidRPr="006D07EA" w:rsidRDefault="008F7C9D" w:rsidP="008F7C9D">
      <w:pPr>
        <w:spacing w:line="360" w:lineRule="auto"/>
        <w:rPr>
          <w:lang w:val="fr-CA"/>
        </w:rPr>
      </w:pPr>
    </w:p>
    <w:p w14:paraId="39272F08" w14:textId="77777777" w:rsidR="008F7C9D" w:rsidRPr="006D07EA" w:rsidRDefault="008F7C9D" w:rsidP="008F7C9D">
      <w:pPr>
        <w:spacing w:line="360" w:lineRule="auto"/>
        <w:rPr>
          <w:lang w:val="fr-CA"/>
        </w:rPr>
      </w:pPr>
      <w:r w:rsidRPr="006D07EA">
        <w:rPr>
          <w:lang w:val="fr-CA"/>
        </w:rPr>
        <w:t>Je soussigné Mme/M. ____________________________________________________</w:t>
      </w:r>
    </w:p>
    <w:p w14:paraId="2F4422D2" w14:textId="77777777" w:rsidR="008F7C9D" w:rsidRPr="006D07EA" w:rsidRDefault="008F7C9D" w:rsidP="008F7C9D">
      <w:pPr>
        <w:spacing w:line="360" w:lineRule="auto"/>
        <w:rPr>
          <w:lang w:val="fr-CA"/>
        </w:rPr>
      </w:pPr>
      <w:r w:rsidRPr="006D07EA">
        <w:rPr>
          <w:lang w:val="fr-CA"/>
        </w:rPr>
        <w:t>Directeur Général de (</w:t>
      </w:r>
      <w:r w:rsidRPr="006D07EA">
        <w:rPr>
          <w:i/>
          <w:iCs/>
          <w:lang w:val="fr-CA"/>
        </w:rPr>
        <w:t xml:space="preserve">Entreprise </w:t>
      </w:r>
      <w:r w:rsidR="005B7DD7" w:rsidRPr="006D07EA">
        <w:rPr>
          <w:i/>
          <w:iCs/>
          <w:lang w:val="fr-CA"/>
        </w:rPr>
        <w:t>mandante</w:t>
      </w:r>
      <w:r w:rsidR="005B7DD7" w:rsidRPr="006D07EA">
        <w:rPr>
          <w:lang w:val="fr-CA"/>
        </w:rPr>
        <w:t>) _</w:t>
      </w:r>
      <w:r w:rsidRPr="006D07EA">
        <w:rPr>
          <w:lang w:val="fr-CA"/>
        </w:rPr>
        <w:t>_____________________________________</w:t>
      </w:r>
    </w:p>
    <w:p w14:paraId="63F88EC1" w14:textId="77777777" w:rsidR="008F7C9D" w:rsidRPr="006D07EA" w:rsidRDefault="008F7C9D" w:rsidP="008F7C9D">
      <w:pPr>
        <w:spacing w:line="360" w:lineRule="auto"/>
        <w:rPr>
          <w:lang w:val="fr-CA"/>
        </w:rPr>
      </w:pPr>
      <w:r w:rsidRPr="006D07EA">
        <w:rPr>
          <w:lang w:val="fr-CA"/>
        </w:rPr>
        <w:t>Demeurant à _________________BP ________________ tél. ________________</w:t>
      </w:r>
    </w:p>
    <w:p w14:paraId="5189725B" w14:textId="77777777" w:rsidR="008F7C9D" w:rsidRPr="006D07EA" w:rsidRDefault="008F7C9D" w:rsidP="008F7C9D">
      <w:pPr>
        <w:spacing w:line="360" w:lineRule="auto"/>
        <w:rPr>
          <w:lang w:val="fr-CA"/>
        </w:rPr>
      </w:pPr>
      <w:r w:rsidRPr="006D07EA">
        <w:rPr>
          <w:lang w:val="fr-CA"/>
        </w:rPr>
        <w:t xml:space="preserve">Donne par la présente, pouvoir à Mme / M_______________________________________ </w:t>
      </w:r>
    </w:p>
    <w:p w14:paraId="20F4EAA5" w14:textId="77777777" w:rsidR="008F7C9D" w:rsidRPr="006D07EA" w:rsidRDefault="008F7C9D" w:rsidP="008F7C9D">
      <w:pPr>
        <w:spacing w:line="360" w:lineRule="auto"/>
        <w:rPr>
          <w:lang w:val="fr-CA"/>
        </w:rPr>
      </w:pPr>
      <w:r w:rsidRPr="006D07EA">
        <w:rPr>
          <w:lang w:val="fr-CA"/>
        </w:rPr>
        <w:t>Directeur général de (</w:t>
      </w:r>
      <w:r w:rsidRPr="006D07EA">
        <w:rPr>
          <w:i/>
          <w:iCs/>
          <w:lang w:val="fr-CA"/>
        </w:rPr>
        <w:t>Entreprise mandataire</w:t>
      </w:r>
      <w:r w:rsidRPr="006D07EA">
        <w:rPr>
          <w:lang w:val="fr-CA"/>
        </w:rPr>
        <w:t>) ____________________</w:t>
      </w:r>
    </w:p>
    <w:p w14:paraId="6EDA90C2" w14:textId="77777777" w:rsidR="008F7C9D" w:rsidRPr="006D07EA" w:rsidRDefault="008F7C9D" w:rsidP="008F7C9D">
      <w:pPr>
        <w:spacing w:line="360" w:lineRule="auto"/>
        <w:rPr>
          <w:lang w:val="fr-CA"/>
        </w:rPr>
      </w:pPr>
      <w:r w:rsidRPr="006D07EA">
        <w:rPr>
          <w:lang w:val="fr-CA"/>
        </w:rPr>
        <w:t>Demeurant à _________________BP ________________ tél. ________________</w:t>
      </w:r>
    </w:p>
    <w:p w14:paraId="51F053FE" w14:textId="77777777" w:rsidR="008F7C9D" w:rsidRPr="006D07EA" w:rsidRDefault="008F7C9D" w:rsidP="008F7C9D">
      <w:pPr>
        <w:spacing w:line="360" w:lineRule="auto"/>
        <w:rPr>
          <w:lang w:val="fr-CA"/>
        </w:rPr>
      </w:pPr>
    </w:p>
    <w:p w14:paraId="0BD3184F" w14:textId="77777777" w:rsidR="008F7C9D" w:rsidRPr="006D07EA" w:rsidRDefault="008F7C9D" w:rsidP="008F7C9D">
      <w:pPr>
        <w:spacing w:line="360" w:lineRule="auto"/>
        <w:jc w:val="both"/>
        <w:rPr>
          <w:lang w:val="fr-CA"/>
        </w:rPr>
      </w:pPr>
      <w:r w:rsidRPr="006D07EA">
        <w:rPr>
          <w:lang w:val="fr-CA"/>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14:paraId="3C584ACB" w14:textId="77777777" w:rsidR="008F7C9D" w:rsidRPr="006D07EA" w:rsidRDefault="008F7C9D" w:rsidP="008F7C9D">
      <w:pPr>
        <w:rPr>
          <w:lang w:val="fr-CA"/>
        </w:rPr>
      </w:pPr>
    </w:p>
    <w:p w14:paraId="223A1B26" w14:textId="77777777" w:rsidR="008F7C9D" w:rsidRPr="006D07EA" w:rsidRDefault="008F7C9D" w:rsidP="008F7C9D">
      <w:pPr>
        <w:spacing w:line="360" w:lineRule="auto"/>
        <w:jc w:val="both"/>
        <w:rPr>
          <w:lang w:val="fr-CA"/>
        </w:rPr>
      </w:pPr>
      <w:r w:rsidRPr="006D07EA">
        <w:rPr>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2A304CA2" w14:textId="77777777" w:rsidR="008F7C9D" w:rsidRPr="006D07EA" w:rsidRDefault="008F7C9D" w:rsidP="008F7C9D">
      <w:pPr>
        <w:rPr>
          <w:lang w:val="fr-CA"/>
        </w:rPr>
      </w:pPr>
    </w:p>
    <w:p w14:paraId="19F8B5CD" w14:textId="77777777" w:rsidR="008F7C9D" w:rsidRPr="006D07EA" w:rsidRDefault="008F7C9D" w:rsidP="008F7C9D">
      <w:pPr>
        <w:rPr>
          <w:lang w:val="fr-CA"/>
        </w:rPr>
      </w:pPr>
      <w:r w:rsidRPr="006D07EA">
        <w:rPr>
          <w:lang w:val="fr-CA"/>
        </w:rPr>
        <w:t>En foi de quoi le présent acte de pouvoir est établi pour servir et valoir ce de droit</w:t>
      </w:r>
    </w:p>
    <w:p w14:paraId="75632FDE" w14:textId="77777777" w:rsidR="008F7C9D" w:rsidRPr="006D07EA" w:rsidRDefault="008F7C9D" w:rsidP="008F7C9D">
      <w:pPr>
        <w:rPr>
          <w:lang w:val="fr-CA"/>
        </w:rPr>
      </w:pPr>
    </w:p>
    <w:p w14:paraId="793052E7" w14:textId="77777777" w:rsidR="008F7C9D" w:rsidRPr="006D07EA" w:rsidRDefault="008F7C9D" w:rsidP="008F7C9D">
      <w:pPr>
        <w:rPr>
          <w:lang w:val="fr-CA"/>
        </w:rPr>
      </w:pPr>
    </w:p>
    <w:p w14:paraId="4DE9607A" w14:textId="77777777" w:rsidR="008F7C9D" w:rsidRPr="006D07EA" w:rsidRDefault="008F7C9D" w:rsidP="008F7C9D">
      <w:pPr>
        <w:rPr>
          <w:lang w:val="fr-CA"/>
        </w:rPr>
      </w:pPr>
    </w:p>
    <w:p w14:paraId="0D270C34" w14:textId="77777777" w:rsidR="008F7C9D" w:rsidRPr="006D07EA" w:rsidRDefault="008F7C9D" w:rsidP="008F7C9D">
      <w:pPr>
        <w:rPr>
          <w:lang w:val="fr-CA"/>
        </w:rPr>
      </w:pPr>
    </w:p>
    <w:p w14:paraId="2E0BDF3D" w14:textId="77777777" w:rsidR="008F7C9D" w:rsidRPr="006D07EA" w:rsidRDefault="008F7C9D" w:rsidP="008F7C9D">
      <w:pPr>
        <w:jc w:val="right"/>
        <w:rPr>
          <w:lang w:val="fr-CA"/>
        </w:rPr>
      </w:pPr>
      <w:r w:rsidRPr="006D07EA">
        <w:rPr>
          <w:lang w:val="fr-CA"/>
        </w:rPr>
        <w:t>Fait à ____________________ le</w:t>
      </w:r>
      <w:proofErr w:type="gramStart"/>
      <w:r w:rsidRPr="006D07EA">
        <w:rPr>
          <w:lang w:val="fr-CA"/>
        </w:rPr>
        <w:t>,_</w:t>
      </w:r>
      <w:proofErr w:type="gramEnd"/>
      <w:r w:rsidRPr="006D07EA">
        <w:rPr>
          <w:lang w:val="fr-CA"/>
        </w:rPr>
        <w:t>________________</w:t>
      </w:r>
    </w:p>
    <w:p w14:paraId="187FF16B" w14:textId="77777777" w:rsidR="008F7C9D" w:rsidRPr="006D07EA" w:rsidRDefault="008F7C9D" w:rsidP="008F7C9D">
      <w:pPr>
        <w:jc w:val="center"/>
        <w:rPr>
          <w:lang w:val="fr-CA"/>
        </w:rPr>
      </w:pPr>
      <w:r w:rsidRPr="006D07EA">
        <w:rPr>
          <w:lang w:val="fr-CA"/>
        </w:rPr>
        <w:t>Le Mandant,</w:t>
      </w:r>
    </w:p>
    <w:p w14:paraId="7F5D4991" w14:textId="3B1E9DFA" w:rsidR="008F7C9D" w:rsidRPr="006D07EA" w:rsidRDefault="008F7C9D" w:rsidP="008F7C9D">
      <w:pPr>
        <w:jc w:val="right"/>
        <w:rPr>
          <w:lang w:val="fr-CA"/>
        </w:rPr>
      </w:pPr>
      <w:r w:rsidRPr="006D07EA">
        <w:rPr>
          <w:lang w:val="fr-CA"/>
        </w:rPr>
        <w:t xml:space="preserve">(Nom, </w:t>
      </w:r>
      <w:r w:rsidR="00133A55" w:rsidRPr="006D07EA">
        <w:rPr>
          <w:lang w:val="fr-CA"/>
        </w:rPr>
        <w:t>Prénoms, signature</w:t>
      </w:r>
      <w:r w:rsidRPr="006D07EA">
        <w:rPr>
          <w:lang w:val="fr-CA"/>
        </w:rPr>
        <w:t xml:space="preserve"> et cachet précédé de la mention manuscrite « Bon pour pouvoirs »</w:t>
      </w:r>
    </w:p>
    <w:p w14:paraId="38DC4C9E" w14:textId="77777777" w:rsidR="008F7C9D" w:rsidRPr="006D07EA" w:rsidRDefault="008F7C9D" w:rsidP="008F7C9D">
      <w:pPr>
        <w:jc w:val="right"/>
        <w:rPr>
          <w:lang w:val="fr-CA"/>
        </w:rPr>
      </w:pPr>
    </w:p>
    <w:p w14:paraId="7674167F" w14:textId="77777777" w:rsidR="008F7C9D" w:rsidRPr="006D07EA" w:rsidRDefault="008F7C9D" w:rsidP="008F7C9D">
      <w:pPr>
        <w:jc w:val="right"/>
        <w:rPr>
          <w:lang w:val="fr-CA"/>
        </w:rPr>
      </w:pPr>
    </w:p>
    <w:p w14:paraId="5E9002D1" w14:textId="77777777" w:rsidR="008F7C9D" w:rsidRPr="006D07EA" w:rsidRDefault="008F7C9D" w:rsidP="008F7C9D">
      <w:pPr>
        <w:rPr>
          <w:b/>
          <w:bCs/>
          <w:u w:val="single"/>
          <w:lang w:val="fr-CA"/>
        </w:rPr>
      </w:pPr>
      <w:r w:rsidRPr="006D07EA">
        <w:rPr>
          <w:b/>
          <w:bCs/>
          <w:u w:val="single"/>
          <w:lang w:val="fr-CA"/>
        </w:rPr>
        <w:t>Légalisation par le Notaire</w:t>
      </w:r>
    </w:p>
    <w:p w14:paraId="55C8EF5B" w14:textId="77777777" w:rsidR="008F7C9D" w:rsidRPr="006D07EA" w:rsidRDefault="008F7C9D" w:rsidP="008F7C9D">
      <w:pPr>
        <w:rPr>
          <w:b/>
          <w:bCs/>
          <w:u w:val="single"/>
          <w:lang w:val="fr-CA"/>
        </w:rPr>
      </w:pPr>
    </w:p>
    <w:p w14:paraId="18935153" w14:textId="77777777" w:rsidR="00D01742" w:rsidRPr="006D07EA" w:rsidRDefault="00D01742"/>
    <w:p w14:paraId="66A399C4" w14:textId="77777777" w:rsidR="00D01742" w:rsidRPr="006D07EA" w:rsidRDefault="00D01742"/>
    <w:p w14:paraId="2D4EF262" w14:textId="77777777" w:rsidR="00D01742" w:rsidRPr="006D07EA" w:rsidRDefault="00D01742"/>
    <w:p w14:paraId="48B56EF2" w14:textId="77777777" w:rsidR="00D01742" w:rsidRPr="006D07EA" w:rsidRDefault="00D01742"/>
    <w:p w14:paraId="736E0F7B" w14:textId="77777777" w:rsidR="00D01742" w:rsidRPr="006D07EA" w:rsidRDefault="00D01742"/>
    <w:p w14:paraId="6054CC28" w14:textId="77777777" w:rsidR="00D01742" w:rsidRPr="006D07EA" w:rsidRDefault="00D01742"/>
    <w:p w14:paraId="3028F8B8" w14:textId="77777777" w:rsidR="00D01742" w:rsidRPr="006D07EA" w:rsidRDefault="00D01742"/>
    <w:p w14:paraId="2EDA6AAF" w14:textId="77777777" w:rsidR="00D01742" w:rsidRPr="006D07EA" w:rsidRDefault="00D01742"/>
    <w:bookmarkEnd w:id="148"/>
    <w:p w14:paraId="0C3B8C20" w14:textId="77777777" w:rsidR="00D01742" w:rsidRPr="006D07EA" w:rsidRDefault="00D01742"/>
    <w:p w14:paraId="637B6537" w14:textId="77777777" w:rsidR="00D01742" w:rsidRPr="006D07EA" w:rsidRDefault="00D01742"/>
    <w:p w14:paraId="0FE6D4A9" w14:textId="77777777" w:rsidR="00D01742" w:rsidRPr="006D07EA" w:rsidRDefault="00D01742"/>
    <w:p w14:paraId="25791D88" w14:textId="77777777" w:rsidR="00D01742" w:rsidRPr="006D07EA" w:rsidRDefault="00D01742"/>
    <w:p w14:paraId="326E9E7C" w14:textId="77777777" w:rsidR="00D01742" w:rsidRPr="006D07EA" w:rsidRDefault="00D01742"/>
    <w:p w14:paraId="58C2B7BD" w14:textId="77777777" w:rsidR="00D01742" w:rsidRPr="006D07EA" w:rsidRDefault="00D01742"/>
    <w:p w14:paraId="410FAC72" w14:textId="77777777" w:rsidR="00D01742" w:rsidRPr="006D07EA" w:rsidRDefault="00D01742"/>
    <w:p w14:paraId="115762A4" w14:textId="77777777" w:rsidR="00D01742" w:rsidRPr="006D07EA" w:rsidRDefault="00D01742"/>
    <w:p w14:paraId="606FDD28" w14:textId="77777777" w:rsidR="00D01742" w:rsidRPr="006D07EA" w:rsidRDefault="00D01742"/>
    <w:p w14:paraId="3E842E7C" w14:textId="77777777" w:rsidR="008F7C9D" w:rsidRPr="006D07EA" w:rsidRDefault="008F7C9D" w:rsidP="008F7C9D">
      <w:pPr>
        <w:widowControl w:val="0"/>
        <w:spacing w:before="120" w:after="60"/>
        <w:jc w:val="center"/>
        <w:rPr>
          <w:b/>
          <w:bCs/>
        </w:rPr>
      </w:pPr>
      <w:bookmarkStart w:id="149" w:name="_Hlk193372995"/>
      <w:r w:rsidRPr="006D07EA">
        <w:rPr>
          <w:b/>
          <w:bCs/>
        </w:rPr>
        <w:t>CADRE D’ACCORD DE GROUPEMENT</w:t>
      </w:r>
    </w:p>
    <w:p w14:paraId="6FF8148D" w14:textId="77777777" w:rsidR="008F7C9D" w:rsidRPr="006D07EA" w:rsidRDefault="008F7C9D" w:rsidP="008F7C9D">
      <w:pPr>
        <w:widowControl w:val="0"/>
        <w:tabs>
          <w:tab w:val="left" w:pos="204"/>
        </w:tabs>
        <w:jc w:val="both"/>
      </w:pPr>
    </w:p>
    <w:p w14:paraId="1B394655" w14:textId="77777777" w:rsidR="008F7C9D" w:rsidRPr="006D07EA" w:rsidRDefault="008F7C9D" w:rsidP="008F7C9D">
      <w:pPr>
        <w:widowControl w:val="0"/>
        <w:tabs>
          <w:tab w:val="left" w:pos="204"/>
        </w:tabs>
        <w:jc w:val="both"/>
      </w:pPr>
    </w:p>
    <w:p w14:paraId="7F4BEDF0" w14:textId="77777777" w:rsidR="008F7C9D" w:rsidRPr="006D07EA" w:rsidRDefault="008F7C9D" w:rsidP="008F7C9D">
      <w:pPr>
        <w:widowControl w:val="0"/>
        <w:tabs>
          <w:tab w:val="left" w:pos="204"/>
        </w:tabs>
        <w:jc w:val="both"/>
      </w:pPr>
    </w:p>
    <w:p w14:paraId="1EF3FFD5" w14:textId="77777777" w:rsidR="008F7C9D" w:rsidRPr="006D07EA" w:rsidRDefault="008F7C9D" w:rsidP="008F7C9D">
      <w:pPr>
        <w:widowControl w:val="0"/>
        <w:tabs>
          <w:tab w:val="left" w:pos="204"/>
        </w:tabs>
        <w:jc w:val="both"/>
      </w:pPr>
    </w:p>
    <w:p w14:paraId="11AA5ABC"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Noms et adresses des partenaires du Groupement :</w:t>
      </w:r>
    </w:p>
    <w:p w14:paraId="4F67954B" w14:textId="77777777" w:rsidR="008F7C9D" w:rsidRPr="006D07EA" w:rsidRDefault="008F7C9D" w:rsidP="008F7C9D">
      <w:pPr>
        <w:widowControl w:val="0"/>
        <w:tabs>
          <w:tab w:val="left" w:pos="204"/>
          <w:tab w:val="left" w:pos="5103"/>
        </w:tabs>
        <w:ind w:left="851"/>
        <w:jc w:val="both"/>
      </w:pPr>
    </w:p>
    <w:p w14:paraId="53D74486" w14:textId="77777777" w:rsidR="008F7C9D" w:rsidRPr="006D07EA" w:rsidRDefault="008F7C9D" w:rsidP="008F7C9D">
      <w:pPr>
        <w:widowControl w:val="0"/>
        <w:tabs>
          <w:tab w:val="left" w:pos="204"/>
          <w:tab w:val="left" w:pos="4536"/>
        </w:tabs>
        <w:ind w:left="360"/>
        <w:jc w:val="both"/>
      </w:pPr>
    </w:p>
    <w:p w14:paraId="046CA033" w14:textId="77777777" w:rsidR="008F7C9D" w:rsidRPr="006D07EA" w:rsidRDefault="008F7C9D" w:rsidP="008F7C9D">
      <w:pPr>
        <w:widowControl w:val="0"/>
        <w:tabs>
          <w:tab w:val="left" w:pos="204"/>
          <w:tab w:val="left" w:pos="4536"/>
        </w:tabs>
        <w:ind w:left="360"/>
        <w:jc w:val="both"/>
      </w:pPr>
    </w:p>
    <w:p w14:paraId="564A7DFF" w14:textId="77777777" w:rsidR="008F7C9D" w:rsidRPr="006D07EA" w:rsidRDefault="008F7C9D" w:rsidP="008F7C9D">
      <w:pPr>
        <w:widowControl w:val="0"/>
        <w:tabs>
          <w:tab w:val="left" w:pos="204"/>
        </w:tabs>
        <w:jc w:val="both"/>
      </w:pPr>
    </w:p>
    <w:p w14:paraId="02D085B1"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Noms et adresses des institutions bancaires du Groupement :</w:t>
      </w:r>
    </w:p>
    <w:p w14:paraId="14A599EA" w14:textId="77777777" w:rsidR="008F7C9D" w:rsidRPr="006D07EA" w:rsidRDefault="008F7C9D" w:rsidP="008F7C9D">
      <w:pPr>
        <w:widowControl w:val="0"/>
        <w:ind w:left="851"/>
        <w:jc w:val="both"/>
      </w:pPr>
    </w:p>
    <w:p w14:paraId="300E6BD8" w14:textId="77777777" w:rsidR="008F7C9D" w:rsidRPr="006D07EA" w:rsidRDefault="008F7C9D" w:rsidP="008F7C9D">
      <w:pPr>
        <w:widowControl w:val="0"/>
        <w:tabs>
          <w:tab w:val="left" w:pos="204"/>
        </w:tabs>
        <w:ind w:left="360"/>
        <w:jc w:val="both"/>
      </w:pPr>
    </w:p>
    <w:p w14:paraId="344C130A" w14:textId="77777777" w:rsidR="008F7C9D" w:rsidRPr="006D07EA" w:rsidRDefault="008F7C9D" w:rsidP="008F7C9D">
      <w:pPr>
        <w:widowControl w:val="0"/>
        <w:tabs>
          <w:tab w:val="left" w:pos="204"/>
        </w:tabs>
        <w:ind w:left="360"/>
        <w:jc w:val="both"/>
      </w:pPr>
    </w:p>
    <w:p w14:paraId="65832ABE" w14:textId="77777777" w:rsidR="008F7C9D" w:rsidRPr="006D07EA" w:rsidRDefault="008F7C9D" w:rsidP="008F7C9D">
      <w:pPr>
        <w:widowControl w:val="0"/>
        <w:tabs>
          <w:tab w:val="left" w:pos="204"/>
        </w:tabs>
        <w:ind w:left="360"/>
        <w:jc w:val="both"/>
        <w:rPr>
          <w:b/>
        </w:rPr>
      </w:pPr>
    </w:p>
    <w:p w14:paraId="740B9921"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Rôle de chaque associé :</w:t>
      </w:r>
    </w:p>
    <w:p w14:paraId="7BFE8C95" w14:textId="77777777" w:rsidR="008F7C9D" w:rsidRPr="006D07EA" w:rsidRDefault="008F7C9D" w:rsidP="008F7C9D">
      <w:pPr>
        <w:widowControl w:val="0"/>
        <w:ind w:left="851"/>
        <w:jc w:val="both"/>
      </w:pPr>
    </w:p>
    <w:p w14:paraId="6F642B3C" w14:textId="77777777" w:rsidR="008F7C9D" w:rsidRPr="006D07EA" w:rsidRDefault="008F7C9D" w:rsidP="008F7C9D">
      <w:pPr>
        <w:widowControl w:val="0"/>
        <w:ind w:left="851"/>
        <w:jc w:val="both"/>
        <w:rPr>
          <w:i/>
          <w:iCs/>
        </w:rPr>
      </w:pPr>
      <w:r w:rsidRPr="006D07EA">
        <w:rPr>
          <w:i/>
          <w:iCs/>
        </w:rPr>
        <w:t>PRECISER LA NATURE DES TACHES DE CHAQUE MEMBRE DU GROUPEMENT</w:t>
      </w:r>
    </w:p>
    <w:p w14:paraId="70DB876B" w14:textId="77777777" w:rsidR="008F7C9D" w:rsidRPr="006D07EA" w:rsidRDefault="008F7C9D" w:rsidP="008F7C9D">
      <w:pPr>
        <w:widowControl w:val="0"/>
        <w:tabs>
          <w:tab w:val="left" w:pos="204"/>
          <w:tab w:val="left" w:pos="567"/>
          <w:tab w:val="left" w:pos="4536"/>
        </w:tabs>
        <w:ind w:left="360"/>
        <w:jc w:val="both"/>
      </w:pPr>
    </w:p>
    <w:p w14:paraId="30E6FFFE" w14:textId="77777777" w:rsidR="008F7C9D" w:rsidRPr="006D07EA" w:rsidRDefault="008F7C9D" w:rsidP="008F7C9D">
      <w:pPr>
        <w:widowControl w:val="0"/>
        <w:tabs>
          <w:tab w:val="left" w:pos="204"/>
          <w:tab w:val="left" w:pos="567"/>
          <w:tab w:val="left" w:pos="4536"/>
        </w:tabs>
        <w:ind w:left="360"/>
        <w:jc w:val="both"/>
      </w:pPr>
    </w:p>
    <w:p w14:paraId="28F7914F"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Nature du Groupement :</w:t>
      </w:r>
    </w:p>
    <w:p w14:paraId="3C8E5BF7" w14:textId="77777777" w:rsidR="008F7C9D" w:rsidRPr="006D07EA" w:rsidRDefault="008F7C9D" w:rsidP="008F7C9D">
      <w:pPr>
        <w:widowControl w:val="0"/>
        <w:ind w:left="851"/>
        <w:jc w:val="both"/>
      </w:pPr>
    </w:p>
    <w:p w14:paraId="3C6AEB85" w14:textId="77777777" w:rsidR="008F7C9D" w:rsidRPr="006D07EA" w:rsidRDefault="008F7C9D" w:rsidP="008F7C9D">
      <w:pPr>
        <w:widowControl w:val="0"/>
        <w:ind w:left="851"/>
        <w:jc w:val="both"/>
        <w:rPr>
          <w:i/>
          <w:iCs/>
        </w:rPr>
      </w:pPr>
      <w:r w:rsidRPr="006D07EA">
        <w:t xml:space="preserve">Groupement solidaire pour la réalisation de </w:t>
      </w:r>
      <w:r w:rsidRPr="006D07EA">
        <w:rPr>
          <w:i/>
          <w:iCs/>
        </w:rPr>
        <w:t>PRECISER N° APPEL D’OFFRES, LOT ET NATURE DES TRAVAUX</w:t>
      </w:r>
    </w:p>
    <w:p w14:paraId="6CDA3085" w14:textId="77777777" w:rsidR="008F7C9D" w:rsidRPr="006D07EA" w:rsidRDefault="008F7C9D" w:rsidP="008F7C9D">
      <w:pPr>
        <w:widowControl w:val="0"/>
        <w:tabs>
          <w:tab w:val="left" w:pos="204"/>
        </w:tabs>
        <w:jc w:val="both"/>
      </w:pPr>
    </w:p>
    <w:p w14:paraId="09844B0A" w14:textId="77777777" w:rsidR="008F7C9D" w:rsidRPr="006D07EA" w:rsidRDefault="008F7C9D" w:rsidP="008F7C9D">
      <w:pPr>
        <w:widowControl w:val="0"/>
        <w:tabs>
          <w:tab w:val="left" w:pos="204"/>
          <w:tab w:val="left" w:pos="567"/>
          <w:tab w:val="left" w:pos="4536"/>
        </w:tabs>
        <w:ind w:left="360"/>
        <w:jc w:val="both"/>
      </w:pPr>
    </w:p>
    <w:p w14:paraId="333F87B0"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Mandataire :</w:t>
      </w:r>
    </w:p>
    <w:p w14:paraId="2745489A" w14:textId="77777777" w:rsidR="008F7C9D" w:rsidRPr="006D07EA" w:rsidRDefault="008F7C9D" w:rsidP="008F7C9D">
      <w:pPr>
        <w:widowControl w:val="0"/>
        <w:ind w:left="851"/>
        <w:jc w:val="both"/>
      </w:pPr>
    </w:p>
    <w:p w14:paraId="27FEF15F" w14:textId="77777777" w:rsidR="008F7C9D" w:rsidRPr="006D07EA" w:rsidRDefault="008F7C9D" w:rsidP="008F7C9D">
      <w:pPr>
        <w:widowControl w:val="0"/>
        <w:ind w:left="851"/>
        <w:jc w:val="both"/>
        <w:rPr>
          <w:i/>
          <w:iCs/>
        </w:rPr>
      </w:pPr>
      <w:r w:rsidRPr="006D07EA">
        <w:rPr>
          <w:i/>
          <w:iCs/>
        </w:rPr>
        <w:t>NOM ET ADRESSE DU MANDATAIRE</w:t>
      </w:r>
    </w:p>
    <w:p w14:paraId="7A7E908A" w14:textId="77777777" w:rsidR="008F7C9D" w:rsidRPr="006D07EA" w:rsidRDefault="008F7C9D" w:rsidP="008F7C9D">
      <w:pPr>
        <w:widowControl w:val="0"/>
        <w:tabs>
          <w:tab w:val="left" w:pos="204"/>
        </w:tabs>
        <w:jc w:val="both"/>
      </w:pPr>
    </w:p>
    <w:p w14:paraId="647C05D3" w14:textId="77777777" w:rsidR="008F7C9D" w:rsidRPr="006D07EA" w:rsidRDefault="008F7C9D" w:rsidP="008F7C9D">
      <w:pPr>
        <w:widowControl w:val="0"/>
        <w:tabs>
          <w:tab w:val="left" w:pos="204"/>
        </w:tabs>
        <w:jc w:val="both"/>
      </w:pPr>
    </w:p>
    <w:p w14:paraId="04F86E0F" w14:textId="77777777" w:rsidR="008F7C9D" w:rsidRPr="006D07EA" w:rsidRDefault="008F7C9D" w:rsidP="00B32AF2">
      <w:pPr>
        <w:widowControl w:val="0"/>
        <w:numPr>
          <w:ilvl w:val="0"/>
          <w:numId w:val="21"/>
        </w:numPr>
        <w:autoSpaceDE w:val="0"/>
        <w:autoSpaceDN w:val="0"/>
        <w:ind w:left="851" w:hanging="491"/>
        <w:jc w:val="both"/>
        <w:rPr>
          <w:b/>
        </w:rPr>
      </w:pPr>
      <w:r w:rsidRPr="006D07EA">
        <w:rPr>
          <w:b/>
        </w:rPr>
        <w:t>Signature</w:t>
      </w:r>
    </w:p>
    <w:p w14:paraId="49A2F956" w14:textId="77777777" w:rsidR="008F7C9D" w:rsidRPr="006D07EA" w:rsidRDefault="008F7C9D" w:rsidP="008F7C9D">
      <w:pPr>
        <w:widowControl w:val="0"/>
        <w:spacing w:before="120" w:after="60"/>
        <w:jc w:val="both"/>
      </w:pPr>
    </w:p>
    <w:p w14:paraId="0C442173" w14:textId="77777777" w:rsidR="008F7C9D" w:rsidRPr="006D07EA" w:rsidRDefault="008F7C9D" w:rsidP="008F7C9D">
      <w:pPr>
        <w:widowControl w:val="0"/>
        <w:spacing w:before="120" w:after="60"/>
        <w:ind w:firstLine="851"/>
        <w:jc w:val="both"/>
        <w:rPr>
          <w:i/>
          <w:iCs/>
        </w:rPr>
      </w:pPr>
      <w:r w:rsidRPr="006D07EA">
        <w:rPr>
          <w:i/>
          <w:iCs/>
        </w:rPr>
        <w:t>SIGNATURE DE TOUS LES MEMBRES DU GROUPEMENT</w:t>
      </w:r>
    </w:p>
    <w:p w14:paraId="2CC3FE03" w14:textId="77777777" w:rsidR="00D01742" w:rsidRPr="006D07EA" w:rsidRDefault="00D01742"/>
    <w:p w14:paraId="75F48CA2" w14:textId="77777777" w:rsidR="00D01742" w:rsidRPr="006D07EA" w:rsidRDefault="00D01742"/>
    <w:p w14:paraId="41C410FF" w14:textId="77777777" w:rsidR="00D01742" w:rsidRPr="006D07EA" w:rsidRDefault="00D01742"/>
    <w:p w14:paraId="19CCE114" w14:textId="77777777" w:rsidR="00D01742" w:rsidRPr="006D07EA" w:rsidRDefault="00D01742"/>
    <w:p w14:paraId="63E378F5" w14:textId="77777777" w:rsidR="00D01742" w:rsidRPr="006D07EA" w:rsidRDefault="00D01742"/>
    <w:p w14:paraId="28A42DCA" w14:textId="77777777" w:rsidR="00D01742" w:rsidRPr="006D07EA" w:rsidRDefault="00D01742"/>
    <w:p w14:paraId="3D7D6F9B" w14:textId="77777777" w:rsidR="00D01742" w:rsidRPr="006D07EA" w:rsidRDefault="00D01742"/>
    <w:bookmarkEnd w:id="149"/>
    <w:p w14:paraId="102F6341" w14:textId="77777777" w:rsidR="00D01742" w:rsidRPr="006D07EA" w:rsidRDefault="00D01742"/>
    <w:p w14:paraId="04FF7535" w14:textId="77777777" w:rsidR="00D01742" w:rsidRPr="006D07EA" w:rsidRDefault="00D01742"/>
    <w:p w14:paraId="57401565" w14:textId="77777777" w:rsidR="00D01742" w:rsidRPr="006D07EA" w:rsidRDefault="00D01742"/>
    <w:p w14:paraId="5081A4CC" w14:textId="77777777" w:rsidR="00D01742" w:rsidRPr="006D07EA" w:rsidRDefault="00D01742"/>
    <w:p w14:paraId="189C0F89" w14:textId="36296DDB" w:rsidR="00D01742" w:rsidRDefault="00D01742"/>
    <w:p w14:paraId="6E682BBE" w14:textId="4EB3BEEF" w:rsidR="005F2739" w:rsidRDefault="005F2739"/>
    <w:p w14:paraId="60B0C352" w14:textId="70605EF7" w:rsidR="005F2739" w:rsidRDefault="005F2739"/>
    <w:p w14:paraId="3C281D92" w14:textId="77777777" w:rsidR="005F2739" w:rsidRPr="006D07EA" w:rsidRDefault="005F2739"/>
    <w:p w14:paraId="360CC40D" w14:textId="77777777" w:rsidR="003C6E42" w:rsidRPr="006D07EA" w:rsidRDefault="003C6E42"/>
    <w:p w14:paraId="22C9F2ED" w14:textId="77777777" w:rsidR="003C6E42" w:rsidRPr="006D07EA" w:rsidRDefault="003C6E42"/>
    <w:p w14:paraId="38793D86" w14:textId="77777777" w:rsidR="00727C15" w:rsidRPr="006D07EA" w:rsidRDefault="00727C15" w:rsidP="00727C15">
      <w:pPr>
        <w:jc w:val="center"/>
        <w:outlineLvl w:val="0"/>
        <w:rPr>
          <w:b/>
          <w:lang w:val="fr-CA"/>
        </w:rPr>
      </w:pPr>
      <w:r w:rsidRPr="006D07EA">
        <w:rPr>
          <w:b/>
          <w:lang w:val="fr-CA"/>
        </w:rPr>
        <w:lastRenderedPageBreak/>
        <w:t>MODELE DE CAUTIONNEMENT PROVISOIRE</w:t>
      </w:r>
    </w:p>
    <w:p w14:paraId="1E3A05D7" w14:textId="77777777" w:rsidR="00727C15" w:rsidRPr="006D07EA" w:rsidRDefault="00727C15" w:rsidP="00727C15">
      <w:pPr>
        <w:jc w:val="center"/>
        <w:rPr>
          <w:lang w:val="fr-CA"/>
        </w:rPr>
      </w:pPr>
      <w:r w:rsidRPr="006D07EA">
        <w:rPr>
          <w:b/>
          <w:lang w:val="fr-CA"/>
        </w:rPr>
        <w:t xml:space="preserve">(GARANTIE BANCAIRE </w:t>
      </w:r>
      <w:r w:rsidR="00564BFE" w:rsidRPr="006D07EA">
        <w:rPr>
          <w:b/>
          <w:lang w:val="fr-CA"/>
        </w:rPr>
        <w:t xml:space="preserve">OU D’ASSURANCES </w:t>
      </w:r>
      <w:r w:rsidRPr="006D07EA">
        <w:rPr>
          <w:b/>
          <w:lang w:val="fr-CA"/>
        </w:rPr>
        <w:t>POUR SOUMISSION)</w:t>
      </w:r>
    </w:p>
    <w:p w14:paraId="32FEB983" w14:textId="77777777" w:rsidR="00727C15" w:rsidRPr="006D07EA" w:rsidRDefault="005066E7" w:rsidP="005066E7">
      <w:pPr>
        <w:tabs>
          <w:tab w:val="left" w:pos="3668"/>
        </w:tabs>
        <w:jc w:val="both"/>
        <w:rPr>
          <w:lang w:val="fr-CA"/>
        </w:rPr>
      </w:pPr>
      <w:r w:rsidRPr="006D07EA">
        <w:rPr>
          <w:lang w:val="fr-CA"/>
        </w:rPr>
        <w:tab/>
      </w:r>
    </w:p>
    <w:p w14:paraId="711F971A" w14:textId="3C8C067E" w:rsidR="00727C15" w:rsidRPr="006D07EA" w:rsidRDefault="00727C15" w:rsidP="00727C15">
      <w:pPr>
        <w:jc w:val="both"/>
        <w:rPr>
          <w:b/>
          <w:lang w:val="fr-CA"/>
        </w:rPr>
      </w:pPr>
      <w:r w:rsidRPr="006D07EA">
        <w:rPr>
          <w:b/>
          <w:lang w:val="fr-CA"/>
        </w:rPr>
        <w:t>(</w:t>
      </w:r>
      <w:r w:rsidR="0062020A" w:rsidRPr="006D07EA">
        <w:rPr>
          <w:b/>
          <w:lang w:val="fr-CA"/>
        </w:rPr>
        <w:t>Banque ou</w:t>
      </w:r>
      <w:r w:rsidR="00564BFE" w:rsidRPr="006D07EA">
        <w:rPr>
          <w:b/>
          <w:lang w:val="fr-CA"/>
        </w:rPr>
        <w:t xml:space="preserve"> d’assurances</w:t>
      </w:r>
      <w:r w:rsidRPr="006D07EA">
        <w:rPr>
          <w:b/>
          <w:lang w:val="fr-CA"/>
        </w:rPr>
        <w:t>)</w:t>
      </w:r>
    </w:p>
    <w:p w14:paraId="63F4A958" w14:textId="77777777" w:rsidR="00727C15" w:rsidRPr="006D07EA" w:rsidRDefault="00727C15" w:rsidP="00727C15">
      <w:pPr>
        <w:jc w:val="both"/>
        <w:outlineLvl w:val="0"/>
        <w:rPr>
          <w:lang w:val="fr-CA"/>
        </w:rPr>
      </w:pPr>
      <w:r w:rsidRPr="006D07EA">
        <w:rPr>
          <w:b/>
          <w:lang w:val="fr-CA"/>
        </w:rPr>
        <w:t xml:space="preserve">Référence de la Caution : N° </w:t>
      </w:r>
      <w:r w:rsidRPr="006D07EA">
        <w:rPr>
          <w:lang w:val="fr-CA"/>
        </w:rPr>
        <w:t>________________________</w:t>
      </w:r>
    </w:p>
    <w:p w14:paraId="3C117A33" w14:textId="77777777" w:rsidR="00727C15" w:rsidRPr="006D07EA" w:rsidRDefault="00727C15" w:rsidP="00727C15">
      <w:pPr>
        <w:jc w:val="both"/>
        <w:rPr>
          <w:lang w:val="fr-CA"/>
        </w:rPr>
      </w:pPr>
      <w:r w:rsidRPr="006D07EA">
        <w:rPr>
          <w:lang w:val="fr-CA"/>
        </w:rPr>
        <w:tab/>
      </w:r>
      <w:r w:rsidRPr="006D07EA">
        <w:rPr>
          <w:lang w:val="fr-CA"/>
        </w:rPr>
        <w:tab/>
      </w:r>
      <w:r w:rsidRPr="006D07EA">
        <w:rPr>
          <w:lang w:val="fr-CA"/>
        </w:rPr>
        <w:tab/>
      </w:r>
      <w:r w:rsidRPr="006D07EA">
        <w:rPr>
          <w:lang w:val="fr-CA"/>
        </w:rPr>
        <w:tab/>
      </w:r>
      <w:r w:rsidRPr="006D07EA">
        <w:rPr>
          <w:lang w:val="fr-CA"/>
        </w:rPr>
        <w:tab/>
      </w:r>
      <w:r w:rsidRPr="006D07EA">
        <w:rPr>
          <w:lang w:val="fr-CA"/>
        </w:rPr>
        <w:tab/>
      </w:r>
    </w:p>
    <w:p w14:paraId="0589B938" w14:textId="01C7675B" w:rsidR="00727C15" w:rsidRPr="006D07EA" w:rsidRDefault="00727C15" w:rsidP="00727C15">
      <w:pPr>
        <w:jc w:val="both"/>
        <w:outlineLvl w:val="0"/>
        <w:rPr>
          <w:b/>
          <w:i/>
          <w:lang w:val="fr-CA"/>
        </w:rPr>
      </w:pPr>
      <w:r w:rsidRPr="006D07EA">
        <w:rPr>
          <w:b/>
          <w:i/>
          <w:lang w:val="fr-CA"/>
        </w:rPr>
        <w:t xml:space="preserve">A Monsieur le </w:t>
      </w:r>
      <w:r w:rsidR="006D743B">
        <w:rPr>
          <w:b/>
          <w:i/>
          <w:lang w:val="fr-CA"/>
        </w:rPr>
        <w:t>Maire de la Ville auprès</w:t>
      </w:r>
      <w:r w:rsidRPr="006D07EA">
        <w:rPr>
          <w:b/>
          <w:i/>
          <w:lang w:val="fr-CA"/>
        </w:rPr>
        <w:t xml:space="preserve"> de la Communauté Urbaine de Bertoua, Maître d’Ouvrage</w:t>
      </w:r>
    </w:p>
    <w:p w14:paraId="0F933FC9" w14:textId="77777777" w:rsidR="00727C15" w:rsidRPr="006D07EA" w:rsidRDefault="00727C15" w:rsidP="00727C15">
      <w:pPr>
        <w:jc w:val="both"/>
        <w:outlineLvl w:val="0"/>
        <w:rPr>
          <w:lang w:val="fr-CA"/>
        </w:rPr>
      </w:pPr>
    </w:p>
    <w:p w14:paraId="1F02BC77" w14:textId="58FE72ED" w:rsidR="00727C15" w:rsidRPr="006D07EA" w:rsidRDefault="00727C15" w:rsidP="00727C15">
      <w:pPr>
        <w:jc w:val="both"/>
        <w:outlineLvl w:val="0"/>
        <w:rPr>
          <w:lang w:val="fr-CA"/>
        </w:rPr>
      </w:pPr>
      <w:r w:rsidRPr="006D07EA">
        <w:rPr>
          <w:lang w:val="fr-CA"/>
        </w:rPr>
        <w:t xml:space="preserve">Appel d’Offres </w:t>
      </w:r>
      <w:r w:rsidR="009138F8">
        <w:rPr>
          <w:lang w:val="fr-CA"/>
        </w:rPr>
        <w:t>°_________/AONO/MVB/</w:t>
      </w:r>
      <w:r w:rsidR="002165BE" w:rsidRPr="006D07EA">
        <w:rPr>
          <w:lang w:val="fr-CA"/>
        </w:rPr>
        <w:t>MV/</w:t>
      </w:r>
      <w:r w:rsidR="006B0704">
        <w:rPr>
          <w:lang w:val="fr-CA"/>
        </w:rPr>
        <w:t>SG</w:t>
      </w:r>
      <w:r w:rsidR="006D743B">
        <w:rPr>
          <w:lang w:val="fr-CA"/>
        </w:rPr>
        <w:t>/</w:t>
      </w:r>
      <w:r w:rsidR="0062020A">
        <w:rPr>
          <w:lang w:val="fr-CA"/>
        </w:rPr>
        <w:t>SIGAMP/</w:t>
      </w:r>
      <w:r w:rsidR="00323016">
        <w:rPr>
          <w:lang w:val="fr-CA"/>
        </w:rPr>
        <w:t>CIPM/2026</w:t>
      </w:r>
      <w:r w:rsidR="002165BE" w:rsidRPr="006D07EA">
        <w:rPr>
          <w:lang w:val="fr-CA"/>
        </w:rPr>
        <w:t xml:space="preserve"> du ______________</w:t>
      </w:r>
    </w:p>
    <w:p w14:paraId="4704EEC8" w14:textId="77777777" w:rsidR="00727C15" w:rsidRPr="006D07EA" w:rsidRDefault="00727C15" w:rsidP="00727C15">
      <w:pPr>
        <w:jc w:val="both"/>
        <w:rPr>
          <w:lang w:val="fr-CA"/>
        </w:rPr>
      </w:pPr>
    </w:p>
    <w:p w14:paraId="57565A06" w14:textId="77777777" w:rsidR="00323016" w:rsidRDefault="00727C15" w:rsidP="0030086A">
      <w:pPr>
        <w:rPr>
          <w:b/>
          <w:bCs/>
          <w:color w:val="000000" w:themeColor="text1"/>
          <w:sz w:val="22"/>
          <w:szCs w:val="22"/>
        </w:rPr>
      </w:pPr>
      <w:r w:rsidRPr="006D07EA">
        <w:rPr>
          <w:b/>
          <w:lang w:val="fr-CA"/>
        </w:rPr>
        <w:t>CAUTION BANCAIRE</w:t>
      </w:r>
      <w:r w:rsidR="00EC5B39" w:rsidRPr="006D07EA">
        <w:rPr>
          <w:b/>
          <w:lang w:val="fr-CA"/>
        </w:rPr>
        <w:t xml:space="preserve"> </w:t>
      </w:r>
      <w:r w:rsidR="00562ABD" w:rsidRPr="006D07EA">
        <w:rPr>
          <w:b/>
          <w:lang w:val="fr-CA"/>
        </w:rPr>
        <w:t>OU D’ASSURANCES</w:t>
      </w:r>
      <w:r w:rsidR="00EC5B39" w:rsidRPr="006D07EA">
        <w:rPr>
          <w:b/>
          <w:lang w:val="fr-CA"/>
        </w:rPr>
        <w:t xml:space="preserve"> </w:t>
      </w:r>
      <w:r w:rsidR="00D51870">
        <w:rPr>
          <w:b/>
          <w:bCs/>
          <w:color w:val="000000" w:themeColor="text1"/>
        </w:rPr>
        <w:t>P</w:t>
      </w:r>
      <w:r w:rsidR="00D51870" w:rsidRPr="00820917">
        <w:rPr>
          <w:b/>
          <w:bCs/>
          <w:color w:val="000000" w:themeColor="text1"/>
        </w:rPr>
        <w:t xml:space="preserve">OUR </w:t>
      </w:r>
      <w:r w:rsidR="00D51870">
        <w:rPr>
          <w:b/>
          <w:bCs/>
          <w:color w:val="000000" w:themeColor="text1"/>
        </w:rPr>
        <w:t xml:space="preserve"> </w:t>
      </w:r>
      <w:r w:rsidR="00323016">
        <w:rPr>
          <w:b/>
          <w:bCs/>
          <w:color w:val="000000" w:themeColor="text1"/>
        </w:rPr>
        <w:t xml:space="preserve">LES </w:t>
      </w:r>
      <w:r w:rsidR="00323016" w:rsidRPr="008D4AAC">
        <w:rPr>
          <w:b/>
          <w:bCs/>
          <w:color w:val="000000" w:themeColor="text1"/>
          <w:sz w:val="22"/>
          <w:szCs w:val="22"/>
        </w:rPr>
        <w:t>TRAVAUX D'A</w:t>
      </w:r>
      <w:r w:rsidR="00323016">
        <w:rPr>
          <w:b/>
          <w:bCs/>
          <w:color w:val="000000" w:themeColor="text1"/>
          <w:sz w:val="22"/>
          <w:szCs w:val="22"/>
        </w:rPr>
        <w:t>MENAGEMENT DE LA PISTE D’ATHLETISME DU STADE DEPARTEMENTAL DE BERTOUA</w:t>
      </w:r>
    </w:p>
    <w:p w14:paraId="4D6C21F0" w14:textId="26C886ED" w:rsidR="00727C15" w:rsidRPr="006D07EA" w:rsidRDefault="00323016" w:rsidP="0030086A">
      <w:pPr>
        <w:rPr>
          <w:lang w:val="fr-CA"/>
        </w:rPr>
      </w:pPr>
      <w:r w:rsidRPr="006D07EA">
        <w:rPr>
          <w:lang w:val="fr-CA"/>
        </w:rPr>
        <w:t xml:space="preserve"> </w:t>
      </w:r>
      <w:r w:rsidR="00727C15" w:rsidRPr="006D07EA">
        <w:rPr>
          <w:lang w:val="fr-CA"/>
        </w:rPr>
        <w:t>L’Entreprise .............................................. (Soumissionnaire) remet en date du ........................ auprès de l’Administration Camerounaise une offre concernant les travaux suscités</w:t>
      </w:r>
    </w:p>
    <w:p w14:paraId="485ED1B3" w14:textId="77777777" w:rsidR="00727C15" w:rsidRPr="006D07EA" w:rsidRDefault="00727C15" w:rsidP="00727C15">
      <w:pPr>
        <w:jc w:val="both"/>
        <w:rPr>
          <w:lang w:val="fr-CA"/>
        </w:rPr>
      </w:pPr>
    </w:p>
    <w:p w14:paraId="789F8DE0" w14:textId="77777777" w:rsidR="00727C15" w:rsidRPr="006D07EA" w:rsidRDefault="00727C15" w:rsidP="00727C15">
      <w:pPr>
        <w:jc w:val="both"/>
        <w:rPr>
          <w:lang w:val="fr-CA"/>
        </w:rPr>
      </w:pPr>
      <w:r w:rsidRPr="006D07EA">
        <w:rPr>
          <w:lang w:val="fr-CA"/>
        </w:rPr>
        <w:t>A cet effet, et en accord avec les conditions établies dans le Dossier d’Appel d’Offres le soumissionnaire doit présenter au Délégué du Gouvernement, (Maître d’Ouvrage) une garantie de soumission s’élevant à un montant de (fixé dans le RPAO)..................................</w:t>
      </w:r>
    </w:p>
    <w:p w14:paraId="1C12C004" w14:textId="77777777" w:rsidR="00727C15" w:rsidRPr="006D07EA" w:rsidRDefault="00727C15" w:rsidP="00727C15">
      <w:pPr>
        <w:jc w:val="both"/>
        <w:rPr>
          <w:lang w:val="fr-CA"/>
        </w:rPr>
      </w:pPr>
    </w:p>
    <w:p w14:paraId="165D13D3" w14:textId="77777777" w:rsidR="00727C15" w:rsidRPr="006D07EA" w:rsidRDefault="00727C15" w:rsidP="00727C15">
      <w:pPr>
        <w:jc w:val="both"/>
        <w:rPr>
          <w:lang w:val="fr-CA"/>
        </w:rPr>
      </w:pPr>
      <w:r w:rsidRPr="006D07EA">
        <w:rPr>
          <w:lang w:val="fr-CA"/>
        </w:rPr>
        <w:t>Par la présente garantie, nous soussignées, .............................. (Banque) sommes vis-à-vis de la Communauté Urbaine de Bertoua engagés par le soumissionnaire pour la somme de ........................................... (Chiffre)................................................... (Lettre).</w:t>
      </w:r>
    </w:p>
    <w:p w14:paraId="0BCE4C3D" w14:textId="77777777" w:rsidR="00727C15" w:rsidRPr="006D07EA" w:rsidRDefault="00727C15" w:rsidP="00727C15">
      <w:pPr>
        <w:jc w:val="both"/>
        <w:rPr>
          <w:lang w:val="fr-CA"/>
        </w:rPr>
      </w:pPr>
    </w:p>
    <w:p w14:paraId="044F77B0" w14:textId="77777777" w:rsidR="00727C15" w:rsidRPr="006D07EA" w:rsidRDefault="00727C15" w:rsidP="00727C15">
      <w:pPr>
        <w:jc w:val="both"/>
        <w:rPr>
          <w:lang w:val="fr-CA"/>
        </w:rPr>
      </w:pPr>
      <w:r w:rsidRPr="006D07EA">
        <w:rPr>
          <w:lang w:val="fr-CA"/>
        </w:rPr>
        <w:t>Par la présente, nous nous engageons irrévocablement et en renonçant à toute discussion à verser, à la première demande écrite et sans délai, le montant total de la caution sur le compte indiqué par le Maître d’Ouvrage, dès que celui-ci, à travers les personnalités autorisées, nous informera par écrit que le soumissionnaire ne respecte pas l’engagement que constitue son offre.</w:t>
      </w:r>
    </w:p>
    <w:p w14:paraId="77AF3EE6" w14:textId="77777777" w:rsidR="00727C15" w:rsidRPr="006D07EA" w:rsidRDefault="00727C15" w:rsidP="00727C15">
      <w:pPr>
        <w:jc w:val="both"/>
        <w:rPr>
          <w:lang w:val="fr-CA"/>
        </w:rPr>
      </w:pPr>
    </w:p>
    <w:p w14:paraId="190D04F4" w14:textId="77777777" w:rsidR="00727C15" w:rsidRPr="006D07EA" w:rsidRDefault="00727C15" w:rsidP="00727C15">
      <w:pPr>
        <w:jc w:val="both"/>
        <w:outlineLvl w:val="0"/>
        <w:rPr>
          <w:lang w:val="fr-CA"/>
        </w:rPr>
      </w:pPr>
      <w:r w:rsidRPr="006D07EA">
        <w:rPr>
          <w:lang w:val="fr-CA"/>
        </w:rPr>
        <w:t>La présente caution sera libérée au plus tard 30 jours après l’expiration de la présente validité des offres ou dans le cas où l'entreprise est attributaire du marché, après constitution de la garantie de l’exécution intégrale des travaux (Cautionnement définitif).</w:t>
      </w:r>
    </w:p>
    <w:p w14:paraId="2383C0CF" w14:textId="77777777" w:rsidR="00727C15" w:rsidRPr="006D07EA" w:rsidRDefault="00727C15" w:rsidP="00727C15">
      <w:pPr>
        <w:jc w:val="both"/>
        <w:rPr>
          <w:lang w:val="fr-CA"/>
        </w:rPr>
      </w:pPr>
    </w:p>
    <w:p w14:paraId="10889992" w14:textId="77777777" w:rsidR="00727C15" w:rsidRPr="006D07EA" w:rsidRDefault="00727C15" w:rsidP="00727C15">
      <w:pPr>
        <w:jc w:val="both"/>
        <w:outlineLvl w:val="0"/>
        <w:rPr>
          <w:lang w:val="fr-CA"/>
        </w:rPr>
      </w:pPr>
      <w:r w:rsidRPr="006D07EA">
        <w:rPr>
          <w:lang w:val="fr-CA"/>
        </w:rPr>
        <w:t>La loi ainsi que la juridiction applicable à la garantie sont celles du Cameroun.</w:t>
      </w:r>
    </w:p>
    <w:p w14:paraId="63783DBE" w14:textId="77777777" w:rsidR="00727C15" w:rsidRPr="006D07EA" w:rsidRDefault="00727C15" w:rsidP="00727C15">
      <w:pPr>
        <w:jc w:val="both"/>
        <w:rPr>
          <w:lang w:val="fr-CA"/>
        </w:rPr>
      </w:pPr>
    </w:p>
    <w:p w14:paraId="16E59BB6" w14:textId="77777777" w:rsidR="00727C15" w:rsidRPr="006D07EA" w:rsidRDefault="00727C15" w:rsidP="00727C15">
      <w:pPr>
        <w:jc w:val="center"/>
        <w:outlineLvl w:val="0"/>
        <w:rPr>
          <w:lang w:val="fr-CA"/>
        </w:rPr>
      </w:pPr>
      <w:r w:rsidRPr="006D07EA">
        <w:rPr>
          <w:lang w:val="fr-CA"/>
        </w:rPr>
        <w:t xml:space="preserve">                                                                       Fait à ....................................  le............................</w:t>
      </w:r>
    </w:p>
    <w:p w14:paraId="019347FF" w14:textId="77777777" w:rsidR="00727C15" w:rsidRPr="006D07EA" w:rsidRDefault="00727C15" w:rsidP="00727C15">
      <w:pPr>
        <w:jc w:val="right"/>
        <w:rPr>
          <w:lang w:val="fr-CA"/>
        </w:rPr>
      </w:pPr>
    </w:p>
    <w:p w14:paraId="0A3DC1EE" w14:textId="77777777" w:rsidR="00727C15" w:rsidRPr="006D07EA" w:rsidRDefault="00727C15" w:rsidP="00727C15">
      <w:pPr>
        <w:jc w:val="center"/>
        <w:outlineLvl w:val="0"/>
      </w:pPr>
      <w:r w:rsidRPr="006D07EA">
        <w:t xml:space="preserve">                                                       Signature (s)............................................</w:t>
      </w:r>
    </w:p>
    <w:p w14:paraId="7E457517" w14:textId="77777777" w:rsidR="00727C15" w:rsidRPr="006D07EA" w:rsidRDefault="00727C15" w:rsidP="00727C15">
      <w:pPr>
        <w:jc w:val="right"/>
      </w:pPr>
    </w:p>
    <w:p w14:paraId="49A9F073" w14:textId="77777777" w:rsidR="00727C15" w:rsidRPr="006D07EA" w:rsidRDefault="00727C15" w:rsidP="00727C15">
      <w:pPr>
        <w:ind w:right="-1"/>
        <w:jc w:val="center"/>
        <w:outlineLvl w:val="0"/>
      </w:pPr>
      <w:r w:rsidRPr="006D07EA">
        <w:t xml:space="preserve">                                                          M. (s).........................................................</w:t>
      </w:r>
    </w:p>
    <w:p w14:paraId="177A3C07" w14:textId="77777777" w:rsidR="00727C15" w:rsidRPr="006D07EA" w:rsidRDefault="00727C15" w:rsidP="00727C15"/>
    <w:p w14:paraId="475DA0A0" w14:textId="77777777" w:rsidR="00822EF5" w:rsidRDefault="00822EF5" w:rsidP="00727C15">
      <w:pPr>
        <w:jc w:val="center"/>
        <w:outlineLvl w:val="0"/>
        <w:rPr>
          <w:b/>
          <w:lang w:val="fr-CA"/>
        </w:rPr>
      </w:pPr>
    </w:p>
    <w:p w14:paraId="6DE7E9EC" w14:textId="77777777" w:rsidR="00822EF5" w:rsidRDefault="00822EF5" w:rsidP="00727C15">
      <w:pPr>
        <w:jc w:val="center"/>
        <w:outlineLvl w:val="0"/>
        <w:rPr>
          <w:b/>
          <w:lang w:val="fr-CA"/>
        </w:rPr>
      </w:pPr>
    </w:p>
    <w:p w14:paraId="7505EDBB" w14:textId="77777777" w:rsidR="00822EF5" w:rsidRDefault="00822EF5" w:rsidP="00727C15">
      <w:pPr>
        <w:jc w:val="center"/>
        <w:outlineLvl w:val="0"/>
        <w:rPr>
          <w:b/>
          <w:lang w:val="fr-CA"/>
        </w:rPr>
      </w:pPr>
    </w:p>
    <w:p w14:paraId="7F7E0774" w14:textId="77777777" w:rsidR="00822EF5" w:rsidRDefault="00822EF5" w:rsidP="00727C15">
      <w:pPr>
        <w:jc w:val="center"/>
        <w:outlineLvl w:val="0"/>
        <w:rPr>
          <w:b/>
          <w:lang w:val="fr-CA"/>
        </w:rPr>
      </w:pPr>
    </w:p>
    <w:p w14:paraId="4E5C6489" w14:textId="77777777" w:rsidR="00023674" w:rsidRDefault="00023674" w:rsidP="00727C15">
      <w:pPr>
        <w:jc w:val="center"/>
        <w:outlineLvl w:val="0"/>
        <w:rPr>
          <w:b/>
          <w:lang w:val="fr-CA"/>
        </w:rPr>
      </w:pPr>
    </w:p>
    <w:p w14:paraId="4989BF59" w14:textId="77777777" w:rsidR="00023674" w:rsidRDefault="00023674" w:rsidP="00727C15">
      <w:pPr>
        <w:jc w:val="center"/>
        <w:outlineLvl w:val="0"/>
        <w:rPr>
          <w:b/>
          <w:lang w:val="fr-CA"/>
        </w:rPr>
      </w:pPr>
    </w:p>
    <w:p w14:paraId="20F0FC55" w14:textId="77777777" w:rsidR="00822EF5" w:rsidRDefault="00822EF5" w:rsidP="00727C15">
      <w:pPr>
        <w:jc w:val="center"/>
        <w:outlineLvl w:val="0"/>
        <w:rPr>
          <w:b/>
          <w:lang w:val="fr-CA"/>
        </w:rPr>
      </w:pPr>
    </w:p>
    <w:p w14:paraId="580D00D9" w14:textId="77777777" w:rsidR="00822EF5" w:rsidRDefault="00822EF5" w:rsidP="00727C15">
      <w:pPr>
        <w:jc w:val="center"/>
        <w:outlineLvl w:val="0"/>
        <w:rPr>
          <w:b/>
          <w:lang w:val="fr-CA"/>
        </w:rPr>
      </w:pPr>
    </w:p>
    <w:p w14:paraId="6EBAF251" w14:textId="77777777" w:rsidR="0030086A" w:rsidRDefault="0030086A" w:rsidP="00727C15">
      <w:pPr>
        <w:jc w:val="center"/>
        <w:outlineLvl w:val="0"/>
        <w:rPr>
          <w:b/>
          <w:lang w:val="fr-CA"/>
        </w:rPr>
      </w:pPr>
    </w:p>
    <w:p w14:paraId="14EF1067" w14:textId="77777777" w:rsidR="0030086A" w:rsidRDefault="0030086A" w:rsidP="00727C15">
      <w:pPr>
        <w:jc w:val="center"/>
        <w:outlineLvl w:val="0"/>
        <w:rPr>
          <w:b/>
          <w:lang w:val="fr-CA"/>
        </w:rPr>
      </w:pPr>
    </w:p>
    <w:p w14:paraId="75ECF767" w14:textId="77777777" w:rsidR="00323016" w:rsidRDefault="00323016" w:rsidP="00727C15">
      <w:pPr>
        <w:jc w:val="center"/>
        <w:outlineLvl w:val="0"/>
        <w:rPr>
          <w:b/>
          <w:lang w:val="fr-CA"/>
        </w:rPr>
      </w:pPr>
    </w:p>
    <w:p w14:paraId="52BD190C" w14:textId="7932F68B" w:rsidR="005F2739" w:rsidRDefault="005F2739" w:rsidP="00B0337F">
      <w:pPr>
        <w:outlineLvl w:val="0"/>
        <w:rPr>
          <w:b/>
          <w:lang w:val="fr-CA"/>
        </w:rPr>
      </w:pPr>
    </w:p>
    <w:p w14:paraId="3C790D8B" w14:textId="77777777" w:rsidR="00822EF5" w:rsidRDefault="00822EF5" w:rsidP="00727C15">
      <w:pPr>
        <w:jc w:val="center"/>
        <w:outlineLvl w:val="0"/>
        <w:rPr>
          <w:b/>
          <w:lang w:val="fr-CA"/>
        </w:rPr>
      </w:pPr>
    </w:p>
    <w:p w14:paraId="0B096C22" w14:textId="77777777" w:rsidR="00727C15" w:rsidRPr="006D07EA" w:rsidRDefault="00727C15" w:rsidP="00727C15">
      <w:pPr>
        <w:jc w:val="center"/>
        <w:outlineLvl w:val="0"/>
        <w:rPr>
          <w:b/>
          <w:lang w:val="fr-CA"/>
        </w:rPr>
      </w:pPr>
      <w:r w:rsidRPr="006D07EA">
        <w:rPr>
          <w:b/>
          <w:lang w:val="fr-CA"/>
        </w:rPr>
        <w:lastRenderedPageBreak/>
        <w:t>MODELE DE CAUTIONNEMENT DEFINITIF</w:t>
      </w:r>
    </w:p>
    <w:p w14:paraId="038617A4" w14:textId="77777777" w:rsidR="00727C15" w:rsidRPr="006D07EA" w:rsidRDefault="00727C15" w:rsidP="00727C15">
      <w:pPr>
        <w:jc w:val="center"/>
        <w:rPr>
          <w:b/>
          <w:lang w:val="fr-CA"/>
        </w:rPr>
      </w:pPr>
      <w:r w:rsidRPr="006D07EA">
        <w:rPr>
          <w:b/>
          <w:lang w:val="fr-CA"/>
        </w:rPr>
        <w:t>(GARANTIE D’EXECUTION INTEGRALE DES TRAVAUX)</w:t>
      </w:r>
    </w:p>
    <w:p w14:paraId="4A45A666" w14:textId="77777777" w:rsidR="00727C15" w:rsidRPr="006D07EA" w:rsidRDefault="00727C15" w:rsidP="00727C15">
      <w:pPr>
        <w:jc w:val="both"/>
        <w:rPr>
          <w:lang w:val="fr-CA"/>
        </w:rPr>
      </w:pPr>
    </w:p>
    <w:p w14:paraId="6D0D7D41" w14:textId="77777777" w:rsidR="00727C15" w:rsidRPr="006D07EA" w:rsidRDefault="00727C15" w:rsidP="00822EF5">
      <w:pPr>
        <w:rPr>
          <w:b/>
          <w:lang w:val="fr-CA"/>
        </w:rPr>
      </w:pPr>
      <w:r w:rsidRPr="006D07EA">
        <w:rPr>
          <w:b/>
          <w:lang w:val="fr-CA"/>
        </w:rPr>
        <w:t>Banque</w:t>
      </w:r>
      <w:r w:rsidR="00822EF5">
        <w:rPr>
          <w:b/>
          <w:lang w:val="fr-CA"/>
        </w:rPr>
        <w:t xml:space="preserve"> </w:t>
      </w:r>
      <w:r w:rsidR="00F54A20" w:rsidRPr="006D07EA">
        <w:rPr>
          <w:b/>
          <w:lang w:val="fr-CA"/>
        </w:rPr>
        <w:t>ou d’assurances</w:t>
      </w:r>
      <w:r w:rsidRPr="006D07EA">
        <w:rPr>
          <w:b/>
          <w:lang w:val="fr-CA"/>
        </w:rPr>
        <w:t>:</w:t>
      </w:r>
    </w:p>
    <w:p w14:paraId="398B1D86" w14:textId="77777777" w:rsidR="00727C15" w:rsidRPr="006D07EA" w:rsidRDefault="00727C15" w:rsidP="00822EF5">
      <w:pPr>
        <w:rPr>
          <w:b/>
          <w:lang w:val="fr-CA"/>
        </w:rPr>
      </w:pPr>
      <w:r w:rsidRPr="006D07EA">
        <w:rPr>
          <w:b/>
          <w:lang w:val="fr-CA"/>
        </w:rPr>
        <w:t>Référence de la Caution : N°......................................................</w:t>
      </w:r>
    </w:p>
    <w:p w14:paraId="28F881B6" w14:textId="77777777" w:rsidR="00727C15" w:rsidRPr="006D07EA" w:rsidRDefault="00727C15" w:rsidP="00822EF5">
      <w:pPr>
        <w:rPr>
          <w:b/>
          <w:lang w:val="fr-CA"/>
        </w:rPr>
      </w:pPr>
    </w:p>
    <w:p w14:paraId="6094E966" w14:textId="77777777" w:rsidR="00727C15" w:rsidRPr="006D07EA" w:rsidRDefault="00727C15" w:rsidP="00822EF5">
      <w:pPr>
        <w:rPr>
          <w:b/>
          <w:lang w:val="fr-CA"/>
        </w:rPr>
      </w:pPr>
      <w:r w:rsidRPr="006D07EA">
        <w:rPr>
          <w:b/>
          <w:lang w:val="fr-CA"/>
        </w:rPr>
        <w:t xml:space="preserve">A Monsieur le </w:t>
      </w:r>
      <w:r w:rsidR="007D039F" w:rsidRPr="006D07EA">
        <w:rPr>
          <w:b/>
          <w:lang w:val="fr-CA"/>
        </w:rPr>
        <w:t>Maire de la Ville</w:t>
      </w:r>
      <w:r w:rsidRPr="006D07EA">
        <w:rPr>
          <w:b/>
          <w:lang w:val="fr-CA"/>
        </w:rPr>
        <w:t xml:space="preserve"> de Bertoua, Maître d’Ouvrage </w:t>
      </w:r>
    </w:p>
    <w:p w14:paraId="4BCAD66E" w14:textId="77777777" w:rsidR="00727C15" w:rsidRPr="006D07EA" w:rsidRDefault="00727C15" w:rsidP="00822EF5">
      <w:pPr>
        <w:rPr>
          <w:b/>
          <w:lang w:val="fr-CA"/>
        </w:rPr>
      </w:pPr>
      <w:r w:rsidRPr="006D07EA">
        <w:rPr>
          <w:b/>
          <w:lang w:val="fr-CA"/>
        </w:rPr>
        <w:t>Entreprise: ________________________________________________________</w:t>
      </w:r>
    </w:p>
    <w:p w14:paraId="3F9114C6" w14:textId="77777777" w:rsidR="00727C15" w:rsidRPr="006D07EA" w:rsidRDefault="00727C15" w:rsidP="00822EF5">
      <w:pPr>
        <w:rPr>
          <w:lang w:val="fr-CA"/>
        </w:rPr>
      </w:pPr>
    </w:p>
    <w:p w14:paraId="33CCC2AC" w14:textId="64441FBA" w:rsidR="00465D4F" w:rsidRPr="00B0337F" w:rsidRDefault="00465D4F" w:rsidP="002A2C08">
      <w:r w:rsidRPr="006D07EA">
        <w:rPr>
          <w:b/>
          <w:lang w:val="fr-CA"/>
        </w:rPr>
        <w:t xml:space="preserve">CAUTION BANCAIRE OU D’ASSURANCES POUR SOUMISSION </w:t>
      </w:r>
      <w:r w:rsidR="00425EC3">
        <w:rPr>
          <w:b/>
          <w:bCs/>
          <w:color w:val="000000" w:themeColor="text1"/>
        </w:rPr>
        <w:t>P</w:t>
      </w:r>
      <w:r w:rsidR="00425EC3" w:rsidRPr="00820917">
        <w:rPr>
          <w:b/>
          <w:bCs/>
          <w:color w:val="000000" w:themeColor="text1"/>
        </w:rPr>
        <w:t xml:space="preserve">OUR </w:t>
      </w:r>
      <w:r w:rsidR="00323016">
        <w:rPr>
          <w:b/>
          <w:bCs/>
          <w:color w:val="000000" w:themeColor="text1"/>
        </w:rPr>
        <w:t xml:space="preserve">LES </w:t>
      </w:r>
      <w:r w:rsidR="00323016" w:rsidRPr="008D4AAC">
        <w:rPr>
          <w:b/>
          <w:bCs/>
          <w:color w:val="000000" w:themeColor="text1"/>
          <w:sz w:val="22"/>
          <w:szCs w:val="22"/>
        </w:rPr>
        <w:t>TRAVAUX D'A</w:t>
      </w:r>
      <w:r w:rsidR="00323016">
        <w:rPr>
          <w:b/>
          <w:bCs/>
          <w:color w:val="000000" w:themeColor="text1"/>
          <w:sz w:val="22"/>
          <w:szCs w:val="22"/>
        </w:rPr>
        <w:t>MENAGEMENT DE LA PISTE D’ATHLETISME DU STADE DEPARTEMENTAL DE BERTOUA</w:t>
      </w:r>
      <w:r w:rsidR="00023674">
        <w:rPr>
          <w:b/>
          <w:bCs/>
          <w:color w:val="000000" w:themeColor="text1"/>
        </w:rPr>
        <w:t>.</w:t>
      </w:r>
    </w:p>
    <w:p w14:paraId="5307E3DB" w14:textId="58D8A464" w:rsidR="00727C15" w:rsidRPr="002A2C08" w:rsidRDefault="00727C15" w:rsidP="001B5A44">
      <w:r w:rsidRPr="006D07EA">
        <w:rPr>
          <w:lang w:val="fr-CA"/>
        </w:rPr>
        <w:t>Nous, Banque</w:t>
      </w:r>
      <w:r w:rsidR="00580665" w:rsidRPr="006D07EA">
        <w:rPr>
          <w:lang w:val="fr-CA"/>
        </w:rPr>
        <w:t xml:space="preserve"> </w:t>
      </w:r>
      <w:r w:rsidR="00F54A20" w:rsidRPr="006D07EA">
        <w:rPr>
          <w:lang w:val="fr-CA"/>
        </w:rPr>
        <w:t>ou d’assurances</w:t>
      </w:r>
      <w:r w:rsidRPr="006D07EA">
        <w:rPr>
          <w:lang w:val="fr-CA"/>
        </w:rPr>
        <w:t xml:space="preserve"> ________________________________ avons été informés qu’entre le </w:t>
      </w:r>
      <w:r w:rsidR="007D039F" w:rsidRPr="006D07EA">
        <w:rPr>
          <w:b/>
          <w:lang w:val="fr-CA"/>
        </w:rPr>
        <w:t>Maire de la Ville</w:t>
      </w:r>
      <w:r w:rsidRPr="006D07EA">
        <w:rPr>
          <w:b/>
          <w:lang w:val="fr-CA"/>
        </w:rPr>
        <w:t xml:space="preserve"> de Bertoua</w:t>
      </w:r>
      <w:r w:rsidRPr="006D07EA">
        <w:rPr>
          <w:lang w:val="fr-CA"/>
        </w:rPr>
        <w:t xml:space="preserve">, agissant en tant que </w:t>
      </w:r>
      <w:r w:rsidRPr="006D07EA">
        <w:rPr>
          <w:b/>
          <w:lang w:val="fr-CA"/>
        </w:rPr>
        <w:t>Maître d’Ouvrage</w:t>
      </w:r>
      <w:r w:rsidRPr="006D07EA">
        <w:rPr>
          <w:lang w:val="fr-CA"/>
        </w:rPr>
        <w:t xml:space="preserve">, et _______________________________ agissant en tant que Cocontractant, un marché sera conclu </w:t>
      </w:r>
      <w:r w:rsidR="00D51870">
        <w:rPr>
          <w:b/>
          <w:bCs/>
          <w:color w:val="000000" w:themeColor="text1"/>
        </w:rPr>
        <w:t>P</w:t>
      </w:r>
      <w:r w:rsidR="00D51870" w:rsidRPr="00820917">
        <w:rPr>
          <w:b/>
          <w:bCs/>
          <w:color w:val="000000" w:themeColor="text1"/>
        </w:rPr>
        <w:t xml:space="preserve">OUR </w:t>
      </w:r>
      <w:r w:rsidR="00D51870">
        <w:rPr>
          <w:b/>
          <w:bCs/>
          <w:color w:val="000000" w:themeColor="text1"/>
        </w:rPr>
        <w:t xml:space="preserve"> </w:t>
      </w:r>
      <w:r w:rsidR="000A43BA">
        <w:rPr>
          <w:b/>
          <w:bCs/>
          <w:color w:val="000000" w:themeColor="text1"/>
        </w:rPr>
        <w:t xml:space="preserve">les </w:t>
      </w:r>
      <w:r w:rsidR="00C0516E" w:rsidRPr="008D4AAC">
        <w:rPr>
          <w:b/>
          <w:bCs/>
          <w:color w:val="000000" w:themeColor="text1"/>
          <w:sz w:val="22"/>
          <w:szCs w:val="22"/>
        </w:rPr>
        <w:t>travaux d'a</w:t>
      </w:r>
      <w:r w:rsidR="00C0516E">
        <w:rPr>
          <w:b/>
          <w:bCs/>
          <w:color w:val="000000" w:themeColor="text1"/>
          <w:sz w:val="22"/>
          <w:szCs w:val="22"/>
        </w:rPr>
        <w:t>ménagement de la piste d’athlétisme du stade départemental de Bertoua</w:t>
      </w:r>
      <w:r w:rsidR="00023674">
        <w:rPr>
          <w:b/>
          <w:bCs/>
          <w:color w:val="000000" w:themeColor="text1"/>
        </w:rPr>
        <w:t>.</w:t>
      </w:r>
    </w:p>
    <w:p w14:paraId="70BD3B92" w14:textId="05C45631" w:rsidR="00727C15" w:rsidRPr="006D07EA" w:rsidRDefault="00727C15" w:rsidP="00727C15">
      <w:pPr>
        <w:jc w:val="both"/>
        <w:rPr>
          <w:lang w:val="fr-CA"/>
        </w:rPr>
      </w:pPr>
      <w:r w:rsidRPr="006D07EA">
        <w:rPr>
          <w:lang w:val="fr-CA"/>
        </w:rPr>
        <w:t xml:space="preserve">Conformément aux dispositions du </w:t>
      </w:r>
      <w:r w:rsidRPr="006D07EA">
        <w:rPr>
          <w:b/>
          <w:lang w:val="fr-CA"/>
        </w:rPr>
        <w:t>Marché N° ____________,</w:t>
      </w:r>
      <w:r w:rsidRPr="006D07EA">
        <w:rPr>
          <w:lang w:val="fr-CA"/>
        </w:rPr>
        <w:t xml:space="preserve"> le Cocontractant est tenu de remettre au Maître d’Ouvrage, une caution bancaire de garantie de l’exécution intégrale des travaux, couvrant les garanties, engagements et autres obligations incombant au Cocontractant du fait du marché, d’un montant égal à ___________ pour cent du montant TTC de la tranche ferme </w:t>
      </w:r>
      <w:r w:rsidR="00210BC5" w:rsidRPr="006D07EA">
        <w:rPr>
          <w:lang w:val="fr-CA"/>
        </w:rPr>
        <w:t>du contrat</w:t>
      </w:r>
      <w:r w:rsidRPr="006D07EA">
        <w:rPr>
          <w:lang w:val="fr-CA"/>
        </w:rPr>
        <w:t>, soit FCFA __________________________________________________________________________________</w:t>
      </w:r>
    </w:p>
    <w:p w14:paraId="26A34946" w14:textId="77777777" w:rsidR="00727C15" w:rsidRPr="006D07EA" w:rsidRDefault="00727C15" w:rsidP="00727C15">
      <w:pPr>
        <w:jc w:val="both"/>
        <w:rPr>
          <w:lang w:val="fr-CA"/>
        </w:rPr>
      </w:pPr>
    </w:p>
    <w:p w14:paraId="613ED85F" w14:textId="77777777" w:rsidR="00727C15" w:rsidRPr="006D07EA" w:rsidRDefault="00727C15" w:rsidP="00727C15">
      <w:pPr>
        <w:jc w:val="both"/>
        <w:rPr>
          <w:lang w:val="fr-CA"/>
        </w:rPr>
      </w:pPr>
      <w:r w:rsidRPr="006D07EA">
        <w:rPr>
          <w:lang w:val="fr-CA"/>
        </w:rPr>
        <w:t>Nous, Banque</w:t>
      </w:r>
      <w:r w:rsidR="0044119E" w:rsidRPr="006D07EA">
        <w:rPr>
          <w:lang w:val="fr-CA"/>
        </w:rPr>
        <w:t xml:space="preserve"> </w:t>
      </w:r>
      <w:r w:rsidR="00F54A20" w:rsidRPr="006D07EA">
        <w:rPr>
          <w:lang w:val="fr-CA"/>
        </w:rPr>
        <w:t>ou d’assurances</w:t>
      </w:r>
      <w:r w:rsidRPr="006D07EA">
        <w:rPr>
          <w:lang w:val="fr-CA"/>
        </w:rPr>
        <w:t xml:space="preserve"> ____________________ nous engageons irrévocablement et sans bénéfice de discussion, par la présente, à payer en faveur du </w:t>
      </w:r>
      <w:r w:rsidRPr="006D07EA">
        <w:rPr>
          <w:b/>
          <w:lang w:val="fr-CA"/>
        </w:rPr>
        <w:t>Poste Comptable concerné</w:t>
      </w:r>
      <w:r w:rsidRPr="006D07EA">
        <w:rPr>
          <w:lang w:val="fr-CA"/>
        </w:rPr>
        <w:t>, à la première demande écrite de Monsieur</w:t>
      </w:r>
      <w:r w:rsidR="00352537" w:rsidRPr="006D07EA">
        <w:rPr>
          <w:lang w:val="fr-CA"/>
        </w:rPr>
        <w:t xml:space="preserve"> </w:t>
      </w:r>
      <w:r w:rsidRPr="006D07EA">
        <w:rPr>
          <w:sz w:val="22"/>
          <w:szCs w:val="22"/>
          <w:lang w:val="fr-CA"/>
        </w:rPr>
        <w:t xml:space="preserve">LE </w:t>
      </w:r>
      <w:r w:rsidR="00537061" w:rsidRPr="006D07EA">
        <w:rPr>
          <w:b/>
          <w:sz w:val="22"/>
          <w:szCs w:val="22"/>
          <w:lang w:val="fr-CA"/>
        </w:rPr>
        <w:t>MAIRE DE LA VILLE</w:t>
      </w:r>
      <w:r w:rsidRPr="006D07EA">
        <w:rPr>
          <w:b/>
          <w:sz w:val="22"/>
          <w:szCs w:val="22"/>
          <w:lang w:val="fr-CA"/>
        </w:rPr>
        <w:t xml:space="preserve"> DE BERTOUA</w:t>
      </w:r>
      <w:r w:rsidRPr="006D07EA">
        <w:rPr>
          <w:sz w:val="22"/>
          <w:szCs w:val="22"/>
          <w:lang w:val="fr-CA"/>
        </w:rPr>
        <w:t>, (</w:t>
      </w:r>
      <w:r w:rsidRPr="006D07EA">
        <w:rPr>
          <w:b/>
          <w:sz w:val="22"/>
          <w:szCs w:val="22"/>
          <w:lang w:val="fr-CA"/>
        </w:rPr>
        <w:t>MAITRE D’OUVRAGE)</w:t>
      </w:r>
      <w:r w:rsidRPr="006D07EA">
        <w:rPr>
          <w:sz w:val="22"/>
          <w:szCs w:val="22"/>
          <w:lang w:val="fr-CA"/>
        </w:rPr>
        <w:t>,</w:t>
      </w:r>
      <w:r w:rsidRPr="006D07EA">
        <w:rPr>
          <w:lang w:val="fr-CA"/>
        </w:rPr>
        <w:t xml:space="preserve"> et dans un délai de huit (8) semaines maximum, jusqu’à concurrence du montant de la présente caution, soit ___________________ toutes les sommes qui pourraient être dues par le Cocontractant au Maître d’Ouvrage du fait que le Cocontractant ne remplirait pas une ou plusieurs de ses obligations prévues au contrat. </w:t>
      </w:r>
    </w:p>
    <w:p w14:paraId="42FF9B77" w14:textId="77777777" w:rsidR="00727C15" w:rsidRPr="006D07EA" w:rsidRDefault="00727C15" w:rsidP="00727C15">
      <w:pPr>
        <w:jc w:val="both"/>
        <w:rPr>
          <w:lang w:val="fr-CA"/>
        </w:rPr>
      </w:pPr>
    </w:p>
    <w:p w14:paraId="62FBEDBC" w14:textId="2AE7EAE9" w:rsidR="00727C15" w:rsidRPr="006D07EA" w:rsidRDefault="00727C15" w:rsidP="00727C15">
      <w:pPr>
        <w:jc w:val="both"/>
        <w:rPr>
          <w:lang w:val="fr-CA"/>
        </w:rPr>
      </w:pPr>
      <w:r w:rsidRPr="006D07EA">
        <w:rPr>
          <w:lang w:val="fr-CA"/>
        </w:rPr>
        <w:t xml:space="preserve">La demande de mise en jeu partielle ou totale de la présente caution fera l’objet d’une lettre justificative recommandée avec accusé de réception et </w:t>
      </w:r>
      <w:r w:rsidR="00210BC5" w:rsidRPr="006D07EA">
        <w:rPr>
          <w:lang w:val="fr-CA"/>
        </w:rPr>
        <w:t>copie au</w:t>
      </w:r>
      <w:r w:rsidRPr="006D07EA">
        <w:rPr>
          <w:lang w:val="fr-CA"/>
        </w:rPr>
        <w:t xml:space="preserve"> Cocontractant formulant clairement et complètement les raisons de sa demande </w:t>
      </w:r>
    </w:p>
    <w:p w14:paraId="75DC2667" w14:textId="77777777" w:rsidR="00727C15" w:rsidRPr="006D07EA" w:rsidRDefault="00727C15" w:rsidP="00727C15">
      <w:pPr>
        <w:jc w:val="both"/>
        <w:rPr>
          <w:lang w:val="fr-CA"/>
        </w:rPr>
      </w:pPr>
    </w:p>
    <w:p w14:paraId="19BA26D8" w14:textId="5A4BD1D8" w:rsidR="00727C15" w:rsidRPr="006D07EA" w:rsidRDefault="00727C15" w:rsidP="00727C15">
      <w:pPr>
        <w:jc w:val="both"/>
        <w:outlineLvl w:val="0"/>
        <w:rPr>
          <w:lang w:val="fr-CA"/>
        </w:rPr>
      </w:pPr>
      <w:r w:rsidRPr="006D07EA">
        <w:rPr>
          <w:lang w:val="fr-CA"/>
        </w:rPr>
        <w:t xml:space="preserve">La présente caution bancaire entrera en vigueur à la date de notification du </w:t>
      </w:r>
      <w:r w:rsidR="00210BC5" w:rsidRPr="006D07EA">
        <w:rPr>
          <w:lang w:val="fr-CA"/>
        </w:rPr>
        <w:t>contrat au</w:t>
      </w:r>
      <w:r w:rsidRPr="006D07EA">
        <w:rPr>
          <w:lang w:val="fr-CA"/>
        </w:rPr>
        <w:t xml:space="preserve"> Cocontractant.</w:t>
      </w:r>
    </w:p>
    <w:p w14:paraId="1570F5D4" w14:textId="77777777" w:rsidR="00727C15" w:rsidRPr="006D07EA" w:rsidRDefault="00727C15" w:rsidP="00727C15">
      <w:pPr>
        <w:jc w:val="both"/>
        <w:rPr>
          <w:lang w:val="fr-CA"/>
        </w:rPr>
      </w:pPr>
    </w:p>
    <w:p w14:paraId="299372D3" w14:textId="77777777" w:rsidR="00727C15" w:rsidRPr="006D07EA" w:rsidRDefault="00727C15" w:rsidP="00727C15">
      <w:pPr>
        <w:jc w:val="both"/>
        <w:rPr>
          <w:lang w:val="fr-CA"/>
        </w:rPr>
      </w:pPr>
      <w:r w:rsidRPr="006D07EA">
        <w:rPr>
          <w:lang w:val="fr-CA"/>
        </w:rPr>
        <w:t>Cette caution sera libérée dans un délai de quatre-vingt-dix jours (90j) à compter de la date de réception provisoire.</w:t>
      </w:r>
    </w:p>
    <w:p w14:paraId="18A8D3F5" w14:textId="77777777" w:rsidR="00727C15" w:rsidRPr="006D07EA" w:rsidRDefault="00727C15" w:rsidP="00727C15">
      <w:pPr>
        <w:jc w:val="both"/>
        <w:rPr>
          <w:lang w:val="fr-CA"/>
        </w:rPr>
      </w:pPr>
    </w:p>
    <w:p w14:paraId="1FD82689" w14:textId="77777777" w:rsidR="00727C15" w:rsidRPr="006D07EA" w:rsidRDefault="00727C15" w:rsidP="00727C15">
      <w:pPr>
        <w:jc w:val="both"/>
        <w:rPr>
          <w:lang w:val="fr-CA"/>
        </w:rPr>
      </w:pPr>
      <w:r w:rsidRPr="006D07EA">
        <w:rPr>
          <w:lang w:val="fr-CA"/>
        </w:rPr>
        <w:t>Après cette date, la caution deviendra sans objet et devra nous être retournée sans demande expresse de notre part.</w:t>
      </w:r>
    </w:p>
    <w:p w14:paraId="424B2904" w14:textId="77777777" w:rsidR="00727C15" w:rsidRPr="006D07EA" w:rsidRDefault="00727C15" w:rsidP="00727C15">
      <w:pPr>
        <w:jc w:val="both"/>
        <w:rPr>
          <w:lang w:val="fr-CA"/>
        </w:rPr>
      </w:pPr>
    </w:p>
    <w:p w14:paraId="587150B9" w14:textId="77777777" w:rsidR="00727C15" w:rsidRPr="006D07EA" w:rsidRDefault="00727C15" w:rsidP="00727C15">
      <w:pPr>
        <w:jc w:val="both"/>
        <w:outlineLvl w:val="0"/>
        <w:rPr>
          <w:lang w:val="fr-CA"/>
        </w:rPr>
      </w:pPr>
      <w:r w:rsidRPr="006D07EA">
        <w:rPr>
          <w:lang w:val="fr-CA"/>
        </w:rPr>
        <w:t>La loi ainsi que la juridiction applicable à la garantie sont celles du Cameroun.</w:t>
      </w:r>
    </w:p>
    <w:p w14:paraId="0E32B3FC" w14:textId="77777777" w:rsidR="00727C15" w:rsidRPr="006D07EA" w:rsidRDefault="00727C15" w:rsidP="00727C15">
      <w:pPr>
        <w:jc w:val="both"/>
        <w:rPr>
          <w:lang w:val="fr-CA"/>
        </w:rPr>
      </w:pPr>
    </w:p>
    <w:p w14:paraId="4A2F77CE" w14:textId="77777777" w:rsidR="00727C15" w:rsidRPr="006D07EA" w:rsidRDefault="00727C15" w:rsidP="00727C15">
      <w:pPr>
        <w:jc w:val="right"/>
        <w:outlineLvl w:val="0"/>
        <w:rPr>
          <w:lang w:val="fr-CA"/>
        </w:rPr>
      </w:pPr>
      <w:r w:rsidRPr="006D07EA">
        <w:rPr>
          <w:lang w:val="fr-CA"/>
        </w:rPr>
        <w:t>Fait à.................................. le .......................</w:t>
      </w:r>
    </w:p>
    <w:p w14:paraId="1A13E897" w14:textId="77777777" w:rsidR="00727C15" w:rsidRPr="006D07EA" w:rsidRDefault="00727C15" w:rsidP="00727C15">
      <w:pPr>
        <w:jc w:val="right"/>
        <w:rPr>
          <w:lang w:val="fr-CA"/>
        </w:rPr>
      </w:pPr>
    </w:p>
    <w:p w14:paraId="08CE98AA" w14:textId="77777777" w:rsidR="00727C15" w:rsidRPr="006D07EA" w:rsidRDefault="00727C15" w:rsidP="00727C15">
      <w:pPr>
        <w:ind w:left="4956"/>
        <w:outlineLvl w:val="0"/>
      </w:pPr>
      <w:r w:rsidRPr="006D07EA">
        <w:t>Signature (s)</w:t>
      </w:r>
    </w:p>
    <w:p w14:paraId="78C360E2" w14:textId="77777777" w:rsidR="00727C15" w:rsidRPr="006D07EA" w:rsidRDefault="00727C15" w:rsidP="00727C15">
      <w:pPr>
        <w:ind w:left="4956"/>
        <w:rPr>
          <w:b/>
        </w:rPr>
        <w:sectPr w:rsidR="00727C15" w:rsidRPr="006D07EA" w:rsidSect="00774AE4">
          <w:footerReference w:type="first" r:id="rId18"/>
          <w:pgSz w:w="11901" w:h="16840" w:code="9"/>
          <w:pgMar w:top="851" w:right="851" w:bottom="1134" w:left="851" w:header="720" w:footer="720" w:gutter="284"/>
          <w:cols w:space="720"/>
          <w:titlePg/>
        </w:sectPr>
      </w:pPr>
    </w:p>
    <w:p w14:paraId="7A68C7F7" w14:textId="77777777" w:rsidR="00727C15" w:rsidRPr="006D07EA" w:rsidRDefault="00727C15" w:rsidP="00727C15">
      <w:pPr>
        <w:jc w:val="center"/>
        <w:outlineLvl w:val="0"/>
        <w:rPr>
          <w:b/>
          <w:lang w:val="fr-CA"/>
        </w:rPr>
      </w:pPr>
      <w:r w:rsidRPr="006D07EA">
        <w:rPr>
          <w:b/>
          <w:lang w:val="fr-CA"/>
        </w:rPr>
        <w:lastRenderedPageBreak/>
        <w:t>MODELE DE GARANTIE BANCAIRE</w:t>
      </w:r>
      <w:r w:rsidR="00C108F7" w:rsidRPr="006D07EA">
        <w:rPr>
          <w:b/>
          <w:lang w:val="fr-CA"/>
        </w:rPr>
        <w:t xml:space="preserve"> </w:t>
      </w:r>
      <w:r w:rsidR="00131AFA" w:rsidRPr="006D07EA">
        <w:rPr>
          <w:b/>
          <w:lang w:val="fr-CA"/>
        </w:rPr>
        <w:t>OU D’ASSURANCES</w:t>
      </w:r>
      <w:r w:rsidRPr="006D07EA">
        <w:rPr>
          <w:b/>
          <w:lang w:val="fr-CA"/>
        </w:rPr>
        <w:t xml:space="preserve"> DE </w:t>
      </w:r>
    </w:p>
    <w:p w14:paraId="20CC5754" w14:textId="77777777" w:rsidR="00727C15" w:rsidRPr="006D07EA" w:rsidRDefault="00727C15" w:rsidP="00727C15">
      <w:pPr>
        <w:jc w:val="center"/>
        <w:rPr>
          <w:b/>
          <w:lang w:val="fr-CA"/>
        </w:rPr>
      </w:pPr>
      <w:r w:rsidRPr="006D07EA">
        <w:rPr>
          <w:b/>
          <w:lang w:val="fr-CA"/>
        </w:rPr>
        <w:t>RESTITUTION DE L’AVANCE DE DEMARRAGE</w:t>
      </w:r>
    </w:p>
    <w:p w14:paraId="5A3EEA16" w14:textId="77777777" w:rsidR="00727C15" w:rsidRPr="006D07EA" w:rsidRDefault="00727C15" w:rsidP="00727C15">
      <w:pPr>
        <w:jc w:val="both"/>
        <w:rPr>
          <w:lang w:val="fr-CA"/>
        </w:rPr>
      </w:pPr>
    </w:p>
    <w:p w14:paraId="3AA72D27" w14:textId="77777777" w:rsidR="00727C15" w:rsidRPr="006D07EA" w:rsidRDefault="00727C15" w:rsidP="00727C15">
      <w:pPr>
        <w:jc w:val="both"/>
        <w:outlineLvl w:val="0"/>
        <w:rPr>
          <w:b/>
          <w:lang w:val="fr-CA"/>
        </w:rPr>
      </w:pPr>
      <w:r w:rsidRPr="006D07EA">
        <w:rPr>
          <w:b/>
          <w:lang w:val="fr-CA"/>
        </w:rPr>
        <w:t>Banque:</w:t>
      </w:r>
    </w:p>
    <w:p w14:paraId="3A7BFEDF" w14:textId="77777777" w:rsidR="00727C15" w:rsidRPr="006D07EA" w:rsidRDefault="00727C15" w:rsidP="00727C15">
      <w:pPr>
        <w:jc w:val="both"/>
        <w:outlineLvl w:val="0"/>
        <w:rPr>
          <w:b/>
          <w:lang w:val="fr-CA"/>
        </w:rPr>
      </w:pPr>
      <w:r w:rsidRPr="006D07EA">
        <w:rPr>
          <w:b/>
          <w:lang w:val="fr-CA"/>
        </w:rPr>
        <w:t>Référence de la Caution : N°......................................................</w:t>
      </w:r>
    </w:p>
    <w:p w14:paraId="41ED7259" w14:textId="77777777" w:rsidR="00727C15" w:rsidRPr="006D07EA" w:rsidRDefault="00727C15" w:rsidP="00727C15">
      <w:pPr>
        <w:jc w:val="both"/>
        <w:rPr>
          <w:b/>
          <w:lang w:val="fr-CA"/>
        </w:rPr>
      </w:pPr>
    </w:p>
    <w:p w14:paraId="4D48A928" w14:textId="77777777" w:rsidR="00727C15" w:rsidRPr="006D07EA" w:rsidRDefault="00727C15" w:rsidP="00727C15">
      <w:pPr>
        <w:jc w:val="both"/>
        <w:outlineLvl w:val="0"/>
        <w:rPr>
          <w:b/>
          <w:lang w:val="fr-CA"/>
        </w:rPr>
      </w:pPr>
      <w:r w:rsidRPr="006D07EA">
        <w:rPr>
          <w:b/>
          <w:lang w:val="fr-CA"/>
        </w:rPr>
        <w:t xml:space="preserve">A Monsieur Le </w:t>
      </w:r>
      <w:r w:rsidR="008A6D46" w:rsidRPr="006D07EA">
        <w:rPr>
          <w:b/>
          <w:lang w:val="fr-CA"/>
        </w:rPr>
        <w:t>Maire de la ville</w:t>
      </w:r>
      <w:r w:rsidRPr="006D07EA">
        <w:rPr>
          <w:b/>
          <w:lang w:val="fr-CA"/>
        </w:rPr>
        <w:t xml:space="preserve"> de Bertoua (Maître d’Ouvrage)</w:t>
      </w:r>
    </w:p>
    <w:p w14:paraId="778E41CA" w14:textId="77777777" w:rsidR="00727C15" w:rsidRPr="006D07EA" w:rsidRDefault="00727C15" w:rsidP="00727C15">
      <w:pPr>
        <w:jc w:val="both"/>
        <w:rPr>
          <w:lang w:val="fr-CA"/>
        </w:rPr>
      </w:pPr>
    </w:p>
    <w:p w14:paraId="277ECF8E" w14:textId="77777777" w:rsidR="00727C15" w:rsidRPr="006D07EA" w:rsidRDefault="00727C15" w:rsidP="00727C15">
      <w:pPr>
        <w:jc w:val="both"/>
        <w:outlineLvl w:val="0"/>
        <w:rPr>
          <w:b/>
          <w:lang w:val="fr-CA"/>
        </w:rPr>
      </w:pPr>
      <w:r w:rsidRPr="006D07EA">
        <w:rPr>
          <w:b/>
          <w:lang w:val="fr-CA"/>
        </w:rPr>
        <w:t>Entreprise:</w:t>
      </w:r>
    </w:p>
    <w:p w14:paraId="46ED4716" w14:textId="77777777" w:rsidR="00727C15" w:rsidRPr="006D07EA" w:rsidRDefault="00727C15" w:rsidP="00727C15">
      <w:pPr>
        <w:jc w:val="both"/>
        <w:rPr>
          <w:b/>
          <w:lang w:val="fr-CA"/>
        </w:rPr>
      </w:pPr>
    </w:p>
    <w:p w14:paraId="098C45A4" w14:textId="68571739" w:rsidR="00727C15" w:rsidRPr="006D07EA" w:rsidRDefault="00210BC5" w:rsidP="000A43BA">
      <w:pPr>
        <w:pStyle w:val="CM111"/>
        <w:spacing w:after="0"/>
        <w:rPr>
          <w:b/>
          <w:lang w:val="fr-CA"/>
        </w:rPr>
      </w:pPr>
      <w:r w:rsidRPr="006D07EA">
        <w:rPr>
          <w:b/>
          <w:lang w:val="fr-CA"/>
        </w:rPr>
        <w:t xml:space="preserve">CAUTION BANCAIRE OU D’ASSURANCES </w:t>
      </w:r>
      <w:r w:rsidR="00E52213">
        <w:rPr>
          <w:b/>
          <w:bCs/>
          <w:color w:val="000000" w:themeColor="text1"/>
        </w:rPr>
        <w:t>P</w:t>
      </w:r>
      <w:r w:rsidR="00E52213" w:rsidRPr="00820917">
        <w:rPr>
          <w:b/>
          <w:bCs/>
          <w:color w:val="000000" w:themeColor="text1"/>
        </w:rPr>
        <w:t>OUR</w:t>
      </w:r>
      <w:r w:rsidR="002A6C09">
        <w:rPr>
          <w:b/>
          <w:bCs/>
          <w:color w:val="000000" w:themeColor="text1"/>
        </w:rPr>
        <w:t xml:space="preserve"> </w:t>
      </w:r>
      <w:r w:rsidR="000A43BA">
        <w:rPr>
          <w:b/>
          <w:bCs/>
          <w:color w:val="000000" w:themeColor="text1"/>
        </w:rPr>
        <w:t xml:space="preserve">LES </w:t>
      </w:r>
      <w:r w:rsidR="002E319B" w:rsidRPr="002E319B">
        <w:rPr>
          <w:b/>
          <w:bCs/>
          <w:color w:val="000000" w:themeColor="text1"/>
          <w:szCs w:val="22"/>
        </w:rPr>
        <w:t>TRAVAUX D'AMENAGEMENT DE LA PISTE D’ATHLETISME DU STADE DEPARTEMENTAL DE BERTOUA</w:t>
      </w:r>
    </w:p>
    <w:p w14:paraId="090EA492" w14:textId="0279B43F" w:rsidR="00727C15" w:rsidRPr="009932FC" w:rsidRDefault="00727C15" w:rsidP="009932FC">
      <w:r w:rsidRPr="006D07EA">
        <w:rPr>
          <w:b/>
          <w:lang w:val="fr-CA"/>
        </w:rPr>
        <w:t xml:space="preserve">Nous, Banque ................................................... avons été informés qu’entre le </w:t>
      </w:r>
      <w:r w:rsidR="00F669A6" w:rsidRPr="006D07EA">
        <w:rPr>
          <w:b/>
          <w:lang w:val="fr-CA"/>
        </w:rPr>
        <w:t>Maire de la Ville</w:t>
      </w:r>
      <w:r w:rsidRPr="006D07EA">
        <w:rPr>
          <w:b/>
          <w:lang w:val="fr-CA"/>
        </w:rPr>
        <w:t xml:space="preserve"> de Bertoua,</w:t>
      </w:r>
      <w:r w:rsidRPr="006D07EA">
        <w:rPr>
          <w:lang w:val="fr-CA"/>
        </w:rPr>
        <w:t xml:space="preserve"> agissant en tant que </w:t>
      </w:r>
      <w:r w:rsidRPr="006D07EA">
        <w:rPr>
          <w:b/>
          <w:lang w:val="fr-CA"/>
        </w:rPr>
        <w:t>maître d’Ouvrage</w:t>
      </w:r>
      <w:r w:rsidRPr="006D07EA">
        <w:rPr>
          <w:lang w:val="fr-CA"/>
        </w:rPr>
        <w:t>, et ................................................ agissant en tant que Cocontractant, un marché sera conclu</w:t>
      </w:r>
      <w:r w:rsidR="005145BF" w:rsidRPr="006D07EA">
        <w:rPr>
          <w:lang w:val="fr-CA"/>
        </w:rPr>
        <w:t xml:space="preserve"> </w:t>
      </w:r>
      <w:r w:rsidR="009932FC">
        <w:rPr>
          <w:b/>
          <w:bCs/>
          <w:color w:val="000000" w:themeColor="text1"/>
        </w:rPr>
        <w:t>P</w:t>
      </w:r>
      <w:r w:rsidR="009932FC" w:rsidRPr="00820917">
        <w:rPr>
          <w:b/>
          <w:bCs/>
          <w:color w:val="000000" w:themeColor="text1"/>
        </w:rPr>
        <w:t xml:space="preserve">OUR </w:t>
      </w:r>
      <w:r w:rsidR="009932FC">
        <w:rPr>
          <w:b/>
          <w:bCs/>
          <w:color w:val="000000" w:themeColor="text1"/>
        </w:rPr>
        <w:t xml:space="preserve"> </w:t>
      </w:r>
      <w:r w:rsidR="000A43BA">
        <w:rPr>
          <w:b/>
          <w:bCs/>
          <w:color w:val="000000" w:themeColor="text1"/>
        </w:rPr>
        <w:t xml:space="preserve">les </w:t>
      </w:r>
      <w:r w:rsidR="002E319B" w:rsidRPr="008D4AAC">
        <w:rPr>
          <w:b/>
          <w:bCs/>
          <w:color w:val="000000" w:themeColor="text1"/>
          <w:sz w:val="22"/>
          <w:szCs w:val="22"/>
        </w:rPr>
        <w:t>TRAVAUX D'A</w:t>
      </w:r>
      <w:r w:rsidR="002E319B">
        <w:rPr>
          <w:b/>
          <w:bCs/>
          <w:color w:val="000000" w:themeColor="text1"/>
          <w:sz w:val="22"/>
          <w:szCs w:val="22"/>
        </w:rPr>
        <w:t>MENAGEMENT DE LA PISTE D’ATHLETISME DU STADE DEPARTEMENTAL DE BERTOUA</w:t>
      </w:r>
      <w:r w:rsidR="00A44E53">
        <w:rPr>
          <w:b/>
          <w:bCs/>
          <w:color w:val="000000" w:themeColor="text1"/>
        </w:rPr>
        <w:t>.</w:t>
      </w:r>
    </w:p>
    <w:p w14:paraId="11CC3B66" w14:textId="77777777" w:rsidR="00727C15" w:rsidRPr="006D07EA" w:rsidRDefault="00727C15" w:rsidP="00727C15">
      <w:pPr>
        <w:jc w:val="both"/>
        <w:rPr>
          <w:lang w:val="fr-CA"/>
        </w:rPr>
      </w:pPr>
      <w:r w:rsidRPr="006D07EA">
        <w:rPr>
          <w:lang w:val="fr-CA"/>
        </w:rPr>
        <w:t xml:space="preserve">Conformément aux dispositions de l’article ………..  </w:t>
      </w:r>
      <w:proofErr w:type="gramStart"/>
      <w:r w:rsidRPr="006D07EA">
        <w:rPr>
          <w:lang w:val="fr-CA"/>
        </w:rPr>
        <w:t>du</w:t>
      </w:r>
      <w:proofErr w:type="gramEnd"/>
      <w:r w:rsidRPr="006D07EA">
        <w:rPr>
          <w:lang w:val="fr-CA"/>
        </w:rPr>
        <w:t xml:space="preserve"> Marché N° ............., le Cocontractant est tenu de remettre au </w:t>
      </w:r>
      <w:r w:rsidR="00EB1256" w:rsidRPr="006D07EA">
        <w:rPr>
          <w:b/>
          <w:lang w:val="fr-CA"/>
        </w:rPr>
        <w:t>MAIRE DE LA VILLE</w:t>
      </w:r>
      <w:r w:rsidRPr="006D07EA">
        <w:rPr>
          <w:b/>
          <w:lang w:val="fr-CA"/>
        </w:rPr>
        <w:t xml:space="preserve"> DE BERTOUA</w:t>
      </w:r>
      <w:r w:rsidRPr="006D07EA">
        <w:rPr>
          <w:lang w:val="fr-CA"/>
        </w:rPr>
        <w:t>, (</w:t>
      </w:r>
      <w:r w:rsidRPr="006D07EA">
        <w:rPr>
          <w:b/>
          <w:lang w:val="fr-CA"/>
        </w:rPr>
        <w:t>Maître d’Ouvrage)</w:t>
      </w:r>
      <w:r w:rsidRPr="006D07EA">
        <w:rPr>
          <w:lang w:val="fr-CA"/>
        </w:rPr>
        <w:t>, une caution bancaire ayant pour objet de garantir la restitution de l’avance de démarrage consentie à l’entreprise pour un montant égal à..............................................</w:t>
      </w:r>
    </w:p>
    <w:p w14:paraId="630F8108" w14:textId="77777777" w:rsidR="00727C15" w:rsidRPr="006D07EA" w:rsidRDefault="00727C15" w:rsidP="00727C15">
      <w:pPr>
        <w:jc w:val="both"/>
        <w:rPr>
          <w:lang w:val="fr-CA"/>
        </w:rPr>
      </w:pPr>
    </w:p>
    <w:p w14:paraId="64D60CF6" w14:textId="7426B7D1" w:rsidR="00727C15" w:rsidRPr="006D07EA" w:rsidRDefault="00727C15" w:rsidP="00727C15">
      <w:pPr>
        <w:jc w:val="both"/>
        <w:rPr>
          <w:lang w:val="fr-CA"/>
        </w:rPr>
      </w:pPr>
      <w:r w:rsidRPr="006D07EA">
        <w:rPr>
          <w:lang w:val="fr-CA"/>
        </w:rPr>
        <w:t xml:space="preserve">Nous, Banque................................. nous engageons irrévocablement et sans bénéfice de discussion, par la présente, à payer en faveur du </w:t>
      </w:r>
      <w:r w:rsidRPr="006D07EA">
        <w:rPr>
          <w:b/>
          <w:lang w:val="fr-CA"/>
        </w:rPr>
        <w:t>Poste Comptable concerné</w:t>
      </w:r>
      <w:r w:rsidRPr="006D07EA">
        <w:rPr>
          <w:lang w:val="fr-CA"/>
        </w:rPr>
        <w:t xml:space="preserve">, à la première demande écrite de Monsieur LE </w:t>
      </w:r>
      <w:r w:rsidR="00EB1256" w:rsidRPr="006D07EA">
        <w:rPr>
          <w:b/>
          <w:lang w:val="fr-CA"/>
        </w:rPr>
        <w:t>MAIRE DE LA VILLE</w:t>
      </w:r>
      <w:r w:rsidRPr="006D07EA">
        <w:rPr>
          <w:b/>
          <w:lang w:val="fr-CA"/>
        </w:rPr>
        <w:t xml:space="preserve"> DE BERTOUA</w:t>
      </w:r>
      <w:r w:rsidRPr="006D07EA">
        <w:rPr>
          <w:lang w:val="fr-CA"/>
        </w:rPr>
        <w:t>, (</w:t>
      </w:r>
      <w:r w:rsidRPr="006D07EA">
        <w:rPr>
          <w:b/>
          <w:lang w:val="fr-CA"/>
        </w:rPr>
        <w:t>Maître d’Ouvrage)</w:t>
      </w:r>
      <w:r w:rsidRPr="006D07EA">
        <w:rPr>
          <w:lang w:val="fr-CA"/>
        </w:rPr>
        <w:t>,</w:t>
      </w:r>
      <w:r w:rsidR="00281105" w:rsidRPr="006D07EA">
        <w:rPr>
          <w:lang w:val="fr-CA"/>
        </w:rPr>
        <w:t xml:space="preserve"> </w:t>
      </w:r>
      <w:r w:rsidRPr="006D07EA">
        <w:rPr>
          <w:lang w:val="fr-CA"/>
        </w:rPr>
        <w:t>et dans un délai de huit (</w:t>
      </w:r>
      <w:r w:rsidR="00281105" w:rsidRPr="006D07EA">
        <w:rPr>
          <w:lang w:val="fr-CA"/>
        </w:rPr>
        <w:t>0</w:t>
      </w:r>
      <w:r w:rsidRPr="006D07EA">
        <w:rPr>
          <w:lang w:val="fr-CA"/>
        </w:rPr>
        <w:t xml:space="preserve">8) </w:t>
      </w:r>
      <w:r w:rsidR="00063C55" w:rsidRPr="006D07EA">
        <w:rPr>
          <w:lang w:val="fr-CA"/>
        </w:rPr>
        <w:t>semaines maximums</w:t>
      </w:r>
      <w:r w:rsidRPr="006D07EA">
        <w:rPr>
          <w:lang w:val="fr-CA"/>
        </w:rPr>
        <w:t xml:space="preserve">, jusqu’à concurrence du montant de la présente caution, soit..................................... toutes les sommes qui pourraient être dues par le Cocontractant au Maître d’Ouvrage du fait que le Cocontractant ne remplirait pas une ou plusieurs de ses obligations prévues au contrat. </w:t>
      </w:r>
    </w:p>
    <w:p w14:paraId="02BC1948" w14:textId="77777777" w:rsidR="00727C15" w:rsidRPr="006D07EA" w:rsidRDefault="00727C15" w:rsidP="00727C15">
      <w:pPr>
        <w:jc w:val="both"/>
        <w:rPr>
          <w:lang w:val="fr-CA"/>
        </w:rPr>
      </w:pPr>
    </w:p>
    <w:p w14:paraId="05227F74" w14:textId="48657354" w:rsidR="00727C15" w:rsidRPr="006D07EA" w:rsidRDefault="00727C15" w:rsidP="00727C15">
      <w:pPr>
        <w:jc w:val="both"/>
        <w:rPr>
          <w:lang w:val="fr-CA"/>
        </w:rPr>
      </w:pPr>
      <w:r w:rsidRPr="006D07EA">
        <w:rPr>
          <w:lang w:val="fr-CA"/>
        </w:rPr>
        <w:t xml:space="preserve">La demande de mobilisation partielle ou totale de la présente caution fera l’objet d’une lettre justificative recommandée avec accusé de réception avec </w:t>
      </w:r>
      <w:r w:rsidR="001B3978" w:rsidRPr="006D07EA">
        <w:rPr>
          <w:lang w:val="fr-CA"/>
        </w:rPr>
        <w:t>copie au</w:t>
      </w:r>
      <w:r w:rsidRPr="006D07EA">
        <w:rPr>
          <w:lang w:val="fr-CA"/>
        </w:rPr>
        <w:t xml:space="preserve"> Cocontractant formulant clairement et complètement les raisons de sa demande. </w:t>
      </w:r>
    </w:p>
    <w:p w14:paraId="178043A3" w14:textId="77777777" w:rsidR="00727C15" w:rsidRPr="006D07EA" w:rsidRDefault="00727C15" w:rsidP="00727C15">
      <w:pPr>
        <w:jc w:val="both"/>
        <w:rPr>
          <w:lang w:val="fr-CA"/>
        </w:rPr>
      </w:pPr>
    </w:p>
    <w:p w14:paraId="2EAF7B0E" w14:textId="77777777" w:rsidR="00727C15" w:rsidRPr="006D07EA" w:rsidRDefault="00727C15" w:rsidP="00727C15">
      <w:pPr>
        <w:jc w:val="both"/>
        <w:outlineLvl w:val="0"/>
        <w:rPr>
          <w:lang w:val="fr-CA"/>
        </w:rPr>
      </w:pPr>
      <w:r w:rsidRPr="006D07EA">
        <w:rPr>
          <w:lang w:val="fr-CA"/>
        </w:rPr>
        <w:t>La présente caution bancaire entrera en vigueur à la date du paiement de l’avance de démarrage.</w:t>
      </w:r>
    </w:p>
    <w:p w14:paraId="1D10912E" w14:textId="77777777" w:rsidR="00727C15" w:rsidRPr="006D07EA" w:rsidRDefault="00727C15" w:rsidP="00727C15">
      <w:pPr>
        <w:jc w:val="both"/>
        <w:rPr>
          <w:lang w:val="fr-CA"/>
        </w:rPr>
      </w:pPr>
    </w:p>
    <w:p w14:paraId="1F9E5FAD" w14:textId="77777777" w:rsidR="00727C15" w:rsidRPr="006D07EA" w:rsidRDefault="00727C15" w:rsidP="00727C15">
      <w:pPr>
        <w:jc w:val="both"/>
        <w:outlineLvl w:val="0"/>
        <w:rPr>
          <w:lang w:val="fr-CA"/>
        </w:rPr>
      </w:pPr>
      <w:r w:rsidRPr="006D07EA">
        <w:rPr>
          <w:lang w:val="fr-CA"/>
        </w:rPr>
        <w:t>Cette caution sera libérée lorsque le montant de l’avance aura été restitué en totalité.</w:t>
      </w:r>
    </w:p>
    <w:p w14:paraId="19C93665" w14:textId="77777777" w:rsidR="00727C15" w:rsidRPr="006D07EA" w:rsidRDefault="00727C15" w:rsidP="00727C15">
      <w:pPr>
        <w:jc w:val="both"/>
        <w:rPr>
          <w:lang w:val="fr-CA"/>
        </w:rPr>
      </w:pPr>
    </w:p>
    <w:p w14:paraId="573887E9" w14:textId="77777777" w:rsidR="00727C15" w:rsidRPr="006D07EA" w:rsidRDefault="00727C15" w:rsidP="00727C15">
      <w:pPr>
        <w:jc w:val="both"/>
        <w:rPr>
          <w:lang w:val="fr-CA"/>
        </w:rPr>
      </w:pPr>
    </w:p>
    <w:p w14:paraId="2EC2D538" w14:textId="77777777" w:rsidR="00727C15" w:rsidRPr="006D07EA" w:rsidRDefault="00727C15" w:rsidP="00727C15">
      <w:pPr>
        <w:jc w:val="both"/>
        <w:outlineLvl w:val="0"/>
        <w:rPr>
          <w:lang w:val="fr-CA"/>
        </w:rPr>
      </w:pPr>
      <w:r w:rsidRPr="006D07EA">
        <w:rPr>
          <w:lang w:val="fr-CA"/>
        </w:rPr>
        <w:t>La loi ainsi que la juridiction applicable à la garantie sont celles du Cameroun.</w:t>
      </w:r>
    </w:p>
    <w:p w14:paraId="037A7FCB" w14:textId="77777777" w:rsidR="00727C15" w:rsidRPr="006D07EA" w:rsidRDefault="00727C15" w:rsidP="00727C15">
      <w:pPr>
        <w:jc w:val="both"/>
        <w:rPr>
          <w:lang w:val="fr-CA"/>
        </w:rPr>
      </w:pPr>
    </w:p>
    <w:p w14:paraId="0D8535F0" w14:textId="77777777" w:rsidR="00727C15" w:rsidRPr="006D07EA" w:rsidRDefault="00727C15" w:rsidP="00727C15">
      <w:pPr>
        <w:jc w:val="center"/>
        <w:outlineLvl w:val="0"/>
        <w:rPr>
          <w:lang w:val="fr-CA"/>
        </w:rPr>
      </w:pPr>
      <w:r w:rsidRPr="006D07EA">
        <w:rPr>
          <w:lang w:val="fr-CA"/>
        </w:rPr>
        <w:t xml:space="preserve">                                                                                   Fait à ______________ le ___________</w:t>
      </w:r>
    </w:p>
    <w:p w14:paraId="4A72EB97" w14:textId="77777777" w:rsidR="00727C15" w:rsidRPr="006D07EA" w:rsidRDefault="00727C15" w:rsidP="00727C15">
      <w:pPr>
        <w:jc w:val="right"/>
        <w:rPr>
          <w:lang w:val="fr-CA"/>
        </w:rPr>
      </w:pPr>
    </w:p>
    <w:p w14:paraId="35C4CA8F" w14:textId="77777777" w:rsidR="00727C15" w:rsidRPr="006D07EA" w:rsidRDefault="00727C15" w:rsidP="00727C15">
      <w:pPr>
        <w:ind w:left="4956"/>
        <w:outlineLvl w:val="0"/>
      </w:pPr>
      <w:r w:rsidRPr="006D07EA">
        <w:t xml:space="preserve">    Signature (s)</w:t>
      </w:r>
    </w:p>
    <w:p w14:paraId="599BAD75" w14:textId="77777777" w:rsidR="00727C15" w:rsidRPr="006D07EA" w:rsidRDefault="00727C15" w:rsidP="00727C15">
      <w:pPr>
        <w:ind w:left="4956"/>
      </w:pPr>
      <w:r w:rsidRPr="006D07EA">
        <w:t xml:space="preserve">    M (s)________________________________</w:t>
      </w:r>
    </w:p>
    <w:p w14:paraId="445A55B8" w14:textId="77777777" w:rsidR="00727C15" w:rsidRPr="006D07EA" w:rsidRDefault="00727C15" w:rsidP="00727C15">
      <w:pPr>
        <w:jc w:val="both"/>
        <w:sectPr w:rsidR="00727C15" w:rsidRPr="006D07EA" w:rsidSect="00774AE4">
          <w:footerReference w:type="first" r:id="rId19"/>
          <w:pgSz w:w="11901" w:h="16840" w:code="9"/>
          <w:pgMar w:top="993" w:right="851" w:bottom="1418" w:left="851" w:header="720" w:footer="720" w:gutter="284"/>
          <w:cols w:space="720"/>
          <w:titlePg/>
        </w:sectPr>
      </w:pPr>
    </w:p>
    <w:p w14:paraId="5897431E" w14:textId="77777777" w:rsidR="00727C15" w:rsidRPr="006D07EA" w:rsidRDefault="00727C15" w:rsidP="00727C15">
      <w:pPr>
        <w:jc w:val="center"/>
        <w:rPr>
          <w:b/>
        </w:rPr>
      </w:pPr>
      <w:r w:rsidRPr="006D07EA">
        <w:rPr>
          <w:b/>
        </w:rPr>
        <w:lastRenderedPageBreak/>
        <w:t xml:space="preserve">MODELE DE GARANTIE BANCAIRE </w:t>
      </w:r>
      <w:r w:rsidR="00AE1FB0" w:rsidRPr="006D07EA">
        <w:rPr>
          <w:b/>
        </w:rPr>
        <w:t>OU D’ASSURANCES</w:t>
      </w:r>
      <w:r w:rsidR="008526E1" w:rsidRPr="006D07EA">
        <w:rPr>
          <w:b/>
        </w:rPr>
        <w:t xml:space="preserve"> </w:t>
      </w:r>
      <w:r w:rsidRPr="006D07EA">
        <w:rPr>
          <w:b/>
        </w:rPr>
        <w:t xml:space="preserve">EN REMPLACEMENT DE LA </w:t>
      </w:r>
    </w:p>
    <w:p w14:paraId="3DF6B67B" w14:textId="77777777" w:rsidR="00727C15" w:rsidRPr="006D07EA" w:rsidRDefault="00727C15" w:rsidP="00727C15">
      <w:pPr>
        <w:jc w:val="center"/>
        <w:rPr>
          <w:b/>
        </w:rPr>
      </w:pPr>
      <w:r w:rsidRPr="006D07EA">
        <w:rPr>
          <w:b/>
        </w:rPr>
        <w:t>RETENUE DE GARANTIE</w:t>
      </w:r>
    </w:p>
    <w:p w14:paraId="3CC36BB1" w14:textId="77777777" w:rsidR="00727C15" w:rsidRPr="006D07EA" w:rsidRDefault="00727C15" w:rsidP="00727C15">
      <w:pPr>
        <w:spacing w:before="120" w:after="60" w:line="280" w:lineRule="atLeast"/>
        <w:jc w:val="both"/>
      </w:pPr>
      <w:r w:rsidRPr="006D07EA">
        <w:t>Adressée à :</w:t>
      </w:r>
    </w:p>
    <w:p w14:paraId="30074B6E" w14:textId="478E7839" w:rsidR="00727C15" w:rsidRPr="006D07EA" w:rsidRDefault="001B5A44" w:rsidP="00727C15">
      <w:pPr>
        <w:spacing w:before="120" w:after="60" w:line="280" w:lineRule="atLeast"/>
        <w:jc w:val="both"/>
        <w:rPr>
          <w:b/>
        </w:rPr>
      </w:pPr>
      <w:r w:rsidRPr="006D07EA">
        <w:rPr>
          <w:b/>
        </w:rPr>
        <w:t>MONSIEUR LE</w:t>
      </w:r>
      <w:r w:rsidR="00727C15" w:rsidRPr="006D07EA">
        <w:rPr>
          <w:b/>
        </w:rPr>
        <w:t xml:space="preserve"> </w:t>
      </w:r>
      <w:r w:rsidR="006C3FBF" w:rsidRPr="006D07EA">
        <w:rPr>
          <w:b/>
        </w:rPr>
        <w:t>MAIRE DE LA VILLE</w:t>
      </w:r>
      <w:r w:rsidR="00727C15" w:rsidRPr="006D07EA">
        <w:rPr>
          <w:b/>
        </w:rPr>
        <w:t xml:space="preserve"> DE BERTOUA</w:t>
      </w:r>
      <w:r w:rsidR="00727C15" w:rsidRPr="006D07EA">
        <w:t>, ci-dessous désigné « </w:t>
      </w:r>
      <w:r w:rsidR="00727C15" w:rsidRPr="006D07EA">
        <w:rPr>
          <w:b/>
        </w:rPr>
        <w:t>Maître d’Ouvrage »</w:t>
      </w:r>
    </w:p>
    <w:p w14:paraId="22E5848B" w14:textId="77777777" w:rsidR="00727C15" w:rsidRPr="006D07EA" w:rsidRDefault="00727C15" w:rsidP="00727C15">
      <w:pPr>
        <w:jc w:val="both"/>
        <w:rPr>
          <w:lang w:val="fr-CA"/>
        </w:rPr>
      </w:pPr>
    </w:p>
    <w:p w14:paraId="5A1A8A35" w14:textId="6498518D" w:rsidR="00727C15" w:rsidRPr="00273C13" w:rsidRDefault="00727C15" w:rsidP="00273C13">
      <w:r w:rsidRPr="006D07EA">
        <w:rPr>
          <w:lang w:val="fr-CA"/>
        </w:rPr>
        <w:t xml:space="preserve">Attendu que </w:t>
      </w:r>
      <w:r w:rsidRPr="006D07EA">
        <w:rPr>
          <w:b/>
          <w:lang w:val="fr-CA"/>
        </w:rPr>
        <w:t>(Nom et adresse de l’Entrepreneur)</w:t>
      </w:r>
      <w:r w:rsidRPr="006D07EA">
        <w:rPr>
          <w:lang w:val="fr-CA"/>
        </w:rPr>
        <w:t xml:space="preserve"> ci-dessous désigné </w:t>
      </w:r>
      <w:r w:rsidRPr="006D07EA">
        <w:rPr>
          <w:b/>
          <w:lang w:val="fr-CA"/>
        </w:rPr>
        <w:t>« l’Entrepreneur »</w:t>
      </w:r>
      <w:r w:rsidRPr="006D07EA">
        <w:rPr>
          <w:lang w:val="fr-CA"/>
        </w:rPr>
        <w:t xml:space="preserve"> s’est engagé en exécution du Marché n° </w:t>
      </w:r>
      <w:r w:rsidRPr="006D07EA">
        <w:rPr>
          <w:b/>
          <w:lang w:val="fr-CA"/>
        </w:rPr>
        <w:t>(référence)/</w:t>
      </w:r>
      <w:r w:rsidRPr="006D07EA">
        <w:rPr>
          <w:lang w:val="fr-CA"/>
        </w:rPr>
        <w:t xml:space="preserve">___________) passé avec le </w:t>
      </w:r>
      <w:r w:rsidRPr="006D07EA">
        <w:rPr>
          <w:b/>
          <w:sz w:val="22"/>
          <w:szCs w:val="20"/>
          <w:lang w:val="fr-CA"/>
        </w:rPr>
        <w:t xml:space="preserve">Maître </w:t>
      </w:r>
      <w:r w:rsidR="00210BC5" w:rsidRPr="006D07EA">
        <w:rPr>
          <w:b/>
          <w:sz w:val="22"/>
          <w:szCs w:val="20"/>
          <w:lang w:val="fr-CA"/>
        </w:rPr>
        <w:t>d’Ouvrage </w:t>
      </w:r>
      <w:r w:rsidR="00210BC5" w:rsidRPr="006D07EA">
        <w:rPr>
          <w:lang w:val="fr-CA"/>
        </w:rPr>
        <w:t>le</w:t>
      </w:r>
      <w:r w:rsidRPr="006D07EA">
        <w:rPr>
          <w:lang w:val="fr-CA"/>
        </w:rPr>
        <w:t xml:space="preserve"> </w:t>
      </w:r>
      <w:r w:rsidRPr="006D07EA">
        <w:rPr>
          <w:b/>
          <w:lang w:val="fr-CA"/>
        </w:rPr>
        <w:t>(date de signature)</w:t>
      </w:r>
      <w:r w:rsidRPr="006D07EA">
        <w:rPr>
          <w:lang w:val="fr-CA"/>
        </w:rPr>
        <w:t>, ci-dessous désigné « le Marché », à réaliser</w:t>
      </w:r>
      <w:r w:rsidR="006B4C28" w:rsidRPr="006B4C28">
        <w:rPr>
          <w:b/>
        </w:rPr>
        <w:t xml:space="preserve"> </w:t>
      </w:r>
      <w:r w:rsidR="004931C1">
        <w:rPr>
          <w:b/>
          <w:bCs/>
          <w:color w:val="000000" w:themeColor="text1"/>
        </w:rPr>
        <w:t>les</w:t>
      </w:r>
      <w:r w:rsidR="004931C1" w:rsidRPr="004931C1">
        <w:rPr>
          <w:b/>
          <w:bCs/>
          <w:color w:val="000000" w:themeColor="text1"/>
          <w:sz w:val="22"/>
          <w:szCs w:val="22"/>
        </w:rPr>
        <w:t xml:space="preserve"> </w:t>
      </w:r>
      <w:r w:rsidR="004931C1" w:rsidRPr="004931C1">
        <w:rPr>
          <w:b/>
          <w:bCs/>
          <w:color w:val="000000" w:themeColor="text1"/>
          <w:szCs w:val="22"/>
        </w:rPr>
        <w:t>travaux d'aménagement de la piste d’athlétisme du stade départemental de Bertoua</w:t>
      </w:r>
      <w:r w:rsidR="006B4C28">
        <w:rPr>
          <w:b/>
          <w:bCs/>
          <w:color w:val="000000" w:themeColor="text1"/>
        </w:rPr>
        <w:t>.</w:t>
      </w:r>
    </w:p>
    <w:p w14:paraId="4734F88F" w14:textId="31EACF6D" w:rsidR="00727C15" w:rsidRPr="006D07EA" w:rsidRDefault="00727C15" w:rsidP="00727C15">
      <w:pPr>
        <w:jc w:val="both"/>
        <w:rPr>
          <w:lang w:val="fr-CA"/>
        </w:rPr>
      </w:pPr>
      <w:r w:rsidRPr="006D07EA">
        <w:rPr>
          <w:lang w:val="fr-CA"/>
        </w:rPr>
        <w:t xml:space="preserve">Attendu qu’il est stipulé dans le marché, à l’article 51 du Cahier des Clauses Administratives Particulières, que l’Entrepreneur remettra au </w:t>
      </w:r>
      <w:r w:rsidRPr="006D07EA">
        <w:rPr>
          <w:b/>
          <w:sz w:val="22"/>
          <w:szCs w:val="20"/>
          <w:lang w:val="fr-CA"/>
        </w:rPr>
        <w:t xml:space="preserve">Maître </w:t>
      </w:r>
      <w:r w:rsidR="003D05F2" w:rsidRPr="006D07EA">
        <w:rPr>
          <w:b/>
          <w:sz w:val="22"/>
          <w:szCs w:val="20"/>
          <w:lang w:val="fr-CA"/>
        </w:rPr>
        <w:t>d’Ouvrage </w:t>
      </w:r>
      <w:r w:rsidR="003D05F2" w:rsidRPr="006D07EA">
        <w:rPr>
          <w:lang w:val="fr-CA"/>
        </w:rPr>
        <w:t>une</w:t>
      </w:r>
      <w:r w:rsidRPr="006D07EA">
        <w:rPr>
          <w:lang w:val="fr-CA"/>
        </w:rPr>
        <w:t xml:space="preserve"> garantie bancaire, du montant spécifié ci-après, au titre de la retenue de garantie conformément aux conditions du marché,</w:t>
      </w:r>
    </w:p>
    <w:p w14:paraId="56304F9A" w14:textId="77777777" w:rsidR="00727C15" w:rsidRPr="006D07EA" w:rsidRDefault="00727C15" w:rsidP="00727C15">
      <w:pPr>
        <w:spacing w:before="120" w:after="60" w:line="280" w:lineRule="atLeast"/>
        <w:jc w:val="both"/>
        <w:rPr>
          <w:lang w:val="fr-CA"/>
        </w:rPr>
      </w:pPr>
      <w:r w:rsidRPr="006D07EA">
        <w:rPr>
          <w:lang w:val="fr-CA"/>
        </w:rPr>
        <w:t>Attendu que nous avons convenu de donner à l’Entrepreneur cette garantie,</w:t>
      </w:r>
    </w:p>
    <w:p w14:paraId="166AB5FE" w14:textId="77777777" w:rsidR="00727C15" w:rsidRPr="006D07EA" w:rsidRDefault="00727C15" w:rsidP="00727C15">
      <w:pPr>
        <w:spacing w:before="120" w:after="60" w:line="280" w:lineRule="atLeast"/>
        <w:jc w:val="both"/>
      </w:pPr>
      <w:r w:rsidRPr="006D07EA">
        <w:t xml:space="preserve">Nous soussignés, </w:t>
      </w:r>
      <w:r w:rsidRPr="006D07EA">
        <w:rPr>
          <w:b/>
        </w:rPr>
        <w:t>(Nom, adresse de la banque</w:t>
      </w:r>
      <w:r w:rsidR="00822EF5">
        <w:rPr>
          <w:b/>
        </w:rPr>
        <w:t xml:space="preserve"> </w:t>
      </w:r>
      <w:r w:rsidR="00131AFA" w:rsidRPr="006D07EA">
        <w:rPr>
          <w:b/>
        </w:rPr>
        <w:t>ou d’assurances</w:t>
      </w:r>
      <w:r w:rsidRPr="006D07EA">
        <w:rPr>
          <w:b/>
        </w:rPr>
        <w:t>, références de l’agrément par le Ministère en charge des Finances du Cameroun),</w:t>
      </w:r>
    </w:p>
    <w:p w14:paraId="16D48C18" w14:textId="673901E8" w:rsidR="00727C15" w:rsidRPr="006D07EA" w:rsidRDefault="00727C15" w:rsidP="00727C15">
      <w:pPr>
        <w:spacing w:before="120" w:after="60" w:line="280" w:lineRule="atLeast"/>
        <w:jc w:val="both"/>
      </w:pPr>
      <w:r w:rsidRPr="006D07EA">
        <w:t>Représentée</w:t>
      </w:r>
      <w:r w:rsidR="00822EF5">
        <w:t xml:space="preserve"> </w:t>
      </w:r>
      <w:r w:rsidR="003D05F2" w:rsidRPr="006D07EA">
        <w:t>par</w:t>
      </w:r>
      <w:r w:rsidR="003D05F2" w:rsidRPr="006D07EA">
        <w:rPr>
          <w:b/>
        </w:rPr>
        <w:t xml:space="preserve"> (</w:t>
      </w:r>
      <w:r w:rsidRPr="006D07EA">
        <w:rPr>
          <w:b/>
        </w:rPr>
        <w:t>nom et qualité du garant)</w:t>
      </w:r>
    </w:p>
    <w:p w14:paraId="730F3EBF" w14:textId="7BFCB426" w:rsidR="00727C15" w:rsidRPr="006D07EA" w:rsidRDefault="00727C15" w:rsidP="00727C15">
      <w:pPr>
        <w:spacing w:before="120" w:after="60" w:line="280" w:lineRule="atLeast"/>
        <w:jc w:val="both"/>
        <w:rPr>
          <w:lang w:val="fr-CA"/>
        </w:rPr>
      </w:pPr>
      <w:r w:rsidRPr="006D07EA">
        <w:rPr>
          <w:lang w:val="fr-CA"/>
        </w:rPr>
        <w:t xml:space="preserve">Ci-dessous désigné </w:t>
      </w:r>
      <w:r w:rsidRPr="006D07EA">
        <w:rPr>
          <w:b/>
          <w:lang w:val="fr-CA"/>
        </w:rPr>
        <w:t>« la Banque </w:t>
      </w:r>
      <w:r w:rsidR="008E3053" w:rsidRPr="006D07EA">
        <w:rPr>
          <w:b/>
          <w:lang w:val="fr-CA"/>
        </w:rPr>
        <w:t xml:space="preserve">ou </w:t>
      </w:r>
      <w:r w:rsidR="003D05F2" w:rsidRPr="006D07EA">
        <w:rPr>
          <w:b/>
          <w:lang w:val="fr-CA"/>
        </w:rPr>
        <w:t>d’assurances »</w:t>
      </w:r>
      <w:r w:rsidRPr="006D07EA">
        <w:rPr>
          <w:b/>
          <w:lang w:val="fr-CA"/>
        </w:rPr>
        <w:t>,</w:t>
      </w:r>
    </w:p>
    <w:p w14:paraId="2AE710E9" w14:textId="58FD639C" w:rsidR="00727C15" w:rsidRPr="006D07EA" w:rsidRDefault="00727C15" w:rsidP="00727C15">
      <w:pPr>
        <w:spacing w:before="120" w:after="60" w:line="280" w:lineRule="atLeast"/>
        <w:jc w:val="both"/>
        <w:rPr>
          <w:b/>
          <w:lang w:val="fr-CA"/>
        </w:rPr>
      </w:pPr>
      <w:r w:rsidRPr="006D07EA">
        <w:rPr>
          <w:lang w:val="fr-CA"/>
        </w:rPr>
        <w:t xml:space="preserve">Nous engageons à payer au </w:t>
      </w:r>
      <w:r w:rsidRPr="006D07EA">
        <w:rPr>
          <w:b/>
          <w:sz w:val="20"/>
          <w:szCs w:val="20"/>
          <w:lang w:val="fr-CA"/>
        </w:rPr>
        <w:t xml:space="preserve">Maître </w:t>
      </w:r>
      <w:r w:rsidR="003D05F2" w:rsidRPr="006D07EA">
        <w:rPr>
          <w:b/>
          <w:sz w:val="20"/>
          <w:szCs w:val="20"/>
          <w:lang w:val="fr-CA"/>
        </w:rPr>
        <w:t>d’Ouvrage,</w:t>
      </w:r>
      <w:r w:rsidRPr="006D07EA">
        <w:rPr>
          <w:lang w:val="fr-CA"/>
        </w:rPr>
        <w:t xml:space="preserve"> sur simple demande écrite de celui-ci déclarant que l’Entrepreneur n’a pas satisfait à ses engagements contractuels au titre du marché, sans pouvoir différer le paiement ni soulever de contestation pour quelque motif que ce soit, toute somme jusqu’à concurrence de la somme de </w:t>
      </w:r>
      <w:r w:rsidRPr="006D07EA">
        <w:rPr>
          <w:b/>
          <w:lang w:val="fr-CA"/>
        </w:rPr>
        <w:t>(montant de la caution, en chiffres et en lettres, correspondant à 10% du montant du marché,)</w:t>
      </w:r>
    </w:p>
    <w:p w14:paraId="7D80874B" w14:textId="77777777" w:rsidR="00727C15" w:rsidRPr="006D07EA" w:rsidRDefault="00727C15" w:rsidP="00727C15">
      <w:pPr>
        <w:spacing w:before="120" w:after="60" w:line="280" w:lineRule="atLeast"/>
        <w:jc w:val="both"/>
        <w:rPr>
          <w:lang w:val="fr-CA"/>
        </w:rPr>
      </w:pPr>
      <w:r w:rsidRPr="006D07EA">
        <w:rPr>
          <w:lang w:val="fr-CA"/>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46D3417B" w14:textId="2304CDBD" w:rsidR="00727C15" w:rsidRPr="006D07EA" w:rsidRDefault="00727C15" w:rsidP="00727C15">
      <w:pPr>
        <w:spacing w:before="120" w:after="60" w:line="280" w:lineRule="atLeast"/>
        <w:jc w:val="both"/>
        <w:rPr>
          <w:lang w:val="fr-CA"/>
        </w:rPr>
      </w:pPr>
      <w:r w:rsidRPr="006D07EA">
        <w:rPr>
          <w:lang w:val="fr-CA"/>
        </w:rPr>
        <w:t xml:space="preserve">La présente garantie entre en vigueur dès sa signature et dès notification à l’Entrepreneur, par </w:t>
      </w:r>
      <w:r w:rsidRPr="006D07EA">
        <w:rPr>
          <w:b/>
          <w:lang w:val="fr-CA"/>
        </w:rPr>
        <w:t xml:space="preserve">le </w:t>
      </w:r>
      <w:r w:rsidRPr="006D07EA">
        <w:rPr>
          <w:b/>
          <w:sz w:val="20"/>
          <w:szCs w:val="20"/>
          <w:lang w:val="fr-CA"/>
        </w:rPr>
        <w:t>Maître d’Ouvrage,</w:t>
      </w:r>
      <w:r w:rsidRPr="006D07EA">
        <w:rPr>
          <w:lang w:val="fr-CA"/>
        </w:rPr>
        <w:t xml:space="preserve"> de l’approbation du marché. Elle expire à la date d’achèvement par l’Entrepreneur de la totalité des missions que le marché lui a confiées, et est libérée sur mainlevée délivrée par le </w:t>
      </w:r>
      <w:r w:rsidRPr="006D07EA">
        <w:rPr>
          <w:b/>
          <w:sz w:val="20"/>
          <w:szCs w:val="20"/>
          <w:lang w:val="fr-CA"/>
        </w:rPr>
        <w:t xml:space="preserve">Maître </w:t>
      </w:r>
      <w:r w:rsidR="003D05F2" w:rsidRPr="006D07EA">
        <w:rPr>
          <w:b/>
          <w:sz w:val="20"/>
          <w:szCs w:val="20"/>
          <w:lang w:val="fr-CA"/>
        </w:rPr>
        <w:t>d’Ouvrage </w:t>
      </w:r>
      <w:r w:rsidR="003D05F2" w:rsidRPr="006D07EA">
        <w:rPr>
          <w:lang w:val="fr-CA"/>
        </w:rPr>
        <w:t>dans</w:t>
      </w:r>
      <w:r w:rsidRPr="006D07EA">
        <w:rPr>
          <w:lang w:val="fr-CA"/>
        </w:rPr>
        <w:t xml:space="preserve"> les trente jours suivant la réception définitive des travaux après demande de l’Entrepreneur.</w:t>
      </w:r>
    </w:p>
    <w:p w14:paraId="3183E1A1" w14:textId="64C3317E" w:rsidR="00727C15" w:rsidRPr="006D07EA" w:rsidRDefault="00727C15" w:rsidP="00727C15">
      <w:pPr>
        <w:spacing w:before="120" w:after="60" w:line="280" w:lineRule="atLeast"/>
        <w:jc w:val="both"/>
        <w:rPr>
          <w:lang w:val="fr-CA"/>
        </w:rPr>
      </w:pPr>
      <w:r w:rsidRPr="006D07EA">
        <w:rPr>
          <w:lang w:val="fr-CA"/>
        </w:rPr>
        <w:t xml:space="preserve">Toute demande de paiement formulée par </w:t>
      </w:r>
      <w:r w:rsidRPr="006D07EA">
        <w:rPr>
          <w:b/>
          <w:lang w:val="fr-CA"/>
        </w:rPr>
        <w:t xml:space="preserve">le </w:t>
      </w:r>
      <w:r w:rsidRPr="006D07EA">
        <w:rPr>
          <w:b/>
          <w:sz w:val="20"/>
          <w:szCs w:val="20"/>
          <w:lang w:val="fr-CA"/>
        </w:rPr>
        <w:t xml:space="preserve">Maître </w:t>
      </w:r>
      <w:r w:rsidR="003D05F2" w:rsidRPr="006D07EA">
        <w:rPr>
          <w:b/>
          <w:sz w:val="20"/>
          <w:szCs w:val="20"/>
          <w:lang w:val="fr-CA"/>
        </w:rPr>
        <w:t>d’Ouvrage </w:t>
      </w:r>
      <w:r w:rsidR="003D05F2" w:rsidRPr="006D07EA">
        <w:rPr>
          <w:lang w:val="fr-CA"/>
        </w:rPr>
        <w:t>au</w:t>
      </w:r>
      <w:r w:rsidRPr="006D07EA">
        <w:rPr>
          <w:lang w:val="fr-CA"/>
        </w:rPr>
        <w:t xml:space="preserve"> titre de la présente garantie devra être faite par lettre recommandée avec accusé de réception, parvenue à la Banque pendant la période de validité du présent engagement.</w:t>
      </w:r>
    </w:p>
    <w:p w14:paraId="2B739E14" w14:textId="77777777" w:rsidR="00727C15" w:rsidRPr="006D07EA" w:rsidRDefault="00727C15" w:rsidP="00727C15">
      <w:pPr>
        <w:spacing w:before="120" w:after="60" w:line="280" w:lineRule="atLeast"/>
        <w:jc w:val="both"/>
        <w:rPr>
          <w:lang w:val="fr-CA"/>
        </w:rPr>
      </w:pPr>
      <w:r w:rsidRPr="006D07EA">
        <w:rPr>
          <w:lang w:val="fr-CA"/>
        </w:rPr>
        <w:t>La présente garantie est soumise pour son interprétation et son exécution au droit de la République du Cameroun.</w:t>
      </w:r>
    </w:p>
    <w:p w14:paraId="0D842EC6" w14:textId="77777777" w:rsidR="00727C15" w:rsidRPr="006D07EA" w:rsidRDefault="00727C15" w:rsidP="00727C15">
      <w:pPr>
        <w:jc w:val="both"/>
        <w:rPr>
          <w:lang w:val="fr-CA"/>
        </w:rPr>
      </w:pPr>
    </w:p>
    <w:p w14:paraId="23031CAD" w14:textId="77777777" w:rsidR="00727C15" w:rsidRPr="006D07EA" w:rsidRDefault="00727C15" w:rsidP="00727C15">
      <w:pPr>
        <w:jc w:val="right"/>
        <w:outlineLvl w:val="0"/>
        <w:rPr>
          <w:lang w:val="fr-CA"/>
        </w:rPr>
      </w:pPr>
      <w:r w:rsidRPr="006D07EA">
        <w:rPr>
          <w:lang w:val="fr-CA"/>
        </w:rPr>
        <w:t>Fait à.................................. le .......................</w:t>
      </w:r>
    </w:p>
    <w:p w14:paraId="496FDBE9" w14:textId="77777777" w:rsidR="00727C15" w:rsidRPr="006D07EA" w:rsidRDefault="00727C15" w:rsidP="00727C15">
      <w:pPr>
        <w:jc w:val="right"/>
        <w:rPr>
          <w:lang w:val="fr-CA"/>
        </w:rPr>
      </w:pPr>
    </w:p>
    <w:p w14:paraId="635442EC" w14:textId="77777777" w:rsidR="00727C15" w:rsidRPr="006D07EA" w:rsidRDefault="00727C15" w:rsidP="00727C15">
      <w:pPr>
        <w:ind w:left="4956"/>
        <w:outlineLvl w:val="0"/>
      </w:pPr>
      <w:r w:rsidRPr="006D07EA">
        <w:t>Signature </w:t>
      </w:r>
    </w:p>
    <w:p w14:paraId="516BCCF6" w14:textId="0C1CE9D1" w:rsidR="003C6E42" w:rsidRDefault="003C6E42"/>
    <w:p w14:paraId="4C42AADA" w14:textId="5DD5885F" w:rsidR="003D05F2" w:rsidRDefault="003D05F2"/>
    <w:p w14:paraId="63DD9E7E" w14:textId="77777777" w:rsidR="00063C55" w:rsidRDefault="00063C55"/>
    <w:p w14:paraId="72229800" w14:textId="77777777" w:rsidR="006B4C28" w:rsidRPr="006D07EA" w:rsidRDefault="006B4C28"/>
    <w:p w14:paraId="2FA2D681" w14:textId="77777777" w:rsidR="003C6E42" w:rsidRPr="006D07EA" w:rsidRDefault="003C6E42"/>
    <w:p w14:paraId="150BE43D" w14:textId="77777777" w:rsidR="00727C15" w:rsidRPr="006D07EA" w:rsidRDefault="00727C15" w:rsidP="00727C15">
      <w:pPr>
        <w:keepNext/>
        <w:tabs>
          <w:tab w:val="left" w:pos="8364"/>
        </w:tabs>
        <w:ind w:left="4956" w:hanging="4530"/>
        <w:jc w:val="center"/>
        <w:outlineLvl w:val="1"/>
        <w:rPr>
          <w:b/>
        </w:rPr>
      </w:pPr>
      <w:bookmarkStart w:id="150" w:name="_Hlk193373140"/>
      <w:r w:rsidRPr="006D07EA">
        <w:rPr>
          <w:b/>
        </w:rPr>
        <w:lastRenderedPageBreak/>
        <w:t>ATTESTATION DE VISITE DES LIEUX</w:t>
      </w:r>
    </w:p>
    <w:p w14:paraId="043FB5AE" w14:textId="77777777" w:rsidR="00727C15" w:rsidRPr="006D07EA" w:rsidRDefault="00727C15" w:rsidP="00727C15">
      <w:pPr>
        <w:jc w:val="center"/>
        <w:rPr>
          <w:b/>
          <w:lang w:val="fr-CA"/>
        </w:rPr>
      </w:pPr>
    </w:p>
    <w:p w14:paraId="1B298C8F" w14:textId="77777777" w:rsidR="00727C15" w:rsidRPr="006D07EA" w:rsidRDefault="00727C15" w:rsidP="00727C15">
      <w:pPr>
        <w:rPr>
          <w:lang w:val="fr-CA"/>
        </w:rPr>
      </w:pPr>
      <w:r w:rsidRPr="006D07EA">
        <w:rPr>
          <w:lang w:val="fr-CA"/>
        </w:rPr>
        <w:t>Je soussigné Mme/Mlle/M. ___________________________________________________________</w:t>
      </w:r>
    </w:p>
    <w:p w14:paraId="24021435" w14:textId="77777777" w:rsidR="00727C15" w:rsidRPr="006D07EA" w:rsidRDefault="00727C15" w:rsidP="00727C15">
      <w:pPr>
        <w:rPr>
          <w:lang w:val="fr-CA"/>
        </w:rPr>
      </w:pPr>
      <w:r w:rsidRPr="006D07EA">
        <w:rPr>
          <w:lang w:val="fr-CA"/>
        </w:rPr>
        <w:t>Directeur/Responsable Technique de l’Entreprise__________________________________________</w:t>
      </w:r>
    </w:p>
    <w:p w14:paraId="7ECDE8F3" w14:textId="77777777" w:rsidR="00727C15" w:rsidRPr="006D07EA" w:rsidRDefault="00727C15" w:rsidP="00727C15">
      <w:pPr>
        <w:pBdr>
          <w:bottom w:val="single" w:sz="12" w:space="1" w:color="auto"/>
        </w:pBdr>
        <w:rPr>
          <w:lang w:val="fr-CA"/>
        </w:rPr>
      </w:pPr>
      <w:r w:rsidRPr="006D07EA">
        <w:rPr>
          <w:lang w:val="fr-CA"/>
        </w:rPr>
        <w:t>Atteste avoir visité : _________________________________________________________________</w:t>
      </w:r>
    </w:p>
    <w:p w14:paraId="3C6EBF38" w14:textId="77777777" w:rsidR="00727C15" w:rsidRPr="006D07EA" w:rsidRDefault="00727C15" w:rsidP="00727C15">
      <w:pPr>
        <w:pBdr>
          <w:bottom w:val="single" w:sz="12" w:space="1" w:color="auto"/>
        </w:pBdr>
        <w:rPr>
          <w:lang w:val="fr-CA"/>
        </w:rPr>
      </w:pPr>
    </w:p>
    <w:p w14:paraId="7FAA9471" w14:textId="77777777" w:rsidR="00727C15" w:rsidRPr="006D07EA" w:rsidRDefault="00727C15" w:rsidP="00727C15">
      <w:pPr>
        <w:rPr>
          <w:lang w:val="fr-CA"/>
        </w:rPr>
      </w:pPr>
    </w:p>
    <w:p w14:paraId="4E0DAFBB" w14:textId="62E08D4E" w:rsidR="00727C15" w:rsidRPr="006D07EA" w:rsidRDefault="003D05F2" w:rsidP="00727C15">
      <w:r w:rsidRPr="006D07EA">
        <w:t>Objet de</w:t>
      </w:r>
      <w:r w:rsidR="00727C15" w:rsidRPr="006D07EA">
        <w:t xml:space="preserve"> l’appel d’offres n° _______________________________________________________</w:t>
      </w:r>
    </w:p>
    <w:p w14:paraId="7E1B7C5C" w14:textId="77777777" w:rsidR="00727C15" w:rsidRPr="006D07EA" w:rsidRDefault="00727C15" w:rsidP="00727C15">
      <w:pPr>
        <w:rPr>
          <w:lang w:val="fr-CA"/>
        </w:rPr>
      </w:pPr>
      <w:r w:rsidRPr="006D07EA">
        <w:rPr>
          <w:lang w:val="fr-CA"/>
        </w:rPr>
        <w:t>A l’issue de cette visite, les observations suivantes ont été relevées :</w:t>
      </w:r>
    </w:p>
    <w:p w14:paraId="7F7ED70B" w14:textId="77777777" w:rsidR="00727C15" w:rsidRPr="006D07EA" w:rsidRDefault="00727C15" w:rsidP="00727C15">
      <w:pPr>
        <w:rPr>
          <w:lang w:val="fr-CA"/>
        </w:rPr>
      </w:pPr>
      <w:r w:rsidRPr="006D07EA">
        <w:rPr>
          <w:lang w:val="fr-CA"/>
        </w:rPr>
        <w:t>Localité d’origine_____________________________________</w:t>
      </w:r>
    </w:p>
    <w:p w14:paraId="400CCA7D" w14:textId="77777777" w:rsidR="00727C15" w:rsidRPr="006D07EA" w:rsidRDefault="00727C15" w:rsidP="00727C15">
      <w:pPr>
        <w:rPr>
          <w:lang w:val="fr-CA"/>
        </w:rPr>
      </w:pPr>
    </w:p>
    <w:p w14:paraId="45C1033D" w14:textId="77777777" w:rsidR="00727C15" w:rsidRPr="006D07EA" w:rsidRDefault="00727C15" w:rsidP="00727C15">
      <w:pPr>
        <w:rPr>
          <w:b/>
          <w:lang w:val="fr-CA"/>
        </w:rPr>
      </w:pPr>
      <w:r w:rsidRPr="006D07EA">
        <w:rPr>
          <w:b/>
          <w:lang w:val="fr-CA"/>
        </w:rPr>
        <w:t>A-OBSERVATIONS GENERALES</w:t>
      </w:r>
    </w:p>
    <w:p w14:paraId="18A60F3C" w14:textId="77777777" w:rsidR="00727C15" w:rsidRPr="006D07EA" w:rsidRDefault="00727C15" w:rsidP="00727C15">
      <w:pPr>
        <w:rPr>
          <w:b/>
          <w:lang w:val="fr-CA"/>
        </w:rPr>
      </w:pPr>
    </w:p>
    <w:p w14:paraId="35A31CA2" w14:textId="77777777" w:rsidR="00727C15" w:rsidRPr="006D07EA" w:rsidRDefault="00727C15" w:rsidP="00B32AF2">
      <w:pPr>
        <w:numPr>
          <w:ilvl w:val="0"/>
          <w:numId w:val="23"/>
        </w:numPr>
        <w:rPr>
          <w:b/>
          <w:lang w:val="fr-CA"/>
        </w:rPr>
      </w:pPr>
      <w:r w:rsidRPr="006D07EA">
        <w:rPr>
          <w:b/>
          <w:lang w:val="fr-CA"/>
        </w:rPr>
        <w:t>1- Situation du projet : _____________</w:t>
      </w:r>
    </w:p>
    <w:p w14:paraId="4D8E304B" w14:textId="77777777" w:rsidR="00727C15" w:rsidRPr="006D07EA" w:rsidRDefault="00727C15" w:rsidP="00727C15">
      <w:pPr>
        <w:ind w:left="1060"/>
        <w:rPr>
          <w:b/>
          <w:lang w:val="fr-CA"/>
        </w:rPr>
      </w:pPr>
    </w:p>
    <w:tbl>
      <w:tblPr>
        <w:tblW w:w="954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3331"/>
        <w:gridCol w:w="6215"/>
      </w:tblGrid>
      <w:tr w:rsidR="00727C15" w:rsidRPr="006D07EA" w14:paraId="25C74636" w14:textId="77777777" w:rsidTr="00774AE4">
        <w:tc>
          <w:tcPr>
            <w:tcW w:w="3331" w:type="dxa"/>
          </w:tcPr>
          <w:p w14:paraId="62DF84FC" w14:textId="77777777" w:rsidR="00727C15" w:rsidRPr="006D07EA" w:rsidRDefault="00727C15" w:rsidP="00727C15">
            <w:pPr>
              <w:jc w:val="center"/>
              <w:rPr>
                <w:lang w:val="fr-CA"/>
              </w:rPr>
            </w:pPr>
            <w:r w:rsidRPr="006D07EA">
              <w:rPr>
                <w:lang w:val="fr-CA"/>
              </w:rPr>
              <w:t>ETAT DES LIEUX</w:t>
            </w:r>
          </w:p>
        </w:tc>
        <w:tc>
          <w:tcPr>
            <w:tcW w:w="6215" w:type="dxa"/>
          </w:tcPr>
          <w:p w14:paraId="33FDAC49" w14:textId="77777777" w:rsidR="00727C15" w:rsidRPr="006D07EA" w:rsidRDefault="00727C15" w:rsidP="00727C15">
            <w:pPr>
              <w:jc w:val="center"/>
              <w:rPr>
                <w:lang w:val="fr-CA"/>
              </w:rPr>
            </w:pPr>
            <w:r w:rsidRPr="006D07EA">
              <w:rPr>
                <w:lang w:val="fr-CA"/>
              </w:rPr>
              <w:t>OBSERVATIONS (1)</w:t>
            </w:r>
          </w:p>
        </w:tc>
      </w:tr>
      <w:tr w:rsidR="00727C15" w:rsidRPr="006D07EA" w14:paraId="0944DAFF" w14:textId="77777777" w:rsidTr="00774AE4">
        <w:tc>
          <w:tcPr>
            <w:tcW w:w="3331" w:type="dxa"/>
          </w:tcPr>
          <w:p w14:paraId="68DD495A" w14:textId="77777777" w:rsidR="00727C15" w:rsidRPr="006D07EA" w:rsidRDefault="00727C15" w:rsidP="00727C15">
            <w:pPr>
              <w:rPr>
                <w:lang w:val="fr-CA"/>
              </w:rPr>
            </w:pPr>
          </w:p>
        </w:tc>
        <w:tc>
          <w:tcPr>
            <w:tcW w:w="6215" w:type="dxa"/>
          </w:tcPr>
          <w:p w14:paraId="0C53E355" w14:textId="77777777" w:rsidR="00727C15" w:rsidRPr="006D07EA" w:rsidRDefault="00727C15" w:rsidP="00727C15">
            <w:pPr>
              <w:rPr>
                <w:lang w:val="fr-CA"/>
              </w:rPr>
            </w:pPr>
          </w:p>
        </w:tc>
      </w:tr>
      <w:tr w:rsidR="00727C15" w:rsidRPr="006D07EA" w14:paraId="2D1626EC" w14:textId="77777777" w:rsidTr="00774AE4">
        <w:tc>
          <w:tcPr>
            <w:tcW w:w="3331" w:type="dxa"/>
          </w:tcPr>
          <w:p w14:paraId="31921512" w14:textId="77777777" w:rsidR="00727C15" w:rsidRPr="006D07EA" w:rsidRDefault="00727C15" w:rsidP="00727C15">
            <w:pPr>
              <w:rPr>
                <w:lang w:val="fr-CA"/>
              </w:rPr>
            </w:pPr>
          </w:p>
        </w:tc>
        <w:tc>
          <w:tcPr>
            <w:tcW w:w="6215" w:type="dxa"/>
          </w:tcPr>
          <w:p w14:paraId="4C3F225D" w14:textId="77777777" w:rsidR="00727C15" w:rsidRPr="006D07EA" w:rsidRDefault="00727C15" w:rsidP="00727C15">
            <w:pPr>
              <w:rPr>
                <w:lang w:val="fr-CA"/>
              </w:rPr>
            </w:pPr>
          </w:p>
        </w:tc>
      </w:tr>
      <w:tr w:rsidR="00727C15" w:rsidRPr="006D07EA" w14:paraId="716EB6A5" w14:textId="77777777" w:rsidTr="00774AE4">
        <w:tc>
          <w:tcPr>
            <w:tcW w:w="3331" w:type="dxa"/>
          </w:tcPr>
          <w:p w14:paraId="45DFFD1B" w14:textId="77777777" w:rsidR="00727C15" w:rsidRPr="006D07EA" w:rsidRDefault="00727C15" w:rsidP="00727C15">
            <w:pPr>
              <w:rPr>
                <w:lang w:val="fr-CA"/>
              </w:rPr>
            </w:pPr>
          </w:p>
        </w:tc>
        <w:tc>
          <w:tcPr>
            <w:tcW w:w="6215" w:type="dxa"/>
          </w:tcPr>
          <w:p w14:paraId="3CFDD8B0" w14:textId="77777777" w:rsidR="00727C15" w:rsidRPr="006D07EA" w:rsidRDefault="00727C15" w:rsidP="00727C15">
            <w:pPr>
              <w:rPr>
                <w:lang w:val="fr-CA"/>
              </w:rPr>
            </w:pPr>
          </w:p>
        </w:tc>
      </w:tr>
      <w:tr w:rsidR="00727C15" w:rsidRPr="006D07EA" w14:paraId="39A2698A" w14:textId="77777777" w:rsidTr="00774AE4">
        <w:tc>
          <w:tcPr>
            <w:tcW w:w="3331" w:type="dxa"/>
          </w:tcPr>
          <w:p w14:paraId="3F61C88F" w14:textId="77777777" w:rsidR="00727C15" w:rsidRPr="006D07EA" w:rsidRDefault="00727C15" w:rsidP="00727C15">
            <w:pPr>
              <w:rPr>
                <w:lang w:val="fr-CA"/>
              </w:rPr>
            </w:pPr>
          </w:p>
        </w:tc>
        <w:tc>
          <w:tcPr>
            <w:tcW w:w="6215" w:type="dxa"/>
          </w:tcPr>
          <w:p w14:paraId="2557F017" w14:textId="77777777" w:rsidR="00727C15" w:rsidRPr="006D07EA" w:rsidRDefault="00727C15" w:rsidP="00727C15">
            <w:pPr>
              <w:rPr>
                <w:lang w:val="fr-CA"/>
              </w:rPr>
            </w:pPr>
          </w:p>
        </w:tc>
      </w:tr>
      <w:tr w:rsidR="00727C15" w:rsidRPr="006D07EA" w14:paraId="675CB616" w14:textId="77777777" w:rsidTr="00774AE4">
        <w:tc>
          <w:tcPr>
            <w:tcW w:w="3331" w:type="dxa"/>
          </w:tcPr>
          <w:p w14:paraId="26B79C0A" w14:textId="77777777" w:rsidR="00727C15" w:rsidRPr="006D07EA" w:rsidRDefault="00727C15" w:rsidP="00727C15">
            <w:pPr>
              <w:rPr>
                <w:lang w:val="fr-CA"/>
              </w:rPr>
            </w:pPr>
          </w:p>
        </w:tc>
        <w:tc>
          <w:tcPr>
            <w:tcW w:w="6215" w:type="dxa"/>
          </w:tcPr>
          <w:p w14:paraId="6CE9FB5B" w14:textId="77777777" w:rsidR="00727C15" w:rsidRPr="006D07EA" w:rsidRDefault="00727C15" w:rsidP="00727C15">
            <w:pPr>
              <w:rPr>
                <w:lang w:val="fr-CA"/>
              </w:rPr>
            </w:pPr>
          </w:p>
        </w:tc>
      </w:tr>
      <w:tr w:rsidR="00727C15" w:rsidRPr="006D07EA" w14:paraId="66AB4C8F" w14:textId="77777777" w:rsidTr="00774AE4">
        <w:tc>
          <w:tcPr>
            <w:tcW w:w="3331" w:type="dxa"/>
          </w:tcPr>
          <w:p w14:paraId="6AC256B6" w14:textId="77777777" w:rsidR="00727C15" w:rsidRPr="006D07EA" w:rsidRDefault="00727C15" w:rsidP="00727C15">
            <w:pPr>
              <w:rPr>
                <w:lang w:val="fr-CA"/>
              </w:rPr>
            </w:pPr>
          </w:p>
        </w:tc>
        <w:tc>
          <w:tcPr>
            <w:tcW w:w="6215" w:type="dxa"/>
          </w:tcPr>
          <w:p w14:paraId="3C857376" w14:textId="77777777" w:rsidR="00727C15" w:rsidRPr="006D07EA" w:rsidRDefault="00727C15" w:rsidP="00727C15">
            <w:pPr>
              <w:rPr>
                <w:lang w:val="fr-CA"/>
              </w:rPr>
            </w:pPr>
          </w:p>
        </w:tc>
      </w:tr>
      <w:tr w:rsidR="00727C15" w:rsidRPr="006D07EA" w14:paraId="5175099E" w14:textId="77777777" w:rsidTr="00774AE4">
        <w:tc>
          <w:tcPr>
            <w:tcW w:w="3331" w:type="dxa"/>
          </w:tcPr>
          <w:p w14:paraId="54A4E9DB" w14:textId="77777777" w:rsidR="00727C15" w:rsidRPr="006D07EA" w:rsidRDefault="00727C15" w:rsidP="00727C15">
            <w:pPr>
              <w:rPr>
                <w:lang w:val="fr-CA"/>
              </w:rPr>
            </w:pPr>
          </w:p>
        </w:tc>
        <w:tc>
          <w:tcPr>
            <w:tcW w:w="6215" w:type="dxa"/>
          </w:tcPr>
          <w:p w14:paraId="55AC6394" w14:textId="77777777" w:rsidR="00727C15" w:rsidRPr="006D07EA" w:rsidRDefault="00727C15" w:rsidP="00727C15">
            <w:pPr>
              <w:rPr>
                <w:lang w:val="fr-CA"/>
              </w:rPr>
            </w:pPr>
          </w:p>
        </w:tc>
      </w:tr>
      <w:tr w:rsidR="00727C15" w:rsidRPr="006D07EA" w14:paraId="56F25A6F" w14:textId="77777777" w:rsidTr="00774AE4">
        <w:tc>
          <w:tcPr>
            <w:tcW w:w="3331" w:type="dxa"/>
          </w:tcPr>
          <w:p w14:paraId="11FEDEF9" w14:textId="77777777" w:rsidR="00727C15" w:rsidRPr="006D07EA" w:rsidRDefault="00727C15" w:rsidP="00727C15">
            <w:pPr>
              <w:rPr>
                <w:lang w:val="fr-CA"/>
              </w:rPr>
            </w:pPr>
          </w:p>
        </w:tc>
        <w:tc>
          <w:tcPr>
            <w:tcW w:w="6215" w:type="dxa"/>
          </w:tcPr>
          <w:p w14:paraId="79BCB17F" w14:textId="77777777" w:rsidR="00727C15" w:rsidRPr="006D07EA" w:rsidRDefault="00727C15" w:rsidP="00727C15">
            <w:pPr>
              <w:rPr>
                <w:lang w:val="fr-CA"/>
              </w:rPr>
            </w:pPr>
          </w:p>
        </w:tc>
      </w:tr>
    </w:tbl>
    <w:p w14:paraId="2A84338F" w14:textId="77777777" w:rsidR="00727C15" w:rsidRPr="006D07EA" w:rsidRDefault="00727C15" w:rsidP="00727C15">
      <w:pPr>
        <w:rPr>
          <w:lang w:val="fr-CA"/>
        </w:rPr>
      </w:pPr>
    </w:p>
    <w:p w14:paraId="2CBAC99F" w14:textId="77777777" w:rsidR="00727C15" w:rsidRPr="006D07EA" w:rsidRDefault="00727C15" w:rsidP="00727C15">
      <w:pPr>
        <w:rPr>
          <w:b/>
          <w:lang w:val="fr-CA"/>
        </w:rPr>
      </w:pPr>
      <w:r w:rsidRPr="006D07EA">
        <w:rPr>
          <w:b/>
          <w:lang w:val="fr-CA"/>
        </w:rPr>
        <w:t>B-OBSERVATIONS SPECIFIQUES</w:t>
      </w:r>
    </w:p>
    <w:p w14:paraId="14D595FB" w14:textId="77777777" w:rsidR="00727C15" w:rsidRPr="006D07EA" w:rsidRDefault="00727C15" w:rsidP="00727C15">
      <w:pPr>
        <w:rPr>
          <w:bCs/>
        </w:rPr>
      </w:pPr>
      <w:r w:rsidRPr="006D07EA">
        <w:rPr>
          <w:bCs/>
        </w:rPr>
        <w:t xml:space="preserve">(Préciser les écarts éventuels constatés par rapport aux données du DAO et proposer et chiffrer s’il y a lieu les variantes techniques améliorantes et économiques possibles) </w:t>
      </w:r>
    </w:p>
    <w:p w14:paraId="60E78105" w14:textId="77777777" w:rsidR="00727C15" w:rsidRPr="006D07EA" w:rsidRDefault="00727C15" w:rsidP="00B32AF2">
      <w:pPr>
        <w:numPr>
          <w:ilvl w:val="0"/>
          <w:numId w:val="22"/>
        </w:numPr>
        <w:rPr>
          <w:b/>
          <w:lang w:val="fr-CA"/>
        </w:rPr>
      </w:pPr>
    </w:p>
    <w:p w14:paraId="2C4D778E" w14:textId="77777777" w:rsidR="00727C15" w:rsidRPr="006D07EA" w:rsidRDefault="00727C15" w:rsidP="00B32AF2">
      <w:pPr>
        <w:numPr>
          <w:ilvl w:val="0"/>
          <w:numId w:val="22"/>
        </w:numPr>
        <w:rPr>
          <w:b/>
          <w:lang w:val="fr-CA"/>
        </w:rPr>
      </w:pPr>
    </w:p>
    <w:p w14:paraId="32F05B27" w14:textId="77777777" w:rsidR="00727C15" w:rsidRPr="006D07EA" w:rsidRDefault="00727C15" w:rsidP="00B32AF2">
      <w:pPr>
        <w:numPr>
          <w:ilvl w:val="0"/>
          <w:numId w:val="22"/>
        </w:numPr>
        <w:rPr>
          <w:b/>
          <w:lang w:val="fr-CA"/>
        </w:rPr>
      </w:pPr>
    </w:p>
    <w:p w14:paraId="49E5B578" w14:textId="77777777" w:rsidR="00727C15" w:rsidRPr="006D07EA" w:rsidRDefault="00727C15" w:rsidP="00B32AF2">
      <w:pPr>
        <w:numPr>
          <w:ilvl w:val="0"/>
          <w:numId w:val="22"/>
        </w:numPr>
        <w:rPr>
          <w:b/>
          <w:lang w:val="fr-CA"/>
        </w:rPr>
      </w:pPr>
    </w:p>
    <w:p w14:paraId="0C6F8F51" w14:textId="77777777" w:rsidR="00727C15" w:rsidRPr="006D07EA" w:rsidRDefault="00727C15" w:rsidP="00727C15">
      <w:pPr>
        <w:ind w:firstLine="5245"/>
        <w:rPr>
          <w:szCs w:val="20"/>
          <w:lang w:val="fr-CA"/>
        </w:rPr>
      </w:pPr>
      <w:r w:rsidRPr="006D07EA">
        <w:rPr>
          <w:szCs w:val="20"/>
          <w:lang w:val="fr-CA"/>
        </w:rPr>
        <w:t>Date</w:t>
      </w:r>
    </w:p>
    <w:p w14:paraId="2ED9DE49" w14:textId="77777777" w:rsidR="00727C15" w:rsidRPr="006D07EA" w:rsidRDefault="00727C15" w:rsidP="00727C15">
      <w:pPr>
        <w:ind w:firstLine="5245"/>
        <w:rPr>
          <w:szCs w:val="20"/>
          <w:lang w:val="fr-CA"/>
        </w:rPr>
      </w:pPr>
    </w:p>
    <w:p w14:paraId="77315169" w14:textId="77777777" w:rsidR="00727C15" w:rsidRPr="006D07EA" w:rsidRDefault="00727C15" w:rsidP="00727C15">
      <w:pPr>
        <w:jc w:val="both"/>
        <w:rPr>
          <w:lang w:val="fr-CA"/>
        </w:rPr>
      </w:pPr>
      <w:r w:rsidRPr="006D07EA">
        <w:rPr>
          <w:lang w:val="fr-CA"/>
        </w:rPr>
        <w:tab/>
      </w:r>
      <w:r w:rsidRPr="006D07EA">
        <w:rPr>
          <w:lang w:val="fr-CA"/>
        </w:rPr>
        <w:tab/>
      </w:r>
      <w:r w:rsidRPr="006D07EA">
        <w:rPr>
          <w:lang w:val="fr-CA"/>
        </w:rPr>
        <w:tab/>
      </w:r>
      <w:r w:rsidRPr="006D07EA">
        <w:rPr>
          <w:lang w:val="fr-CA"/>
        </w:rPr>
        <w:tab/>
      </w:r>
      <w:r w:rsidRPr="006D07EA">
        <w:rPr>
          <w:lang w:val="fr-CA"/>
        </w:rPr>
        <w:tab/>
      </w:r>
      <w:r w:rsidRPr="006D07EA">
        <w:rPr>
          <w:lang w:val="fr-CA"/>
        </w:rPr>
        <w:tab/>
        <w:t>Signature</w:t>
      </w:r>
    </w:p>
    <w:p w14:paraId="3A0D2082" w14:textId="77777777" w:rsidR="00727C15" w:rsidRPr="006D07EA" w:rsidRDefault="00727C15" w:rsidP="00727C15">
      <w:pPr>
        <w:jc w:val="both"/>
        <w:rPr>
          <w:sz w:val="28"/>
          <w:szCs w:val="20"/>
          <w:lang w:val="fr-CA"/>
        </w:rPr>
      </w:pPr>
    </w:p>
    <w:p w14:paraId="24A4DC57" w14:textId="77777777" w:rsidR="00727C15" w:rsidRPr="006D07EA" w:rsidRDefault="00727C15" w:rsidP="00B32AF2">
      <w:pPr>
        <w:numPr>
          <w:ilvl w:val="0"/>
          <w:numId w:val="24"/>
        </w:numPr>
        <w:rPr>
          <w:szCs w:val="20"/>
          <w:lang w:val="fr-CA"/>
        </w:rPr>
      </w:pPr>
      <w:r w:rsidRPr="006D07EA">
        <w:rPr>
          <w:szCs w:val="20"/>
          <w:lang w:val="fr-CA"/>
        </w:rPr>
        <w:t>Indiquer ci-dessus les quantités des travaux pour chaque tâche ainsi que les contraintes particulières liées au site et à leur exécution)</w:t>
      </w:r>
    </w:p>
    <w:p w14:paraId="63A5C986" w14:textId="77777777" w:rsidR="00727C15" w:rsidRPr="006D07EA" w:rsidRDefault="00727C15" w:rsidP="00727C15">
      <w:pPr>
        <w:ind w:left="360"/>
        <w:rPr>
          <w:szCs w:val="20"/>
          <w:lang w:val="fr-CA"/>
        </w:rPr>
      </w:pPr>
    </w:p>
    <w:p w14:paraId="6A31044D" w14:textId="77777777" w:rsidR="00727C15" w:rsidRPr="006D07EA" w:rsidRDefault="00727C15" w:rsidP="00727C15">
      <w:pPr>
        <w:jc w:val="both"/>
        <w:rPr>
          <w:sz w:val="28"/>
          <w:szCs w:val="20"/>
          <w:lang w:val="fr-CA"/>
        </w:rPr>
      </w:pPr>
      <w:r w:rsidRPr="006D07EA">
        <w:rPr>
          <w:b/>
          <w:bCs/>
          <w:lang w:val="fr-CA"/>
        </w:rPr>
        <w:t xml:space="preserve">NB : Cette fiche aussi bien que l’offre engage le soumissionnaire. </w:t>
      </w:r>
      <w:r w:rsidR="00982A07" w:rsidRPr="006D07EA">
        <w:rPr>
          <w:b/>
          <w:bCs/>
          <w:lang w:val="fr-CA"/>
        </w:rPr>
        <w:t>Il ne pourra prétendre après,</w:t>
      </w:r>
      <w:r w:rsidRPr="006D07EA">
        <w:rPr>
          <w:b/>
          <w:bCs/>
          <w:lang w:val="fr-CA"/>
        </w:rPr>
        <w:t xml:space="preserve"> </w:t>
      </w:r>
      <w:r w:rsidR="00982A07" w:rsidRPr="006D07EA">
        <w:rPr>
          <w:b/>
          <w:bCs/>
          <w:lang w:val="fr-CA"/>
        </w:rPr>
        <w:t xml:space="preserve">de </w:t>
      </w:r>
      <w:r w:rsidRPr="006D07EA">
        <w:rPr>
          <w:b/>
          <w:bCs/>
          <w:lang w:val="fr-CA"/>
        </w:rPr>
        <w:t>la non connaissance du site pour d’éventuelles réclamations.</w:t>
      </w:r>
    </w:p>
    <w:p w14:paraId="757EEA04" w14:textId="77777777" w:rsidR="00727C15" w:rsidRPr="006D07EA" w:rsidRDefault="00727C15" w:rsidP="00727C15">
      <w:pPr>
        <w:rPr>
          <w:sz w:val="20"/>
          <w:szCs w:val="20"/>
          <w:lang w:val="fr-CA"/>
        </w:rPr>
      </w:pPr>
    </w:p>
    <w:p w14:paraId="20E498CF" w14:textId="77777777" w:rsidR="003C6E42" w:rsidRPr="006D07EA" w:rsidRDefault="003C6E42">
      <w:pPr>
        <w:rPr>
          <w:lang w:val="fr-CA"/>
        </w:rPr>
      </w:pPr>
    </w:p>
    <w:p w14:paraId="7CC712B0" w14:textId="77777777" w:rsidR="003C6E42" w:rsidRPr="006D07EA" w:rsidRDefault="003C6E42"/>
    <w:p w14:paraId="7C24F3CD" w14:textId="6AD7EBA5" w:rsidR="003C6E42" w:rsidRPr="00914472" w:rsidRDefault="009713BC">
      <w:pPr>
        <w:rPr>
          <w:u w:val="single"/>
        </w:rPr>
      </w:pPr>
      <w:r w:rsidRPr="00914472">
        <w:rPr>
          <w:u w:val="single"/>
        </w:rPr>
        <w:t>MAITRE D’OUVRAGE</w:t>
      </w:r>
      <w:r w:rsidR="00914472" w:rsidRPr="00914472">
        <w:rPr>
          <w:u w:val="single"/>
        </w:rPr>
        <w:t xml:space="preserve"> OU SON REPRESENTANT</w:t>
      </w:r>
    </w:p>
    <w:p w14:paraId="30AA0811" w14:textId="77777777" w:rsidR="003C6E42" w:rsidRPr="006D07EA" w:rsidRDefault="003C6E42"/>
    <w:p w14:paraId="0604531D" w14:textId="77777777" w:rsidR="003C6E42" w:rsidRPr="006D07EA" w:rsidRDefault="003C6E42"/>
    <w:p w14:paraId="2EC72F8B" w14:textId="77777777" w:rsidR="003C6E42" w:rsidRPr="006D07EA" w:rsidRDefault="003C6E42"/>
    <w:p w14:paraId="2A77B0ED" w14:textId="77777777" w:rsidR="003C6E42" w:rsidRPr="006D07EA" w:rsidRDefault="003C6E42"/>
    <w:bookmarkEnd w:id="150"/>
    <w:p w14:paraId="4CCB4E3C" w14:textId="77777777" w:rsidR="003C6E42" w:rsidRPr="006D07EA" w:rsidRDefault="003C6E42"/>
    <w:p w14:paraId="2E854158" w14:textId="77777777" w:rsidR="00774AE4" w:rsidRPr="006D07EA" w:rsidRDefault="00774AE4" w:rsidP="00774AE4">
      <w:pPr>
        <w:widowControl w:val="0"/>
        <w:tabs>
          <w:tab w:val="left" w:pos="432"/>
          <w:tab w:val="left" w:pos="720"/>
        </w:tabs>
        <w:jc w:val="center"/>
        <w:rPr>
          <w:b/>
          <w:bCs/>
          <w:snapToGrid w:val="0"/>
          <w:sz w:val="32"/>
          <w:lang w:val="fr-CA"/>
        </w:rPr>
      </w:pPr>
      <w:r w:rsidRPr="006D07EA">
        <w:rPr>
          <w:b/>
          <w:bCs/>
          <w:sz w:val="32"/>
          <w:lang w:val="fr-CA"/>
        </w:rPr>
        <w:t>MODELE D’ATTESTATION DE SOLVABILITE FINANCIERE</w:t>
      </w:r>
    </w:p>
    <w:p w14:paraId="492895E0" w14:textId="77777777" w:rsidR="00774AE4" w:rsidRPr="006D07EA" w:rsidRDefault="00774AE4" w:rsidP="00774AE4">
      <w:pPr>
        <w:widowControl w:val="0"/>
        <w:tabs>
          <w:tab w:val="left" w:pos="432"/>
          <w:tab w:val="left" w:pos="720"/>
        </w:tabs>
        <w:rPr>
          <w:snapToGrid w:val="0"/>
          <w:lang w:val="fr-CA"/>
        </w:rPr>
      </w:pPr>
    </w:p>
    <w:p w14:paraId="350A821A" w14:textId="77777777" w:rsidR="00774AE4" w:rsidRPr="006D07EA" w:rsidRDefault="00774AE4" w:rsidP="00774AE4">
      <w:pPr>
        <w:widowControl w:val="0"/>
        <w:spacing w:before="240"/>
        <w:rPr>
          <w:b/>
          <w:snapToGrid w:val="0"/>
          <w:lang w:val="fr-CA"/>
        </w:rPr>
      </w:pPr>
      <w:r w:rsidRPr="006D07EA">
        <w:rPr>
          <w:b/>
          <w:snapToGrid w:val="0"/>
          <w:lang w:val="fr-CA"/>
        </w:rPr>
        <w:t>(Banque) ____________________________________________</w:t>
      </w:r>
    </w:p>
    <w:p w14:paraId="6F2DDD1C" w14:textId="77777777" w:rsidR="00774AE4" w:rsidRPr="006D07EA" w:rsidRDefault="00774AE4" w:rsidP="00774AE4">
      <w:pPr>
        <w:keepNext/>
        <w:widowControl w:val="0"/>
        <w:spacing w:before="240"/>
        <w:outlineLvl w:val="0"/>
        <w:rPr>
          <w:b/>
          <w:snapToGrid w:val="0"/>
          <w:lang w:val="fr-CA"/>
        </w:rPr>
      </w:pPr>
      <w:r w:rsidRPr="006D07EA">
        <w:rPr>
          <w:b/>
          <w:snapToGrid w:val="0"/>
          <w:lang w:val="fr-CA"/>
        </w:rPr>
        <w:t>Attestation (Référence) : N°_____________________________</w:t>
      </w:r>
    </w:p>
    <w:p w14:paraId="4D8867D1" w14:textId="77777777" w:rsidR="00774AE4" w:rsidRPr="006D07EA" w:rsidRDefault="00774AE4" w:rsidP="00774AE4">
      <w:pPr>
        <w:widowControl w:val="0"/>
        <w:spacing w:before="240"/>
        <w:rPr>
          <w:snapToGrid w:val="0"/>
          <w:lang w:val="fr-CA"/>
        </w:rPr>
      </w:pPr>
    </w:p>
    <w:p w14:paraId="0503A574" w14:textId="77777777" w:rsidR="00774AE4" w:rsidRPr="006D07EA" w:rsidRDefault="00774AE4" w:rsidP="00774AE4">
      <w:pPr>
        <w:spacing w:before="240"/>
        <w:ind w:firstLine="708"/>
        <w:jc w:val="center"/>
        <w:rPr>
          <w:lang w:val="fr-CA"/>
        </w:rPr>
      </w:pPr>
      <w:r w:rsidRPr="006D07EA">
        <w:rPr>
          <w:b/>
          <w:bCs/>
          <w:sz w:val="36"/>
          <w:u w:val="single"/>
          <w:lang w:val="fr-CA"/>
        </w:rPr>
        <w:t>ATTESTATION DE SOLVABILITE FINANCIERE</w:t>
      </w:r>
      <w:r w:rsidRPr="006D07EA">
        <w:rPr>
          <w:lang w:val="fr-CA"/>
        </w:rPr>
        <w:t>.</w:t>
      </w:r>
    </w:p>
    <w:p w14:paraId="77EF1586" w14:textId="77777777" w:rsidR="00774AE4" w:rsidRPr="006D07EA" w:rsidRDefault="00774AE4" w:rsidP="00774AE4">
      <w:pPr>
        <w:spacing w:before="240"/>
        <w:ind w:firstLine="708"/>
        <w:jc w:val="center"/>
        <w:rPr>
          <w:lang w:val="fr-CA"/>
        </w:rPr>
      </w:pPr>
    </w:p>
    <w:p w14:paraId="2A19B356" w14:textId="77777777" w:rsidR="00774AE4" w:rsidRPr="006D07EA" w:rsidRDefault="00774AE4" w:rsidP="00774AE4">
      <w:pPr>
        <w:spacing w:before="240" w:line="360" w:lineRule="auto"/>
        <w:jc w:val="both"/>
        <w:rPr>
          <w:lang w:val="fr-CA"/>
        </w:rPr>
      </w:pPr>
      <w:r w:rsidRPr="006D07EA">
        <w:rPr>
          <w:lang w:val="fr-CA"/>
        </w:rPr>
        <w:t>Nous soussignés, ____________________________________________</w:t>
      </w:r>
    </w:p>
    <w:p w14:paraId="3701B53F" w14:textId="77777777" w:rsidR="00774AE4" w:rsidRPr="006D07EA" w:rsidRDefault="00774AE4" w:rsidP="00774AE4">
      <w:pPr>
        <w:spacing w:before="240" w:line="360" w:lineRule="auto"/>
        <w:jc w:val="both"/>
        <w:rPr>
          <w:lang w:val="fr-CA"/>
        </w:rPr>
      </w:pPr>
      <w:r w:rsidRPr="006D07EA">
        <w:rPr>
          <w:lang w:val="fr-CA"/>
        </w:rPr>
        <w:t>Attestons que ___________________________________________________ est titulaire du compte n°_________,  ouvert dans nos livres à l’agence de ___________.</w:t>
      </w:r>
    </w:p>
    <w:p w14:paraId="236343C9" w14:textId="151E2237" w:rsidR="00774AE4" w:rsidRPr="006D07EA" w:rsidRDefault="00774AE4" w:rsidP="002A6C09">
      <w:pPr>
        <w:rPr>
          <w:lang w:val="fr-CA"/>
        </w:rPr>
      </w:pPr>
      <w:r w:rsidRPr="006D07EA">
        <w:rPr>
          <w:lang w:val="fr-CA"/>
        </w:rPr>
        <w:t xml:space="preserve">Le fonctionnement de son compte nous permet d’attester que cette entreprise peut disposer des ressources nécessaires pouvant garantir le préfinancement, à hauteur de _________________________________________ F CFA, des travaux consécutifs à l’Appel d’offres n° ________________ du _________ </w:t>
      </w:r>
      <w:r w:rsidR="00EC50EB">
        <w:rPr>
          <w:b/>
          <w:bCs/>
          <w:color w:val="000000" w:themeColor="text1"/>
        </w:rPr>
        <w:t xml:space="preserve"> </w:t>
      </w:r>
      <w:r w:rsidR="005F1D10">
        <w:rPr>
          <w:b/>
          <w:bCs/>
          <w:color w:val="000000" w:themeColor="text1"/>
        </w:rPr>
        <w:t xml:space="preserve">pour </w:t>
      </w:r>
      <w:r w:rsidR="005F1D10">
        <w:rPr>
          <w:b/>
          <w:bCs/>
          <w:color w:val="000000" w:themeColor="text1"/>
          <w:szCs w:val="22"/>
        </w:rPr>
        <w:t>l</w:t>
      </w:r>
      <w:r w:rsidR="005F1D10" w:rsidRPr="005F1D10">
        <w:rPr>
          <w:b/>
          <w:bCs/>
          <w:color w:val="000000" w:themeColor="text1"/>
          <w:szCs w:val="22"/>
        </w:rPr>
        <w:t>'aménagement de la piste d’athlétisme du stade départemental de Bertoua</w:t>
      </w:r>
      <w:r w:rsidR="005F1D10" w:rsidRPr="005F1D10">
        <w:rPr>
          <w:sz w:val="28"/>
          <w:lang w:val="fr-CA"/>
        </w:rPr>
        <w:t xml:space="preserve"> </w:t>
      </w:r>
      <w:r w:rsidRPr="006D07EA">
        <w:rPr>
          <w:lang w:val="fr-CA"/>
        </w:rPr>
        <w:t xml:space="preserve">En foi de quoi, la présente attestation est délivrée pour servir et valoir ce que de droit </w:t>
      </w:r>
    </w:p>
    <w:p w14:paraId="322C28F9" w14:textId="77777777" w:rsidR="00774AE4" w:rsidRPr="006D07EA" w:rsidRDefault="00774AE4" w:rsidP="00774AE4">
      <w:pPr>
        <w:spacing w:before="240" w:line="360" w:lineRule="auto"/>
        <w:jc w:val="both"/>
        <w:rPr>
          <w:lang w:val="fr-CA"/>
        </w:rPr>
      </w:pPr>
    </w:p>
    <w:p w14:paraId="632C9FB6" w14:textId="77777777" w:rsidR="00774AE4" w:rsidRPr="006D07EA" w:rsidRDefault="00774AE4" w:rsidP="00774AE4">
      <w:pPr>
        <w:spacing w:before="240"/>
        <w:jc w:val="right"/>
        <w:rPr>
          <w:lang w:val="fr-CA"/>
        </w:rPr>
      </w:pPr>
      <w:r w:rsidRPr="006D07EA">
        <w:rPr>
          <w:lang w:val="fr-CA"/>
        </w:rPr>
        <w:t>Fait à ____________, le _____________</w:t>
      </w:r>
    </w:p>
    <w:p w14:paraId="41F7FF5B" w14:textId="77777777" w:rsidR="00774AE4" w:rsidRPr="006D07EA" w:rsidRDefault="00774AE4" w:rsidP="00774AE4">
      <w:pPr>
        <w:spacing w:before="240"/>
        <w:jc w:val="center"/>
      </w:pPr>
      <w:r w:rsidRPr="006D07EA">
        <w:t xml:space="preserve">Signature(s) </w:t>
      </w:r>
    </w:p>
    <w:p w14:paraId="620C11A9" w14:textId="77777777" w:rsidR="003C6E42" w:rsidRPr="006D07EA" w:rsidRDefault="003C6E42"/>
    <w:p w14:paraId="040E64CD" w14:textId="77777777" w:rsidR="00D01742" w:rsidRPr="006D07EA" w:rsidRDefault="00D01742"/>
    <w:p w14:paraId="373DCF3C" w14:textId="77777777" w:rsidR="008F7C9D" w:rsidRPr="006D07EA" w:rsidRDefault="008F7C9D"/>
    <w:p w14:paraId="59440491" w14:textId="77777777" w:rsidR="008F7C9D" w:rsidRPr="006D07EA" w:rsidRDefault="008F7C9D"/>
    <w:p w14:paraId="21700B5D" w14:textId="77777777" w:rsidR="008F7C9D" w:rsidRPr="006D07EA" w:rsidRDefault="008F7C9D"/>
    <w:p w14:paraId="6270BCB5" w14:textId="77777777" w:rsidR="008F7C9D" w:rsidRPr="006D07EA" w:rsidRDefault="008F7C9D"/>
    <w:p w14:paraId="1A04685D" w14:textId="77777777" w:rsidR="008F7C9D" w:rsidRPr="006D07EA" w:rsidRDefault="008F7C9D"/>
    <w:p w14:paraId="36246DE2" w14:textId="77777777" w:rsidR="008F7C9D" w:rsidRPr="006D07EA" w:rsidRDefault="008F7C9D"/>
    <w:p w14:paraId="2E98567D" w14:textId="77777777" w:rsidR="008F7C9D" w:rsidRPr="006D07EA" w:rsidRDefault="008F7C9D"/>
    <w:p w14:paraId="253AB5A8" w14:textId="77777777" w:rsidR="008F7C9D" w:rsidRPr="006D07EA" w:rsidRDefault="008F7C9D"/>
    <w:p w14:paraId="5857A301" w14:textId="77777777" w:rsidR="008F7C9D" w:rsidRPr="006D07EA" w:rsidRDefault="008F7C9D"/>
    <w:p w14:paraId="35154750" w14:textId="77777777" w:rsidR="008F7C9D" w:rsidRPr="006D07EA" w:rsidRDefault="008F7C9D"/>
    <w:p w14:paraId="0C5D9BC3" w14:textId="77777777" w:rsidR="008F7C9D" w:rsidRPr="006D07EA" w:rsidRDefault="008F7C9D"/>
    <w:p w14:paraId="7E2D3731" w14:textId="77777777" w:rsidR="005967D2" w:rsidRPr="006D07EA" w:rsidRDefault="005967D2"/>
    <w:p w14:paraId="27AB4B36" w14:textId="77777777" w:rsidR="005967D2" w:rsidRPr="006D07EA" w:rsidRDefault="005967D2"/>
    <w:p w14:paraId="71712C8F" w14:textId="77777777" w:rsidR="005967D2" w:rsidRPr="006D07EA" w:rsidRDefault="005967D2"/>
    <w:p w14:paraId="1DC750E7" w14:textId="77777777" w:rsidR="005967D2" w:rsidRDefault="005967D2"/>
    <w:p w14:paraId="085C3E90" w14:textId="77777777" w:rsidR="0030086A" w:rsidRDefault="0030086A"/>
    <w:p w14:paraId="55D8DDBF" w14:textId="77777777" w:rsidR="0030086A" w:rsidRDefault="0030086A"/>
    <w:p w14:paraId="7BBFD481" w14:textId="77777777" w:rsidR="0030086A" w:rsidRPr="006D07EA" w:rsidRDefault="0030086A"/>
    <w:p w14:paraId="02777794" w14:textId="77777777" w:rsidR="005967D2" w:rsidRPr="006D07EA" w:rsidRDefault="005967D2"/>
    <w:p w14:paraId="3C330B15" w14:textId="77777777" w:rsidR="005967D2" w:rsidRDefault="005967D2"/>
    <w:p w14:paraId="3AF5881A" w14:textId="77777777" w:rsidR="00A21064" w:rsidRDefault="00A21064"/>
    <w:p w14:paraId="7515C8EC" w14:textId="3148CE95" w:rsidR="00A21064" w:rsidRDefault="00A21064" w:rsidP="00A21064">
      <w:pPr>
        <w:pStyle w:val="TITREDAO1"/>
        <w:rPr>
          <w:rFonts w:ascii="Times New Roman" w:hAnsi="Times New Roman"/>
          <w:i/>
          <w:sz w:val="22"/>
          <w:szCs w:val="22"/>
        </w:rPr>
      </w:pPr>
      <w:bookmarkStart w:id="151" w:name="_Hlk193373038"/>
      <w:r>
        <w:rPr>
          <w:rFonts w:ascii="Times New Roman" w:hAnsi="Times New Roman"/>
          <w:i/>
          <w:sz w:val="22"/>
          <w:szCs w:val="22"/>
        </w:rPr>
        <w:t>Formulaire : Modèle de Déclaration d’Intention de soumissionner</w:t>
      </w:r>
    </w:p>
    <w:p w14:paraId="5FC9F0A8" w14:textId="77777777" w:rsidR="00A21064" w:rsidRDefault="00A21064" w:rsidP="00A21064">
      <w:pPr>
        <w:pStyle w:val="Corpsdetexte"/>
        <w:rPr>
          <w:sz w:val="22"/>
          <w:szCs w:val="22"/>
        </w:rPr>
      </w:pPr>
    </w:p>
    <w:p w14:paraId="61223EA9" w14:textId="77777777" w:rsidR="00A21064" w:rsidRDefault="00A21064" w:rsidP="00A21064">
      <w:pPr>
        <w:pStyle w:val="SOUMISSION"/>
        <w:spacing w:after="0" w:line="480" w:lineRule="auto"/>
        <w:ind w:left="0" w:firstLine="709"/>
        <w:rPr>
          <w:rFonts w:ascii="Times New Roman" w:hAnsi="Times New Roman"/>
          <w:sz w:val="22"/>
          <w:szCs w:val="22"/>
        </w:rPr>
      </w:pPr>
    </w:p>
    <w:p w14:paraId="79CACD3B" w14:textId="77777777" w:rsidR="00A21064" w:rsidRDefault="00A21064" w:rsidP="00A21064">
      <w:pPr>
        <w:pStyle w:val="SOUMISSION"/>
        <w:spacing w:after="0" w:line="480" w:lineRule="auto"/>
        <w:ind w:left="0" w:firstLine="709"/>
        <w:rPr>
          <w:rFonts w:ascii="Times New Roman" w:hAnsi="Times New Roman"/>
          <w:sz w:val="22"/>
          <w:szCs w:val="22"/>
        </w:rPr>
      </w:pPr>
      <w:r>
        <w:rPr>
          <w:rFonts w:ascii="Times New Roman" w:hAnsi="Times New Roman"/>
          <w:sz w:val="22"/>
          <w:szCs w:val="22"/>
        </w:rPr>
        <w:t>Je soussigné, Monsieur (Madame)_______________________________________________</w:t>
      </w:r>
    </w:p>
    <w:p w14:paraId="74304997"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De Nationalité _____________faisant élection de domicile à________________________________</w:t>
      </w:r>
    </w:p>
    <w:p w14:paraId="7B841B1D"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BP : ______________________________ Tél : _________________________________________</w:t>
      </w:r>
    </w:p>
    <w:p w14:paraId="16113215"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 xml:space="preserve"> Agissant en qualité de __________________________________________________________</w:t>
      </w:r>
    </w:p>
    <w:p w14:paraId="2CBAFD90"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Au nom et pour le compte de l’Entreprise ____________________________________________</w:t>
      </w:r>
    </w:p>
    <w:p w14:paraId="1C9E3E0E"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 xml:space="preserve"> N° RC : ____________________ N° </w:t>
      </w:r>
      <w:r>
        <w:rPr>
          <w:i/>
          <w:iCs/>
          <w:szCs w:val="24"/>
          <w:lang w:val="fr-BE"/>
        </w:rPr>
        <w:t>Attestation d’Immatriculation</w:t>
      </w:r>
      <w:r>
        <w:rPr>
          <w:rFonts w:ascii="Times New Roman" w:hAnsi="Times New Roman"/>
          <w:sz w:val="22"/>
          <w:szCs w:val="22"/>
        </w:rPr>
        <w:t>: __________________________</w:t>
      </w:r>
    </w:p>
    <w:p w14:paraId="7DBF5029"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Déclare par la présente mon intention de soumissionner l’Appel d’Offres National Ouvert N°_________/_______________ du _______________________________________.</w:t>
      </w:r>
    </w:p>
    <w:p w14:paraId="2F733420"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Pour l’exécution des travaux de _________________________________________________</w:t>
      </w:r>
    </w:p>
    <w:p w14:paraId="71A37395"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____________________________________________________________________________</w:t>
      </w:r>
    </w:p>
    <w:p w14:paraId="269611AB" w14:textId="77777777" w:rsidR="00A21064" w:rsidRDefault="00A21064" w:rsidP="00A21064">
      <w:pPr>
        <w:pStyle w:val="SOUMISSION"/>
        <w:spacing w:after="0" w:line="480" w:lineRule="auto"/>
        <w:ind w:left="0" w:firstLine="0"/>
        <w:rPr>
          <w:rFonts w:ascii="Times New Roman" w:hAnsi="Times New Roman"/>
          <w:sz w:val="22"/>
          <w:szCs w:val="22"/>
        </w:rPr>
      </w:pPr>
      <w:r>
        <w:rPr>
          <w:rFonts w:ascii="Times New Roman" w:hAnsi="Times New Roman"/>
          <w:sz w:val="22"/>
          <w:szCs w:val="22"/>
        </w:rPr>
        <w:t>_____________________________________________________________________________</w:t>
      </w:r>
    </w:p>
    <w:p w14:paraId="66308E62" w14:textId="77777777" w:rsidR="00A21064" w:rsidRDefault="00A21064" w:rsidP="00A21064">
      <w:pPr>
        <w:pStyle w:val="SOUMISSION"/>
        <w:spacing w:after="0" w:line="480" w:lineRule="auto"/>
        <w:ind w:left="0" w:firstLine="748"/>
        <w:rPr>
          <w:rFonts w:ascii="Times New Roman" w:hAnsi="Times New Roman"/>
          <w:sz w:val="22"/>
          <w:szCs w:val="22"/>
        </w:rPr>
      </w:pPr>
    </w:p>
    <w:p w14:paraId="6FD32775" w14:textId="77777777" w:rsidR="00A21064" w:rsidRDefault="00A21064" w:rsidP="00A21064">
      <w:pPr>
        <w:pStyle w:val="SOUMISSION"/>
        <w:spacing w:after="0" w:line="480" w:lineRule="auto"/>
        <w:ind w:left="0" w:firstLine="748"/>
        <w:rPr>
          <w:rFonts w:ascii="Times New Roman" w:hAnsi="Times New Roman"/>
          <w:sz w:val="22"/>
          <w:szCs w:val="22"/>
        </w:rPr>
      </w:pPr>
      <w:r>
        <w:rPr>
          <w:rFonts w:ascii="Times New Roman" w:hAnsi="Times New Roman"/>
          <w:sz w:val="22"/>
          <w:szCs w:val="22"/>
        </w:rPr>
        <w:t>En foi de quoi la présente déclaration est établie et délivrée pour servir et valoir ce que de droit.</w:t>
      </w:r>
    </w:p>
    <w:p w14:paraId="129D95E3" w14:textId="77777777" w:rsidR="00A21064" w:rsidRDefault="00A21064" w:rsidP="00A21064">
      <w:pPr>
        <w:pStyle w:val="SOUMISSION"/>
        <w:spacing w:after="0"/>
        <w:ind w:left="0" w:firstLine="0"/>
        <w:jc w:val="right"/>
        <w:rPr>
          <w:rFonts w:ascii="Times New Roman" w:hAnsi="Times New Roman"/>
          <w:sz w:val="22"/>
          <w:szCs w:val="22"/>
        </w:rPr>
      </w:pPr>
      <w:r>
        <w:rPr>
          <w:rFonts w:ascii="Times New Roman" w:hAnsi="Times New Roman"/>
          <w:sz w:val="22"/>
          <w:szCs w:val="22"/>
        </w:rPr>
        <w:t>Fait à ________________, le ______________</w:t>
      </w:r>
    </w:p>
    <w:p w14:paraId="428BEBF9" w14:textId="77777777" w:rsidR="00A21064" w:rsidRDefault="00A21064" w:rsidP="00A21064">
      <w:pPr>
        <w:rPr>
          <w:sz w:val="22"/>
          <w:szCs w:val="22"/>
        </w:rPr>
      </w:pPr>
    </w:p>
    <w:p w14:paraId="0CE88661" w14:textId="77777777" w:rsidR="00A21064" w:rsidRDefault="00A21064" w:rsidP="00A21064">
      <w:pPr>
        <w:ind w:firstLine="720"/>
        <w:jc w:val="center"/>
        <w:rPr>
          <w:b/>
          <w:sz w:val="22"/>
          <w:szCs w:val="22"/>
        </w:rPr>
      </w:pPr>
    </w:p>
    <w:p w14:paraId="4F77DF53" w14:textId="77777777" w:rsidR="00A21064" w:rsidRDefault="00A21064" w:rsidP="00A21064">
      <w:pPr>
        <w:ind w:firstLine="720"/>
        <w:jc w:val="center"/>
        <w:rPr>
          <w:b/>
          <w:sz w:val="22"/>
          <w:szCs w:val="22"/>
        </w:rPr>
      </w:pPr>
    </w:p>
    <w:p w14:paraId="44BF53CF" w14:textId="77777777" w:rsidR="00A21064" w:rsidRDefault="00A21064" w:rsidP="00A21064">
      <w:pPr>
        <w:ind w:firstLine="720"/>
        <w:jc w:val="center"/>
        <w:rPr>
          <w:b/>
          <w:sz w:val="22"/>
          <w:szCs w:val="22"/>
        </w:rPr>
      </w:pPr>
    </w:p>
    <w:p w14:paraId="7AFF122C" w14:textId="77777777" w:rsidR="00A21064" w:rsidRDefault="00A21064" w:rsidP="00A21064">
      <w:pPr>
        <w:pStyle w:val="Corpsdetexte3"/>
        <w:spacing w:before="120"/>
        <w:rPr>
          <w:b/>
          <w:sz w:val="22"/>
          <w:szCs w:val="22"/>
        </w:rPr>
      </w:pPr>
    </w:p>
    <w:bookmarkEnd w:id="151"/>
    <w:p w14:paraId="26692A5B" w14:textId="77777777" w:rsidR="00A21064" w:rsidRDefault="00A21064" w:rsidP="00A21064">
      <w:pPr>
        <w:pStyle w:val="Corpsdetexte3"/>
        <w:spacing w:before="120"/>
        <w:rPr>
          <w:b/>
          <w:sz w:val="22"/>
          <w:szCs w:val="22"/>
        </w:rPr>
      </w:pPr>
    </w:p>
    <w:p w14:paraId="2B8AAF04" w14:textId="77777777" w:rsidR="00A21064" w:rsidRDefault="00A21064" w:rsidP="00A21064">
      <w:pPr>
        <w:pStyle w:val="Corpsdetexte3"/>
        <w:spacing w:before="120"/>
        <w:rPr>
          <w:b/>
          <w:sz w:val="22"/>
          <w:szCs w:val="22"/>
        </w:rPr>
      </w:pPr>
    </w:p>
    <w:p w14:paraId="0268EAA6" w14:textId="77777777" w:rsidR="00A21064" w:rsidRDefault="00A21064" w:rsidP="00A21064">
      <w:pPr>
        <w:pStyle w:val="Corpsdetexte3"/>
        <w:spacing w:before="120"/>
        <w:rPr>
          <w:b/>
          <w:sz w:val="22"/>
          <w:szCs w:val="22"/>
        </w:rPr>
      </w:pPr>
    </w:p>
    <w:p w14:paraId="0DFE8CA4" w14:textId="77777777" w:rsidR="00A21064" w:rsidRDefault="00A21064" w:rsidP="00A21064">
      <w:pPr>
        <w:pStyle w:val="Corpsdetexte3"/>
        <w:spacing w:before="120"/>
        <w:rPr>
          <w:b/>
          <w:sz w:val="22"/>
          <w:szCs w:val="22"/>
        </w:rPr>
      </w:pPr>
    </w:p>
    <w:p w14:paraId="79663B1B" w14:textId="77777777" w:rsidR="00A21064" w:rsidRDefault="00A21064" w:rsidP="00A21064">
      <w:pPr>
        <w:pStyle w:val="Corpsdetexte3"/>
        <w:spacing w:before="120"/>
        <w:rPr>
          <w:b/>
          <w:sz w:val="22"/>
          <w:szCs w:val="22"/>
        </w:rPr>
      </w:pPr>
    </w:p>
    <w:p w14:paraId="61F66F3F" w14:textId="77777777" w:rsidR="00A21064" w:rsidRDefault="00A21064" w:rsidP="00A21064">
      <w:pPr>
        <w:pStyle w:val="Corpsdetexte3"/>
        <w:spacing w:before="120"/>
        <w:rPr>
          <w:b/>
          <w:sz w:val="22"/>
          <w:szCs w:val="22"/>
        </w:rPr>
      </w:pPr>
    </w:p>
    <w:p w14:paraId="4616A837" w14:textId="77777777" w:rsidR="00A21064" w:rsidRDefault="00A21064" w:rsidP="00A21064">
      <w:pPr>
        <w:pStyle w:val="Corpsdetexte3"/>
        <w:spacing w:before="120"/>
        <w:rPr>
          <w:b/>
          <w:sz w:val="22"/>
          <w:szCs w:val="22"/>
        </w:rPr>
      </w:pPr>
    </w:p>
    <w:p w14:paraId="6E402822" w14:textId="77777777" w:rsidR="00A21064" w:rsidRDefault="00A21064" w:rsidP="00A21064">
      <w:pPr>
        <w:pStyle w:val="Corpsdetexte3"/>
        <w:spacing w:before="120"/>
        <w:rPr>
          <w:b/>
          <w:sz w:val="22"/>
          <w:szCs w:val="22"/>
        </w:rPr>
      </w:pPr>
    </w:p>
    <w:p w14:paraId="2E509E9B" w14:textId="77777777" w:rsidR="00A21064" w:rsidRDefault="00A21064" w:rsidP="00A21064">
      <w:pPr>
        <w:pStyle w:val="Corpsdetexte3"/>
        <w:spacing w:before="120"/>
        <w:rPr>
          <w:b/>
          <w:sz w:val="22"/>
          <w:szCs w:val="22"/>
        </w:rPr>
      </w:pPr>
    </w:p>
    <w:p w14:paraId="65E17CB1" w14:textId="77777777" w:rsidR="00A21064" w:rsidRDefault="00A21064" w:rsidP="00A21064">
      <w:pPr>
        <w:pStyle w:val="Corpsdetexte3"/>
        <w:spacing w:before="120"/>
        <w:rPr>
          <w:b/>
          <w:sz w:val="22"/>
          <w:szCs w:val="22"/>
        </w:rPr>
      </w:pPr>
    </w:p>
    <w:p w14:paraId="16799115" w14:textId="77777777" w:rsidR="00A21064" w:rsidRDefault="00A21064" w:rsidP="00A21064">
      <w:pPr>
        <w:pStyle w:val="Corpsdetexte3"/>
        <w:spacing w:before="120"/>
        <w:rPr>
          <w:b/>
          <w:sz w:val="22"/>
          <w:szCs w:val="22"/>
        </w:rPr>
      </w:pPr>
    </w:p>
    <w:p w14:paraId="50BF92FE" w14:textId="77777777" w:rsidR="00A21064" w:rsidRDefault="00A21064" w:rsidP="00A21064">
      <w:pPr>
        <w:pStyle w:val="Corpsdetexte3"/>
        <w:spacing w:before="120"/>
        <w:rPr>
          <w:b/>
          <w:sz w:val="22"/>
          <w:szCs w:val="22"/>
        </w:rPr>
      </w:pPr>
    </w:p>
    <w:p w14:paraId="4EAAEC44" w14:textId="77777777" w:rsidR="00A21064" w:rsidRDefault="00A21064" w:rsidP="00A21064">
      <w:pPr>
        <w:pStyle w:val="Corpsdetexte3"/>
        <w:spacing w:before="120"/>
        <w:rPr>
          <w:b/>
          <w:sz w:val="22"/>
          <w:szCs w:val="22"/>
        </w:rPr>
      </w:pPr>
    </w:p>
    <w:p w14:paraId="5F6E89AA" w14:textId="1860E2C1" w:rsidR="00A21064" w:rsidRDefault="00A21064" w:rsidP="00A21064">
      <w:pPr>
        <w:pStyle w:val="Titre10"/>
        <w:rPr>
          <w:i/>
          <w:sz w:val="22"/>
          <w:szCs w:val="22"/>
        </w:rPr>
      </w:pPr>
      <w:r>
        <w:rPr>
          <w:sz w:val="22"/>
          <w:szCs w:val="22"/>
        </w:rPr>
        <w:t xml:space="preserve">Formulaire : </w:t>
      </w:r>
      <w:r>
        <w:rPr>
          <w:i/>
          <w:sz w:val="22"/>
          <w:szCs w:val="22"/>
        </w:rPr>
        <w:t>MODELE DE CAUTION DE SOUMISSION</w:t>
      </w:r>
    </w:p>
    <w:p w14:paraId="2EA416CD" w14:textId="77777777" w:rsidR="00A21064" w:rsidRDefault="00A21064" w:rsidP="00A21064">
      <w:pPr>
        <w:jc w:val="both"/>
        <w:rPr>
          <w:sz w:val="22"/>
          <w:szCs w:val="22"/>
        </w:rPr>
      </w:pPr>
    </w:p>
    <w:p w14:paraId="680B7A5B" w14:textId="73605841" w:rsidR="00A21064" w:rsidRDefault="00A21064" w:rsidP="00A21064">
      <w:pPr>
        <w:ind w:firstLine="709"/>
        <w:jc w:val="both"/>
        <w:rPr>
          <w:b/>
          <w:bCs/>
          <w:i/>
          <w:iCs/>
          <w:sz w:val="22"/>
          <w:szCs w:val="22"/>
        </w:rPr>
      </w:pPr>
      <w:r>
        <w:rPr>
          <w:sz w:val="22"/>
          <w:szCs w:val="22"/>
        </w:rPr>
        <w:t xml:space="preserve">Adressée à Monsieur : </w:t>
      </w:r>
      <w:r>
        <w:rPr>
          <w:b/>
          <w:bCs/>
          <w:sz w:val="22"/>
          <w:szCs w:val="22"/>
        </w:rPr>
        <w:t xml:space="preserve">Le </w:t>
      </w:r>
      <w:r>
        <w:rPr>
          <w:b/>
          <w:bCs/>
          <w:i/>
          <w:iCs/>
          <w:sz w:val="22"/>
          <w:szCs w:val="22"/>
        </w:rPr>
        <w:t>Maire de la ville de Bertoua</w:t>
      </w:r>
      <w:r w:rsidR="00FB40D8">
        <w:rPr>
          <w:b/>
          <w:bCs/>
          <w:i/>
          <w:iCs/>
          <w:sz w:val="22"/>
          <w:szCs w:val="22"/>
        </w:rPr>
        <w:t xml:space="preserve"> « Autorité contractante »</w:t>
      </w:r>
    </w:p>
    <w:p w14:paraId="1B61E4A1" w14:textId="77777777" w:rsidR="00A21064" w:rsidRDefault="00A21064" w:rsidP="00A21064">
      <w:pPr>
        <w:jc w:val="both"/>
        <w:rPr>
          <w:sz w:val="22"/>
          <w:szCs w:val="22"/>
        </w:rPr>
      </w:pPr>
    </w:p>
    <w:p w14:paraId="158CB9BA" w14:textId="77777777" w:rsidR="00A21064" w:rsidRDefault="00A21064" w:rsidP="00A21064">
      <w:pPr>
        <w:jc w:val="both"/>
        <w:rPr>
          <w:sz w:val="22"/>
          <w:szCs w:val="22"/>
        </w:rPr>
      </w:pPr>
    </w:p>
    <w:p w14:paraId="52BDC1C0" w14:textId="242949ED" w:rsidR="00A21064" w:rsidRPr="00F7373E" w:rsidRDefault="00A21064" w:rsidP="00F7373E">
      <w:pPr>
        <w:pStyle w:val="SOUMISSION"/>
        <w:ind w:left="0" w:firstLine="709"/>
        <w:rPr>
          <w:b/>
          <w:bCs/>
          <w:color w:val="000000" w:themeColor="text1"/>
          <w:sz w:val="22"/>
          <w:szCs w:val="22"/>
        </w:rPr>
      </w:pPr>
      <w:r>
        <w:rPr>
          <w:rFonts w:ascii="Times New Roman" w:hAnsi="Times New Roman"/>
          <w:sz w:val="22"/>
          <w:szCs w:val="22"/>
        </w:rPr>
        <w:t xml:space="preserve">Attendu que l’Entreprise________________, ci-dessous désignée " le Soumissionnaire ", a soumis son offre en date du _____________ Pour </w:t>
      </w:r>
      <w:r w:rsidR="000A43BA">
        <w:rPr>
          <w:b/>
          <w:bCs/>
          <w:color w:val="000000" w:themeColor="text1"/>
        </w:rPr>
        <w:t xml:space="preserve">les </w:t>
      </w:r>
      <w:r w:rsidR="00F7373E" w:rsidRPr="00F7373E">
        <w:rPr>
          <w:b/>
          <w:bCs/>
          <w:color w:val="000000" w:themeColor="text1"/>
          <w:szCs w:val="22"/>
        </w:rPr>
        <w:t>travaux d'aménagement de la piste d’athlétisme du stade départemental de Bertoua</w:t>
      </w:r>
      <w:r w:rsidR="00537B95">
        <w:rPr>
          <w:b/>
          <w:bCs/>
          <w:color w:val="000000" w:themeColor="text1"/>
        </w:rPr>
        <w:t>.</w:t>
      </w:r>
      <w:r>
        <w:rPr>
          <w:rFonts w:ascii="Times New Roman" w:hAnsi="Times New Roman"/>
          <w:b/>
          <w:bCs/>
          <w:i/>
          <w:sz w:val="22"/>
          <w:szCs w:val="22"/>
        </w:rPr>
        <w:t>…………..</w:t>
      </w:r>
      <w:r>
        <w:rPr>
          <w:rFonts w:ascii="Times New Roman" w:hAnsi="Times New Roman"/>
          <w:sz w:val="22"/>
          <w:szCs w:val="22"/>
        </w:rPr>
        <w:t xml:space="preserve">ci-dessous désignée "l’offre", et pour laquelle il doit joindre un cautionnement provisoire équivalent à </w:t>
      </w:r>
      <w:r>
        <w:rPr>
          <w:rFonts w:ascii="Times New Roman" w:hAnsi="Times New Roman"/>
          <w:b/>
          <w:sz w:val="22"/>
          <w:szCs w:val="22"/>
        </w:rPr>
        <w:t>……………………………….. (</w:t>
      </w:r>
      <w:proofErr w:type="gramStart"/>
      <w:r>
        <w:rPr>
          <w:rFonts w:ascii="Times New Roman" w:hAnsi="Times New Roman"/>
          <w:b/>
          <w:sz w:val="22"/>
          <w:szCs w:val="22"/>
        </w:rPr>
        <w:t>en</w:t>
      </w:r>
      <w:proofErr w:type="gramEnd"/>
      <w:r>
        <w:rPr>
          <w:rFonts w:ascii="Times New Roman" w:hAnsi="Times New Roman"/>
          <w:b/>
          <w:sz w:val="22"/>
          <w:szCs w:val="22"/>
        </w:rPr>
        <w:t xml:space="preserve"> lettres) FCFA</w:t>
      </w:r>
      <w:r>
        <w:rPr>
          <w:rFonts w:ascii="Times New Roman" w:hAnsi="Times New Roman"/>
          <w:sz w:val="22"/>
          <w:szCs w:val="22"/>
        </w:rPr>
        <w:t>.</w:t>
      </w:r>
    </w:p>
    <w:p w14:paraId="54BED0E5" w14:textId="77777777" w:rsidR="00A21064" w:rsidRDefault="00A21064" w:rsidP="00A21064">
      <w:pPr>
        <w:pStyle w:val="SOUMISSION"/>
        <w:ind w:left="0" w:firstLine="709"/>
        <w:rPr>
          <w:rFonts w:ascii="Times New Roman" w:hAnsi="Times New Roman"/>
          <w:sz w:val="22"/>
          <w:szCs w:val="22"/>
        </w:rPr>
      </w:pPr>
      <w:r>
        <w:rPr>
          <w:rFonts w:ascii="Times New Roman" w:hAnsi="Times New Roman"/>
          <w:sz w:val="22"/>
          <w:szCs w:val="22"/>
        </w:rPr>
        <w:t>Nous ___________________ (nom et adresse de la banque), représentée par ____________</w:t>
      </w:r>
      <w:proofErr w:type="gramStart"/>
      <w:r>
        <w:rPr>
          <w:rFonts w:ascii="Times New Roman" w:hAnsi="Times New Roman"/>
          <w:sz w:val="22"/>
          <w:szCs w:val="22"/>
        </w:rPr>
        <w:t>_(</w:t>
      </w:r>
      <w:proofErr w:type="gramEnd"/>
      <w:r>
        <w:rPr>
          <w:rFonts w:ascii="Times New Roman" w:hAnsi="Times New Roman"/>
          <w:sz w:val="22"/>
          <w:szCs w:val="22"/>
        </w:rPr>
        <w:t xml:space="preserve">noms des signataires), ci-dessous désignée "la banque" déclarons garantir le paiement à l’Autorité Contractante de la somme maximale de </w:t>
      </w:r>
      <w:r>
        <w:rPr>
          <w:rFonts w:ascii="Times New Roman" w:hAnsi="Times New Roman"/>
          <w:b/>
          <w:sz w:val="22"/>
          <w:szCs w:val="22"/>
        </w:rPr>
        <w:t>……………… (</w:t>
      </w:r>
      <w:proofErr w:type="gramStart"/>
      <w:r>
        <w:rPr>
          <w:rFonts w:ascii="Times New Roman" w:hAnsi="Times New Roman"/>
          <w:b/>
          <w:sz w:val="22"/>
          <w:szCs w:val="22"/>
        </w:rPr>
        <w:t>en</w:t>
      </w:r>
      <w:proofErr w:type="gramEnd"/>
      <w:r>
        <w:rPr>
          <w:rFonts w:ascii="Times New Roman" w:hAnsi="Times New Roman"/>
          <w:b/>
          <w:sz w:val="22"/>
          <w:szCs w:val="22"/>
        </w:rPr>
        <w:t xml:space="preserve"> lettres) FCFA</w:t>
      </w:r>
      <w:r>
        <w:rPr>
          <w:rFonts w:ascii="Times New Roman" w:hAnsi="Times New Roman"/>
          <w:sz w:val="22"/>
          <w:szCs w:val="22"/>
        </w:rPr>
        <w:t>, que la banque s’engage à régler intégralement à l’Autorité Contractante, s’obligeant elle-même, ses successeurs et assignataires.</w:t>
      </w:r>
    </w:p>
    <w:p w14:paraId="3760BB7B" w14:textId="77777777" w:rsidR="00A21064" w:rsidRDefault="00A21064" w:rsidP="00A21064">
      <w:pPr>
        <w:pStyle w:val="SOUMISSION"/>
        <w:spacing w:after="0"/>
        <w:ind w:left="0" w:firstLine="709"/>
        <w:rPr>
          <w:rFonts w:ascii="Times New Roman" w:hAnsi="Times New Roman"/>
          <w:sz w:val="22"/>
          <w:szCs w:val="22"/>
        </w:rPr>
      </w:pPr>
      <w:r>
        <w:rPr>
          <w:rFonts w:ascii="Times New Roman" w:hAnsi="Times New Roman"/>
          <w:sz w:val="22"/>
          <w:szCs w:val="22"/>
        </w:rPr>
        <w:t>Les conditions de cette obligation sont les suivantes :</w:t>
      </w:r>
    </w:p>
    <w:p w14:paraId="150532CE" w14:textId="77777777" w:rsidR="00A21064" w:rsidRDefault="00A21064" w:rsidP="00B32AF2">
      <w:pPr>
        <w:pStyle w:val="SOUMISSION"/>
        <w:numPr>
          <w:ilvl w:val="0"/>
          <w:numId w:val="40"/>
        </w:numPr>
        <w:tabs>
          <w:tab w:val="left" w:pos="1134"/>
        </w:tabs>
        <w:spacing w:after="0"/>
        <w:ind w:left="1134" w:hanging="283"/>
        <w:rPr>
          <w:rFonts w:ascii="Times New Roman" w:hAnsi="Times New Roman"/>
          <w:sz w:val="22"/>
          <w:szCs w:val="22"/>
        </w:rPr>
      </w:pPr>
      <w:r>
        <w:rPr>
          <w:rFonts w:ascii="Times New Roman" w:hAnsi="Times New Roman"/>
          <w:sz w:val="22"/>
          <w:szCs w:val="22"/>
        </w:rPr>
        <w:t>Si le soumissionnaire retire l’offre pendant la période de la validité spécifiée par lui sur l’acte de soumission ;</w:t>
      </w:r>
    </w:p>
    <w:p w14:paraId="037AC981" w14:textId="77777777" w:rsidR="00A21064" w:rsidRDefault="00A21064" w:rsidP="00A21064">
      <w:pPr>
        <w:pStyle w:val="SOUMISSION"/>
        <w:tabs>
          <w:tab w:val="left" w:pos="1134"/>
        </w:tabs>
        <w:spacing w:after="0"/>
        <w:ind w:left="1134" w:firstLine="0"/>
        <w:rPr>
          <w:rFonts w:ascii="Times New Roman" w:hAnsi="Times New Roman"/>
          <w:sz w:val="22"/>
          <w:szCs w:val="22"/>
        </w:rPr>
      </w:pPr>
      <w:r>
        <w:rPr>
          <w:rFonts w:ascii="Times New Roman" w:hAnsi="Times New Roman"/>
          <w:sz w:val="22"/>
          <w:szCs w:val="22"/>
        </w:rPr>
        <w:t xml:space="preserve">Ou </w:t>
      </w:r>
    </w:p>
    <w:p w14:paraId="189103FA" w14:textId="77777777" w:rsidR="00A21064" w:rsidRDefault="00A21064" w:rsidP="00B32AF2">
      <w:pPr>
        <w:pStyle w:val="SOUMISSION"/>
        <w:numPr>
          <w:ilvl w:val="0"/>
          <w:numId w:val="40"/>
        </w:numPr>
        <w:tabs>
          <w:tab w:val="left" w:pos="1134"/>
        </w:tabs>
        <w:spacing w:after="0"/>
        <w:ind w:left="1134" w:hanging="283"/>
        <w:rPr>
          <w:rFonts w:ascii="Times New Roman" w:hAnsi="Times New Roman"/>
          <w:sz w:val="22"/>
          <w:szCs w:val="22"/>
        </w:rPr>
      </w:pPr>
      <w:r>
        <w:rPr>
          <w:rFonts w:ascii="Times New Roman" w:hAnsi="Times New Roman"/>
          <w:sz w:val="22"/>
          <w:szCs w:val="22"/>
        </w:rPr>
        <w:t>Si le soumissionnaire, s’étant vu notifier l’attribution du Marché par l’Autorité Contractante pendant la période de validité :</w:t>
      </w:r>
    </w:p>
    <w:p w14:paraId="0E524472" w14:textId="77777777" w:rsidR="00A21064" w:rsidRDefault="00A21064" w:rsidP="00B32AF2">
      <w:pPr>
        <w:pStyle w:val="SOUMISSION"/>
        <w:numPr>
          <w:ilvl w:val="0"/>
          <w:numId w:val="41"/>
        </w:numPr>
        <w:spacing w:after="0"/>
        <w:ind w:left="1701" w:hanging="283"/>
        <w:rPr>
          <w:rFonts w:ascii="Times New Roman" w:hAnsi="Times New Roman"/>
          <w:sz w:val="22"/>
          <w:szCs w:val="22"/>
        </w:rPr>
      </w:pPr>
      <w:r>
        <w:rPr>
          <w:rFonts w:ascii="Times New Roman" w:hAnsi="Times New Roman"/>
          <w:sz w:val="22"/>
          <w:szCs w:val="22"/>
        </w:rPr>
        <w:t>Manque à signer ou refuse de signer le Marché, alors qu’il est requis de le faire ;</w:t>
      </w:r>
    </w:p>
    <w:p w14:paraId="05188CDA" w14:textId="77777777" w:rsidR="00A21064" w:rsidRDefault="00A21064" w:rsidP="00B32AF2">
      <w:pPr>
        <w:pStyle w:val="SOUMISSION"/>
        <w:numPr>
          <w:ilvl w:val="0"/>
          <w:numId w:val="41"/>
        </w:numPr>
        <w:spacing w:after="0"/>
        <w:ind w:left="1701" w:hanging="283"/>
        <w:rPr>
          <w:rFonts w:ascii="Times New Roman" w:hAnsi="Times New Roman"/>
          <w:sz w:val="22"/>
          <w:szCs w:val="22"/>
        </w:rPr>
      </w:pPr>
      <w:r>
        <w:rPr>
          <w:rFonts w:ascii="Times New Roman" w:hAnsi="Times New Roman"/>
          <w:sz w:val="22"/>
          <w:szCs w:val="22"/>
        </w:rPr>
        <w:t>Manque à fournir ou refuse de fournir le cautionnement définitif du Marché (cautionnement définitif, comme prévu dans celui-ci).</w:t>
      </w:r>
    </w:p>
    <w:p w14:paraId="19E04CF5" w14:textId="77777777" w:rsidR="00A21064" w:rsidRDefault="00A21064" w:rsidP="00A21064">
      <w:pPr>
        <w:pStyle w:val="SOUMISSION"/>
        <w:ind w:left="0" w:firstLine="709"/>
        <w:rPr>
          <w:rFonts w:ascii="Times New Roman" w:hAnsi="Times New Roman"/>
          <w:sz w:val="22"/>
          <w:szCs w:val="22"/>
        </w:rPr>
      </w:pPr>
      <w:r>
        <w:rPr>
          <w:rFonts w:ascii="Times New Roman" w:hAnsi="Times New Roman"/>
          <w:sz w:val="22"/>
          <w:szCs w:val="22"/>
        </w:rPr>
        <w:t>Nous nous engageons à payer au Maître d’Ouvrage un montant allant jusqu’au maximum  de la somme stipulée ci-dessus, dès réception de la première demande écrite de l’Autorité Contractante, sans que l’Autorité Contractante soit tenu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14:paraId="4CF50A9A" w14:textId="77777777" w:rsidR="00A21064" w:rsidRDefault="00A21064" w:rsidP="00A21064">
      <w:pPr>
        <w:pStyle w:val="SOUMISSION"/>
        <w:ind w:left="0" w:firstLine="709"/>
        <w:rPr>
          <w:rFonts w:ascii="Times New Roman" w:hAnsi="Times New Roman"/>
          <w:sz w:val="22"/>
          <w:szCs w:val="22"/>
        </w:rPr>
      </w:pPr>
      <w:r>
        <w:rPr>
          <w:rFonts w:ascii="Times New Roman" w:hAnsi="Times New Roman"/>
          <w:sz w:val="22"/>
          <w:szCs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14:paraId="6FA4873D" w14:textId="77777777" w:rsidR="00A21064" w:rsidRDefault="00A21064" w:rsidP="00A21064">
      <w:pPr>
        <w:pStyle w:val="SOUMISSION"/>
        <w:ind w:left="0" w:firstLine="709"/>
        <w:rPr>
          <w:rFonts w:ascii="Times New Roman" w:hAnsi="Times New Roman"/>
          <w:sz w:val="22"/>
          <w:szCs w:val="22"/>
        </w:rPr>
      </w:pPr>
      <w:r>
        <w:rPr>
          <w:rFonts w:ascii="Times New Roman" w:hAnsi="Times New Roman"/>
          <w:sz w:val="22"/>
          <w:szCs w:val="22"/>
        </w:rPr>
        <w:t>La présente caution est soumise pour son interprétation et son exécution au droit camerounais. Les tribunaux du Cameroun seront compétents pour statuer sur tout ce qui concerne le présent engagement et ses suites.</w:t>
      </w:r>
    </w:p>
    <w:p w14:paraId="15E53270" w14:textId="77777777" w:rsidR="00A21064" w:rsidRDefault="00A21064" w:rsidP="00A21064">
      <w:pPr>
        <w:pStyle w:val="SOUMISSION"/>
        <w:tabs>
          <w:tab w:val="center" w:pos="7371"/>
        </w:tabs>
        <w:rPr>
          <w:rFonts w:ascii="Times New Roman" w:hAnsi="Times New Roman"/>
          <w:sz w:val="22"/>
          <w:szCs w:val="22"/>
        </w:rPr>
      </w:pPr>
      <w:r>
        <w:rPr>
          <w:rFonts w:ascii="Times New Roman" w:hAnsi="Times New Roman"/>
          <w:sz w:val="22"/>
          <w:szCs w:val="22"/>
        </w:rPr>
        <w:tab/>
        <w:t>Signé et authentifié par la banque</w:t>
      </w:r>
    </w:p>
    <w:p w14:paraId="14CCAF28" w14:textId="77777777" w:rsidR="00A21064" w:rsidRDefault="00A21064" w:rsidP="00A21064">
      <w:pPr>
        <w:pStyle w:val="SOUMISSION"/>
        <w:tabs>
          <w:tab w:val="center" w:pos="7371"/>
        </w:tabs>
        <w:rPr>
          <w:rFonts w:ascii="Times New Roman" w:hAnsi="Times New Roman"/>
          <w:sz w:val="22"/>
          <w:szCs w:val="22"/>
        </w:rPr>
      </w:pPr>
      <w:r>
        <w:rPr>
          <w:rFonts w:ascii="Times New Roman" w:hAnsi="Times New Roman"/>
          <w:sz w:val="22"/>
          <w:szCs w:val="22"/>
        </w:rPr>
        <w:tab/>
        <w:t>A________________, le _____________________</w:t>
      </w:r>
    </w:p>
    <w:p w14:paraId="787329C1" w14:textId="5226A6FB" w:rsidR="00A21064" w:rsidRPr="00FB40D8" w:rsidRDefault="00A21064" w:rsidP="00FB40D8">
      <w:pPr>
        <w:jc w:val="center"/>
        <w:rPr>
          <w:sz w:val="22"/>
          <w:szCs w:val="22"/>
        </w:rPr>
      </w:pPr>
      <w:r>
        <w:rPr>
          <w:sz w:val="22"/>
          <w:szCs w:val="22"/>
        </w:rPr>
        <w:br w:type="page"/>
      </w:r>
    </w:p>
    <w:p w14:paraId="263EB713" w14:textId="25313543" w:rsidR="00A21064" w:rsidRDefault="00A21064" w:rsidP="00A21064">
      <w:pPr>
        <w:spacing w:before="120"/>
        <w:ind w:left="709"/>
        <w:jc w:val="center"/>
        <w:rPr>
          <w:sz w:val="22"/>
          <w:szCs w:val="22"/>
        </w:rPr>
      </w:pPr>
      <w:r>
        <w:rPr>
          <w:b/>
          <w:i/>
          <w:sz w:val="22"/>
          <w:szCs w:val="22"/>
        </w:rPr>
        <w:lastRenderedPageBreak/>
        <w:t>Formulaire</w:t>
      </w:r>
      <w:r>
        <w:rPr>
          <w:b/>
          <w:sz w:val="22"/>
          <w:szCs w:val="22"/>
        </w:rPr>
        <w:t> : MODELE DE SOUMISSION</w:t>
      </w:r>
    </w:p>
    <w:p w14:paraId="4F022AF8" w14:textId="77777777" w:rsidR="00A21064" w:rsidRDefault="00A21064" w:rsidP="00A21064">
      <w:pPr>
        <w:pStyle w:val="SOUMISSION"/>
        <w:ind w:left="0" w:firstLine="709"/>
        <w:rPr>
          <w:rFonts w:ascii="Times New Roman" w:hAnsi="Times New Roman"/>
          <w:sz w:val="22"/>
          <w:szCs w:val="22"/>
        </w:rPr>
      </w:pPr>
    </w:p>
    <w:p w14:paraId="2137487C" w14:textId="77777777" w:rsidR="00A21064" w:rsidRDefault="00A21064" w:rsidP="00A21064">
      <w:pPr>
        <w:spacing w:before="120" w:after="120"/>
        <w:ind w:firstLine="709"/>
        <w:jc w:val="both"/>
        <w:rPr>
          <w:i/>
          <w:sz w:val="22"/>
          <w:szCs w:val="22"/>
        </w:rPr>
      </w:pPr>
      <w:r>
        <w:rPr>
          <w:sz w:val="22"/>
          <w:szCs w:val="22"/>
        </w:rPr>
        <w:t>Je, soussigné,…………………………… (</w:t>
      </w:r>
      <w:r>
        <w:rPr>
          <w:i/>
          <w:sz w:val="22"/>
          <w:szCs w:val="22"/>
        </w:rPr>
        <w:t xml:space="preserve">Indiquer le nom et la qualité du signataire) </w:t>
      </w:r>
    </w:p>
    <w:p w14:paraId="60E46F19" w14:textId="77777777" w:rsidR="00A21064" w:rsidRDefault="00A21064" w:rsidP="00A21064">
      <w:pPr>
        <w:spacing w:before="120" w:after="120"/>
        <w:ind w:firstLine="709"/>
        <w:jc w:val="both"/>
        <w:rPr>
          <w:sz w:val="22"/>
          <w:szCs w:val="22"/>
        </w:rPr>
      </w:pPr>
      <w:r>
        <w:rPr>
          <w:sz w:val="22"/>
          <w:szCs w:val="22"/>
        </w:rPr>
        <w:t>Représentant la société, l’entreprise ou le groupement </w:t>
      </w:r>
      <w:r>
        <w:rPr>
          <w:sz w:val="22"/>
          <w:szCs w:val="22"/>
          <w:vertAlign w:val="superscript"/>
        </w:rPr>
        <w:t>(8)</w:t>
      </w:r>
      <w:r>
        <w:rPr>
          <w:sz w:val="22"/>
          <w:szCs w:val="22"/>
        </w:rPr>
        <w:t xml:space="preserve"> ……………….. dont le siège social est à </w:t>
      </w:r>
      <w:proofErr w:type="gramStart"/>
      <w:r>
        <w:rPr>
          <w:sz w:val="22"/>
          <w:szCs w:val="22"/>
        </w:rPr>
        <w:t>…………………………………..,</w:t>
      </w:r>
      <w:proofErr w:type="gramEnd"/>
      <w:r>
        <w:rPr>
          <w:sz w:val="22"/>
          <w:szCs w:val="22"/>
        </w:rPr>
        <w:t xml:space="preserve"> inscrite au registre du commerce de ………………………… sous le n°………………………..</w:t>
      </w:r>
    </w:p>
    <w:p w14:paraId="3686F8CF" w14:textId="77777777" w:rsidR="00A21064" w:rsidRDefault="00A21064" w:rsidP="00A21064">
      <w:pPr>
        <w:spacing w:before="120" w:after="120"/>
        <w:ind w:firstLine="709"/>
        <w:jc w:val="both"/>
        <w:rPr>
          <w:sz w:val="22"/>
          <w:szCs w:val="22"/>
        </w:rPr>
      </w:pPr>
      <w:r>
        <w:rPr>
          <w:sz w:val="22"/>
          <w:szCs w:val="22"/>
        </w:rPr>
        <w:t>Après avoir pris connaissance de toutes les pièces figurant ou mentionnées au Dossier d’Appel d’Offres y compris le(s) additif(s), [</w:t>
      </w:r>
      <w:r>
        <w:rPr>
          <w:i/>
          <w:sz w:val="22"/>
          <w:szCs w:val="22"/>
        </w:rPr>
        <w:t>rappeler le numéro et l’objet de l’appel d’Offres],</w:t>
      </w:r>
    </w:p>
    <w:p w14:paraId="7303F829" w14:textId="77777777" w:rsidR="00A21064" w:rsidRDefault="00A21064" w:rsidP="00A21064">
      <w:pPr>
        <w:spacing w:before="120" w:after="120"/>
        <w:ind w:firstLine="709"/>
        <w:jc w:val="both"/>
        <w:rPr>
          <w:sz w:val="22"/>
          <w:szCs w:val="22"/>
        </w:rPr>
      </w:pPr>
      <w:r>
        <w:rPr>
          <w:sz w:val="22"/>
          <w:szCs w:val="22"/>
        </w:rPr>
        <w:t>Après m’être personnellement rendu compte de la situation des lieux et avoir apprécié à mon point de vue et sous ma responsabilité, la nature et la difficulté des travaux à effectuer,</w:t>
      </w:r>
    </w:p>
    <w:p w14:paraId="7A542A5D" w14:textId="77777777" w:rsidR="00A21064" w:rsidRDefault="00A21064" w:rsidP="00B32AF2">
      <w:pPr>
        <w:numPr>
          <w:ilvl w:val="1"/>
          <w:numId w:val="42"/>
        </w:numPr>
        <w:tabs>
          <w:tab w:val="clear" w:pos="1440"/>
        </w:tabs>
        <w:spacing w:before="120" w:after="120"/>
        <w:ind w:left="540" w:hanging="256"/>
        <w:jc w:val="both"/>
        <w:rPr>
          <w:sz w:val="22"/>
          <w:szCs w:val="22"/>
        </w:rPr>
      </w:pPr>
      <w:r>
        <w:rPr>
          <w:sz w:val="22"/>
          <w:szCs w:val="22"/>
        </w:rPr>
        <w:t>Remets, revêtus de ma signature, le Bordereau des Prix Unitaires ainsi que le Devis Estimatif établissant les prix que j’ai établi moi-même pour chaque nature d’ouvrage, lesquels prix font ressortir le montant de l’offre à ______________[</w:t>
      </w:r>
      <w:r>
        <w:rPr>
          <w:i/>
          <w:sz w:val="22"/>
          <w:szCs w:val="22"/>
        </w:rPr>
        <w:t>en chiffres et en lettres</w:t>
      </w:r>
      <w:r>
        <w:rPr>
          <w:sz w:val="22"/>
          <w:szCs w:val="22"/>
        </w:rPr>
        <w:t>] francs CFA Hors TVA, et à ____________ [</w:t>
      </w:r>
      <w:r>
        <w:rPr>
          <w:i/>
          <w:sz w:val="22"/>
          <w:szCs w:val="22"/>
        </w:rPr>
        <w:t>en chiffres et en lettres</w:t>
      </w:r>
      <w:r>
        <w:rPr>
          <w:sz w:val="22"/>
          <w:szCs w:val="22"/>
        </w:rPr>
        <w:t xml:space="preserve">] francs CFA Toutes Taxes Comprises. </w:t>
      </w:r>
    </w:p>
    <w:p w14:paraId="09EA1A2A" w14:textId="77777777" w:rsidR="00A21064" w:rsidRDefault="00A21064" w:rsidP="00B32AF2">
      <w:pPr>
        <w:numPr>
          <w:ilvl w:val="1"/>
          <w:numId w:val="42"/>
        </w:numPr>
        <w:tabs>
          <w:tab w:val="clear" w:pos="1440"/>
        </w:tabs>
        <w:spacing w:before="120" w:after="120"/>
        <w:ind w:left="540" w:hanging="256"/>
        <w:jc w:val="both"/>
        <w:rPr>
          <w:sz w:val="22"/>
          <w:szCs w:val="22"/>
        </w:rPr>
      </w:pPr>
      <w:r>
        <w:rPr>
          <w:sz w:val="22"/>
          <w:szCs w:val="22"/>
        </w:rPr>
        <w:t>M’engage à exécuter les travaux dans un délai de _______ jours [</w:t>
      </w:r>
      <w:r>
        <w:rPr>
          <w:i/>
          <w:sz w:val="22"/>
          <w:szCs w:val="22"/>
        </w:rPr>
        <w:t>indiquer la durée de validité de l’offre, 60 jours</w:t>
      </w:r>
      <w:r>
        <w:rPr>
          <w:sz w:val="22"/>
          <w:szCs w:val="22"/>
        </w:rPr>
        <w:t>] à compter de la date limite de remise des offres.</w:t>
      </w:r>
    </w:p>
    <w:p w14:paraId="74FA71C8" w14:textId="77777777" w:rsidR="00A21064" w:rsidRDefault="00A21064" w:rsidP="00A21064">
      <w:pPr>
        <w:spacing w:before="120" w:after="120"/>
        <w:ind w:firstLine="540"/>
        <w:jc w:val="both"/>
        <w:rPr>
          <w:sz w:val="22"/>
          <w:szCs w:val="22"/>
        </w:rPr>
      </w:pPr>
      <w:r>
        <w:rPr>
          <w:sz w:val="22"/>
          <w:szCs w:val="22"/>
        </w:rPr>
        <w:t>Les rabais et les modalités d’application desdits rabais sont les suivants (en cas de possibilité d’attribution de plusieurs lots).</w:t>
      </w:r>
    </w:p>
    <w:p w14:paraId="46EBEC28" w14:textId="7B334A33" w:rsidR="00A21064" w:rsidRDefault="00A21064" w:rsidP="00A21064">
      <w:pPr>
        <w:spacing w:before="120" w:after="120"/>
        <w:ind w:firstLine="540"/>
        <w:jc w:val="both"/>
        <w:rPr>
          <w:sz w:val="22"/>
          <w:szCs w:val="22"/>
        </w:rPr>
      </w:pPr>
      <w:r>
        <w:rPr>
          <w:sz w:val="22"/>
          <w:szCs w:val="22"/>
        </w:rPr>
        <w:t xml:space="preserve">Le Chef de service du marché se libérera des sommes dues par lui au titre du présent marché en faisant donner crédit au compte n° ………………. ouvert au nom de ……………….. </w:t>
      </w:r>
      <w:proofErr w:type="gramStart"/>
      <w:r>
        <w:rPr>
          <w:sz w:val="22"/>
          <w:szCs w:val="22"/>
        </w:rPr>
        <w:t>auprès</w:t>
      </w:r>
      <w:proofErr w:type="gramEnd"/>
      <w:r>
        <w:rPr>
          <w:sz w:val="22"/>
          <w:szCs w:val="22"/>
        </w:rPr>
        <w:t xml:space="preserve">  de la banque…………………. Agence de …………………..</w:t>
      </w:r>
    </w:p>
    <w:p w14:paraId="63CFA6F3" w14:textId="3D98BEBC" w:rsidR="00A21064" w:rsidRDefault="00A21064" w:rsidP="00A21064">
      <w:pPr>
        <w:spacing w:before="120" w:after="120"/>
        <w:ind w:firstLine="540"/>
        <w:jc w:val="both"/>
        <w:rPr>
          <w:sz w:val="22"/>
          <w:szCs w:val="22"/>
        </w:rPr>
      </w:pPr>
      <w:r>
        <w:rPr>
          <w:sz w:val="22"/>
          <w:szCs w:val="22"/>
        </w:rPr>
        <w:t>Avant signature du marché, la présente soumission acceptée par vous vaudra engagement entre nous.</w:t>
      </w:r>
    </w:p>
    <w:p w14:paraId="3044B21D" w14:textId="674A0740" w:rsidR="00A21064" w:rsidRDefault="00A21064" w:rsidP="00A21064">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Fait à ……………… le …………………</w:t>
      </w:r>
    </w:p>
    <w:p w14:paraId="5671C359" w14:textId="5EDF09E2" w:rsidR="00A21064" w:rsidRDefault="00A21064" w:rsidP="00A21064">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Signature de …………………………</w:t>
      </w:r>
    </w:p>
    <w:p w14:paraId="65600BBD" w14:textId="00081F80" w:rsidR="00A21064" w:rsidRDefault="00A21064" w:rsidP="00A21064">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En qualité de …………………………..</w:t>
      </w:r>
    </w:p>
    <w:p w14:paraId="30AF4CC5" w14:textId="4B3C8E83" w:rsidR="00A21064" w:rsidRDefault="00A21064" w:rsidP="00A21064">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Dûment autorisé à signer les soumissions</w:t>
      </w:r>
    </w:p>
    <w:p w14:paraId="5020E5C0" w14:textId="13A69D43" w:rsidR="00A21064" w:rsidRDefault="00A21064" w:rsidP="00A21064">
      <w:pPr>
        <w:ind w:left="3540" w:firstLine="708"/>
        <w:jc w:val="both"/>
        <w:rPr>
          <w:sz w:val="22"/>
          <w:szCs w:val="22"/>
        </w:rPr>
      </w:pPr>
      <w:proofErr w:type="gramStart"/>
      <w:r>
        <w:rPr>
          <w:sz w:val="22"/>
          <w:szCs w:val="22"/>
        </w:rPr>
        <w:t>pour</w:t>
      </w:r>
      <w:proofErr w:type="gramEnd"/>
      <w:r>
        <w:rPr>
          <w:sz w:val="22"/>
          <w:szCs w:val="22"/>
        </w:rPr>
        <w:t xml:space="preserve"> et au nom de </w:t>
      </w:r>
      <w:r>
        <w:rPr>
          <w:sz w:val="22"/>
          <w:szCs w:val="22"/>
          <w:vertAlign w:val="superscript"/>
        </w:rPr>
        <w:t>(9)</w:t>
      </w:r>
      <w:r>
        <w:rPr>
          <w:sz w:val="22"/>
          <w:szCs w:val="22"/>
        </w:rPr>
        <w:t xml:space="preserve"> ………………</w:t>
      </w:r>
    </w:p>
    <w:p w14:paraId="191ADBD5" w14:textId="77777777" w:rsidR="00A21064" w:rsidRDefault="00A21064" w:rsidP="00A21064">
      <w:pPr>
        <w:ind w:left="2124" w:firstLine="708"/>
        <w:jc w:val="both"/>
        <w:rPr>
          <w:sz w:val="22"/>
          <w:szCs w:val="22"/>
        </w:rPr>
      </w:pPr>
    </w:p>
    <w:p w14:paraId="36702F21" w14:textId="65B0B2EB" w:rsidR="00A21064" w:rsidRDefault="00A21064" w:rsidP="00A21064">
      <w:pPr>
        <w:jc w:val="both"/>
        <w:rPr>
          <w:sz w:val="22"/>
          <w:szCs w:val="22"/>
        </w:rPr>
      </w:pPr>
      <w:r>
        <w:rPr>
          <w:sz w:val="22"/>
          <w:szCs w:val="22"/>
        </w:rPr>
        <w:t>(8) Supprimer la mention inutile</w:t>
      </w:r>
    </w:p>
    <w:p w14:paraId="08CCDA09" w14:textId="5BAA23E9" w:rsidR="00A21064" w:rsidRDefault="00A21064" w:rsidP="00A21064">
      <w:pPr>
        <w:jc w:val="both"/>
        <w:rPr>
          <w:sz w:val="22"/>
          <w:szCs w:val="22"/>
        </w:rPr>
      </w:pPr>
      <w:r>
        <w:rPr>
          <w:sz w:val="22"/>
          <w:szCs w:val="22"/>
        </w:rPr>
        <w:t>(9) Annexer la lettre de pouvoirs</w:t>
      </w:r>
    </w:p>
    <w:p w14:paraId="35D544F7" w14:textId="2D0FF3B5" w:rsidR="00A21064" w:rsidRDefault="00A21064" w:rsidP="00A21064">
      <w:pPr>
        <w:pStyle w:val="Titre10"/>
        <w:rPr>
          <w:sz w:val="22"/>
          <w:szCs w:val="22"/>
        </w:rPr>
      </w:pPr>
      <w:r>
        <w:rPr>
          <w:sz w:val="22"/>
          <w:szCs w:val="22"/>
        </w:rPr>
        <w:br w:type="page"/>
      </w:r>
    </w:p>
    <w:p w14:paraId="0D3D05D1" w14:textId="70081D99" w:rsidR="005967D2" w:rsidRPr="006D07EA" w:rsidRDefault="005967D2"/>
    <w:p w14:paraId="7914DD97" w14:textId="77777777" w:rsidR="005967D2" w:rsidRPr="006D07EA" w:rsidRDefault="005967D2"/>
    <w:p w14:paraId="3085F2AD" w14:textId="3F73F1C3" w:rsidR="005967D2" w:rsidRPr="006D07EA" w:rsidRDefault="005967D2"/>
    <w:p w14:paraId="55A61FDF" w14:textId="4027649B" w:rsidR="008F7C9D" w:rsidRDefault="001373DC">
      <w:r w:rsidRPr="006D07EA">
        <w:rPr>
          <w:noProof/>
        </w:rPr>
        <mc:AlternateContent>
          <mc:Choice Requires="wps">
            <w:drawing>
              <wp:anchor distT="0" distB="0" distL="114300" distR="114300" simplePos="0" relativeHeight="251665408" behindDoc="0" locked="0" layoutInCell="1" allowOverlap="1" wp14:anchorId="67D0F99D" wp14:editId="48BECC20">
                <wp:simplePos x="0" y="0"/>
                <wp:positionH relativeFrom="margin">
                  <wp:posOffset>479181</wp:posOffset>
                </wp:positionH>
                <wp:positionV relativeFrom="margin">
                  <wp:align>center</wp:align>
                </wp:positionV>
                <wp:extent cx="5675630" cy="1647825"/>
                <wp:effectExtent l="57150" t="38100" r="77470" b="104775"/>
                <wp:wrapSquare wrapText="bothSides"/>
                <wp:docPr id="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7F84C6F1" w14:textId="77777777" w:rsidR="00C04296" w:rsidRDefault="00C04296" w:rsidP="00D454E1">
                            <w:pPr>
                              <w:jc w:val="center"/>
                              <w:rPr>
                                <w:rFonts w:ascii="Tw Cen MT" w:hAnsi="Tw Cen MT" w:cs="Arial"/>
                                <w:b/>
                                <w:sz w:val="32"/>
                                <w:szCs w:val="32"/>
                              </w:rPr>
                            </w:pPr>
                          </w:p>
                          <w:p w14:paraId="23D1034A" w14:textId="77777777" w:rsidR="00C04296" w:rsidRDefault="00C04296"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C04296" w:rsidRDefault="00C04296"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C04296" w:rsidRDefault="00C04296" w:rsidP="00D454E1">
                            <w:pPr>
                              <w:jc w:val="center"/>
                            </w:pPr>
                            <w:r>
                              <w:rPr>
                                <w:rFonts w:ascii="Tw Cen MT" w:hAnsi="Tw Cen MT" w:cs="Arial"/>
                                <w:b/>
                                <w:sz w:val="32"/>
                                <w:szCs w:val="32"/>
                              </w:rPr>
                              <w:t>Des Cautions dans le cadre des Marchés Publics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29" o:spid="_x0000_s1039" style="position:absolute;margin-left:37.75pt;margin-top:0;width:446.9pt;height:129.75pt;z-index:25166540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7F84C6F1" w14:textId="77777777" w:rsidR="00C04296" w:rsidRDefault="00C04296" w:rsidP="00D454E1">
                      <w:pPr>
                        <w:jc w:val="center"/>
                        <w:rPr>
                          <w:rFonts w:ascii="Tw Cen MT" w:hAnsi="Tw Cen MT" w:cs="Arial"/>
                          <w:b/>
                          <w:sz w:val="32"/>
                          <w:szCs w:val="32"/>
                        </w:rPr>
                      </w:pPr>
                    </w:p>
                    <w:p w14:paraId="23D1034A" w14:textId="77777777" w:rsidR="00C04296" w:rsidRDefault="00C04296" w:rsidP="00D454E1">
                      <w:pPr>
                        <w:jc w:val="center"/>
                        <w:rPr>
                          <w:rFonts w:ascii="Tw Cen MT" w:hAnsi="Tw Cen MT" w:cs="Arial"/>
                          <w:b/>
                          <w:sz w:val="32"/>
                          <w:szCs w:val="32"/>
                        </w:rPr>
                      </w:pPr>
                      <w:r w:rsidRPr="00C23978">
                        <w:rPr>
                          <w:rFonts w:ascii="Tw Cen MT" w:hAnsi="Tw Cen MT" w:cs="Arial"/>
                          <w:b/>
                          <w:sz w:val="32"/>
                          <w:szCs w:val="32"/>
                        </w:rPr>
                        <w:t xml:space="preserve">Pièce N° </w:t>
                      </w:r>
                      <w:r>
                        <w:rPr>
                          <w:rFonts w:ascii="Tw Cen MT" w:hAnsi="Tw Cen MT" w:cs="Arial"/>
                          <w:b/>
                          <w:sz w:val="32"/>
                          <w:szCs w:val="32"/>
                        </w:rPr>
                        <w:t>12</w:t>
                      </w:r>
                      <w:r w:rsidRPr="00C23978">
                        <w:rPr>
                          <w:rFonts w:ascii="Tw Cen MT" w:hAnsi="Tw Cen MT" w:cs="Arial"/>
                          <w:b/>
                          <w:sz w:val="32"/>
                          <w:szCs w:val="32"/>
                        </w:rPr>
                        <w:t xml:space="preserve"> : </w:t>
                      </w:r>
                      <w:r>
                        <w:rPr>
                          <w:rFonts w:ascii="Tw Cen MT" w:hAnsi="Tw Cen MT" w:cs="Arial"/>
                          <w:b/>
                          <w:sz w:val="32"/>
                          <w:szCs w:val="32"/>
                        </w:rPr>
                        <w:t xml:space="preserve">Liste des Banques et Compagnies </w:t>
                      </w:r>
                    </w:p>
                    <w:p w14:paraId="2477EB8D" w14:textId="77777777" w:rsidR="00C04296" w:rsidRDefault="00C04296" w:rsidP="00D454E1">
                      <w:pPr>
                        <w:jc w:val="center"/>
                        <w:rPr>
                          <w:rFonts w:ascii="Tw Cen MT" w:hAnsi="Tw Cen MT" w:cs="Arial"/>
                          <w:b/>
                          <w:sz w:val="32"/>
                          <w:szCs w:val="32"/>
                        </w:rPr>
                      </w:pPr>
                      <w:r>
                        <w:rPr>
                          <w:rFonts w:ascii="Tw Cen MT" w:hAnsi="Tw Cen MT" w:cs="Arial"/>
                          <w:b/>
                          <w:sz w:val="32"/>
                          <w:szCs w:val="32"/>
                        </w:rPr>
                        <w:t xml:space="preserve">D’Assurance agréées et habilitées à émettre </w:t>
                      </w:r>
                    </w:p>
                    <w:p w14:paraId="27944682" w14:textId="77777777" w:rsidR="00C04296" w:rsidRDefault="00C04296" w:rsidP="00D454E1">
                      <w:pPr>
                        <w:jc w:val="center"/>
                      </w:pPr>
                      <w:r>
                        <w:rPr>
                          <w:rFonts w:ascii="Tw Cen MT" w:hAnsi="Tw Cen MT" w:cs="Arial"/>
                          <w:b/>
                          <w:sz w:val="32"/>
                          <w:szCs w:val="32"/>
                        </w:rPr>
                        <w:t>Des Cautions dans le cadre des Marchés Publics</w:t>
                      </w:r>
                    </w:p>
                  </w:txbxContent>
                </v:textbox>
                <w10:wrap type="square" anchorx="margin" anchory="margin"/>
              </v:shape>
            </w:pict>
          </mc:Fallback>
        </mc:AlternateContent>
      </w:r>
    </w:p>
    <w:p w14:paraId="424B67D9" w14:textId="77777777" w:rsidR="001373DC" w:rsidRDefault="001373DC"/>
    <w:p w14:paraId="61DBCBFE" w14:textId="77777777" w:rsidR="001373DC" w:rsidRDefault="001373DC"/>
    <w:p w14:paraId="482DB926" w14:textId="77777777" w:rsidR="001373DC" w:rsidRDefault="001373DC"/>
    <w:p w14:paraId="1D24B389" w14:textId="77777777" w:rsidR="001373DC" w:rsidRDefault="001373DC"/>
    <w:p w14:paraId="2408423F" w14:textId="77777777" w:rsidR="001373DC" w:rsidRDefault="001373DC"/>
    <w:p w14:paraId="6BE23C8E" w14:textId="77777777" w:rsidR="001373DC" w:rsidRDefault="001373DC"/>
    <w:p w14:paraId="613A1356" w14:textId="77777777" w:rsidR="001373DC" w:rsidRDefault="001373DC"/>
    <w:p w14:paraId="0C04BEE9" w14:textId="77777777" w:rsidR="001373DC" w:rsidRDefault="001373DC"/>
    <w:p w14:paraId="2D1C9D01" w14:textId="77777777" w:rsidR="001373DC" w:rsidRDefault="001373DC"/>
    <w:p w14:paraId="3DBFF738" w14:textId="77777777" w:rsidR="001373DC" w:rsidRDefault="001373DC"/>
    <w:p w14:paraId="087C009B" w14:textId="77777777" w:rsidR="001373DC" w:rsidRDefault="001373DC"/>
    <w:p w14:paraId="182FE4F2" w14:textId="77777777" w:rsidR="001373DC" w:rsidRDefault="001373DC"/>
    <w:p w14:paraId="006ED8F5" w14:textId="77777777" w:rsidR="001373DC" w:rsidRDefault="001373DC"/>
    <w:p w14:paraId="3785D598" w14:textId="77777777" w:rsidR="001373DC" w:rsidRDefault="001373DC"/>
    <w:p w14:paraId="245FF09A" w14:textId="77777777" w:rsidR="001373DC" w:rsidRDefault="001373DC"/>
    <w:p w14:paraId="0F9E14B9" w14:textId="77777777" w:rsidR="001373DC" w:rsidRDefault="001373DC"/>
    <w:p w14:paraId="3E8DA957" w14:textId="77777777" w:rsidR="001373DC" w:rsidRDefault="001373DC"/>
    <w:p w14:paraId="5BA647EB" w14:textId="77777777" w:rsidR="001373DC" w:rsidRDefault="001373DC"/>
    <w:p w14:paraId="1521EFFE" w14:textId="77777777" w:rsidR="001373DC" w:rsidRDefault="001373DC"/>
    <w:p w14:paraId="5200B325" w14:textId="77777777" w:rsidR="001373DC" w:rsidRDefault="001373DC"/>
    <w:p w14:paraId="7FE58467" w14:textId="77777777" w:rsidR="001373DC" w:rsidRDefault="001373DC"/>
    <w:p w14:paraId="23156E30" w14:textId="77777777" w:rsidR="001373DC" w:rsidRDefault="001373DC"/>
    <w:p w14:paraId="0830EA34" w14:textId="77777777" w:rsidR="001373DC" w:rsidRDefault="001373DC"/>
    <w:p w14:paraId="57957A4C" w14:textId="77777777" w:rsidR="001373DC" w:rsidRDefault="001373DC"/>
    <w:p w14:paraId="1C81924C" w14:textId="77777777" w:rsidR="001373DC" w:rsidRDefault="001373DC"/>
    <w:p w14:paraId="31D63B89" w14:textId="77777777" w:rsidR="001373DC" w:rsidRDefault="001373DC"/>
    <w:p w14:paraId="02B6CD04" w14:textId="77777777" w:rsidR="001373DC" w:rsidRDefault="001373DC"/>
    <w:p w14:paraId="39E3C88D" w14:textId="77777777" w:rsidR="001373DC" w:rsidRDefault="001373DC"/>
    <w:p w14:paraId="7291A89B" w14:textId="77777777" w:rsidR="001373DC" w:rsidRDefault="001373DC"/>
    <w:p w14:paraId="58FE3BEB" w14:textId="77777777" w:rsidR="001373DC" w:rsidRDefault="001373DC"/>
    <w:p w14:paraId="2C4D78B8" w14:textId="77777777" w:rsidR="001373DC" w:rsidRDefault="001373DC"/>
    <w:p w14:paraId="331CF639" w14:textId="77777777" w:rsidR="001373DC" w:rsidRDefault="001373DC"/>
    <w:p w14:paraId="791EB834" w14:textId="77777777" w:rsidR="001373DC" w:rsidRDefault="001373DC"/>
    <w:p w14:paraId="2A8D9861" w14:textId="77777777" w:rsidR="001373DC" w:rsidRDefault="001373DC"/>
    <w:p w14:paraId="151B93E3" w14:textId="77777777" w:rsidR="001373DC" w:rsidRDefault="001373DC"/>
    <w:p w14:paraId="5E052C5A" w14:textId="77777777" w:rsidR="001373DC" w:rsidRDefault="001373DC"/>
    <w:p w14:paraId="07835E14" w14:textId="77777777" w:rsidR="001373DC" w:rsidRDefault="001373DC"/>
    <w:p w14:paraId="55BCCF86" w14:textId="77777777" w:rsidR="001373DC" w:rsidRDefault="001373DC"/>
    <w:p w14:paraId="4772329A" w14:textId="77777777" w:rsidR="001373DC" w:rsidRDefault="001373DC"/>
    <w:p w14:paraId="030C1F82" w14:textId="77777777" w:rsidR="001373DC" w:rsidRDefault="001373DC"/>
    <w:p w14:paraId="03215E60" w14:textId="77777777" w:rsidR="001373DC" w:rsidRDefault="001373DC"/>
    <w:p w14:paraId="322E396F" w14:textId="77777777" w:rsidR="001373DC" w:rsidRDefault="001373DC"/>
    <w:p w14:paraId="325E1669" w14:textId="77777777" w:rsidR="001373DC" w:rsidRDefault="001373DC"/>
    <w:p w14:paraId="5E8E8A17" w14:textId="77777777" w:rsidR="001373DC" w:rsidRDefault="001373DC"/>
    <w:p w14:paraId="1D548D4B" w14:textId="77777777" w:rsidR="001373DC" w:rsidRDefault="001373DC"/>
    <w:p w14:paraId="4FBD302A" w14:textId="77777777" w:rsidR="001373DC" w:rsidRDefault="001373DC"/>
    <w:p w14:paraId="27EDA4C2" w14:textId="77777777" w:rsidR="001373DC" w:rsidRPr="006D07EA" w:rsidRDefault="001373DC"/>
    <w:p w14:paraId="61219A7F" w14:textId="77777777" w:rsidR="008F7C9D" w:rsidRPr="006D07EA" w:rsidRDefault="008F7C9D"/>
    <w:p w14:paraId="3177B33C" w14:textId="77777777" w:rsidR="00796AE8" w:rsidRPr="006D07EA" w:rsidRDefault="00796AE8" w:rsidP="00796AE8">
      <w:pPr>
        <w:widowControl w:val="0"/>
        <w:autoSpaceDE w:val="0"/>
        <w:autoSpaceDN w:val="0"/>
        <w:adjustRightInd w:val="0"/>
        <w:rPr>
          <w:b/>
        </w:rPr>
      </w:pPr>
      <w:r w:rsidRPr="006D07EA">
        <w:rPr>
          <w:b/>
          <w:color w:val="000000"/>
          <w:sz w:val="32"/>
          <w:szCs w:val="32"/>
        </w:rPr>
        <w:lastRenderedPageBreak/>
        <w:t>Liste des Banques et Compagnies d’Assurance agréées et habilitées à émettre des Cautions dans le cadre des Marchés Publics</w:t>
      </w:r>
    </w:p>
    <w:p w14:paraId="5823D139" w14:textId="77777777" w:rsidR="00796AE8" w:rsidRDefault="00796AE8" w:rsidP="00B32AF2">
      <w:pPr>
        <w:pStyle w:val="Default"/>
        <w:numPr>
          <w:ilvl w:val="0"/>
          <w:numId w:val="29"/>
        </w:numPr>
        <w:spacing w:before="360" w:after="120" w:line="360" w:lineRule="auto"/>
        <w:ind w:left="1077"/>
        <w:rPr>
          <w:rFonts w:ascii="Maiandra GD" w:hAnsi="Maiandra GD" w:cs="Tahoma"/>
          <w:b/>
          <w:color w:val="auto"/>
        </w:rPr>
      </w:pPr>
      <w:r>
        <w:rPr>
          <w:rFonts w:ascii="Maiandra GD" w:hAnsi="Maiandra GD" w:cs="Tahoma"/>
          <w:b/>
          <w:color w:val="auto"/>
        </w:rPr>
        <w:t>Banques</w:t>
      </w:r>
    </w:p>
    <w:p w14:paraId="711E5C09" w14:textId="6BD50110" w:rsidR="00796AE8" w:rsidRDefault="00A21064"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 xml:space="preserve">     </w:t>
      </w:r>
      <w:r w:rsidR="00796AE8">
        <w:rPr>
          <w:rFonts w:ascii="Maiandra GD" w:hAnsi="Maiandra GD" w:cs="Tahoma"/>
          <w:color w:val="auto"/>
          <w:lang w:val="en-GB"/>
        </w:rPr>
        <w:t>AFRILAND FIRST BANK (First Bank);</w:t>
      </w:r>
    </w:p>
    <w:p w14:paraId="34BDA76D"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rPr>
      </w:pPr>
      <w:r>
        <w:rPr>
          <w:rFonts w:ascii="Maiandra GD" w:hAnsi="Maiandra GD" w:cs="Tahoma"/>
          <w:color w:val="auto"/>
        </w:rPr>
        <w:t>BANQUE ATLANTIQUE DU CAMEROUN (BACM) ;</w:t>
      </w:r>
    </w:p>
    <w:p w14:paraId="6ACCD8A3"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rPr>
      </w:pPr>
      <w:r>
        <w:rPr>
          <w:rFonts w:ascii="Maiandra GD" w:hAnsi="Maiandra GD" w:cs="Tahoma"/>
          <w:color w:val="auto"/>
        </w:rPr>
        <w:t>BANQUE GABONAISE POUR LE FINANCEMENT INTERNATIONAL (BGFIBANK) ;</w:t>
      </w:r>
    </w:p>
    <w:p w14:paraId="4F9FCF76"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jc w:val="both"/>
        <w:rPr>
          <w:rFonts w:ascii="Maiandra GD" w:hAnsi="Maiandra GD" w:cs="Tahoma"/>
          <w:color w:val="auto"/>
        </w:rPr>
      </w:pPr>
      <w:r>
        <w:rPr>
          <w:rFonts w:ascii="Maiandra GD" w:hAnsi="Maiandra GD" w:cs="Tahoma"/>
          <w:color w:val="auto"/>
        </w:rPr>
        <w:t>BANQUE INTERNATIONALE DU CAMEROUN POUR L’EPARGNE ET LE CREDIT (BICEC) ;</w:t>
      </w:r>
    </w:p>
    <w:p w14:paraId="40E6D196"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CITI BANK CAMEROON (CITI-C);</w:t>
      </w:r>
    </w:p>
    <w:p w14:paraId="72033AA9"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COMMERCIAL BANK CAMEROON (CBC);</w:t>
      </w:r>
    </w:p>
    <w:p w14:paraId="00EE5711"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US"/>
        </w:rPr>
      </w:pPr>
      <w:r>
        <w:rPr>
          <w:rFonts w:ascii="Maiandra GD" w:hAnsi="Maiandra GD" w:cs="Tahoma"/>
          <w:color w:val="auto"/>
          <w:lang w:val="en-GB"/>
        </w:rPr>
        <w:t>ECOBANK CAMEROUN (ECOBANK);</w:t>
      </w:r>
    </w:p>
    <w:p w14:paraId="528EC96B"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NATIONAL FINANCIAL CREDIT BANK (NFC-BANK);</w:t>
      </w:r>
    </w:p>
    <w:p w14:paraId="4AD1E816"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rPr>
      </w:pPr>
      <w:r>
        <w:rPr>
          <w:rFonts w:ascii="Maiandra GD" w:hAnsi="Maiandra GD" w:cs="Tahoma"/>
          <w:color w:val="auto"/>
        </w:rPr>
        <w:t>SOCIETE COMMERCIALE DE BANQUE CAMEROUN (CA-SCB) ;</w:t>
      </w:r>
    </w:p>
    <w:p w14:paraId="71C16D9B"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rPr>
      </w:pPr>
      <w:r>
        <w:rPr>
          <w:rFonts w:ascii="Maiandra GD" w:hAnsi="Maiandra GD" w:cs="Tahoma"/>
          <w:color w:val="auto"/>
        </w:rPr>
        <w:t>SOCIETE GENERALE DES BANQUES AU CAMEROUN (SGBC) ;</w:t>
      </w:r>
    </w:p>
    <w:p w14:paraId="2496B671"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STANDARD CHARTERED BANK CAMEROON (SCBC);</w:t>
      </w:r>
    </w:p>
    <w:p w14:paraId="44E1CC84"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UNION BANK OF CAMEROON (UBC);</w:t>
      </w:r>
    </w:p>
    <w:p w14:paraId="256FB806"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UNITED BANK FOR AFRICA (UBA);</w:t>
      </w:r>
    </w:p>
    <w:p w14:paraId="49F39060"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 xml:space="preserve">BC PME </w:t>
      </w:r>
    </w:p>
    <w:p w14:paraId="1FF696AF"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BANGE</w:t>
      </w:r>
    </w:p>
    <w:p w14:paraId="51FF68F4" w14:textId="77777777" w:rsidR="00796AE8" w:rsidRDefault="00796AE8" w:rsidP="00B32AF2">
      <w:pPr>
        <w:pStyle w:val="Default"/>
        <w:numPr>
          <w:ilvl w:val="0"/>
          <w:numId w:val="30"/>
        </w:numPr>
        <w:tabs>
          <w:tab w:val="clear" w:pos="786"/>
          <w:tab w:val="num" w:pos="709"/>
          <w:tab w:val="num" w:pos="1080"/>
        </w:tabs>
        <w:spacing w:before="120" w:after="120" w:line="276" w:lineRule="auto"/>
        <w:ind w:left="1077" w:hanging="540"/>
        <w:rPr>
          <w:rFonts w:ascii="Maiandra GD" w:hAnsi="Maiandra GD" w:cs="Tahoma"/>
          <w:color w:val="auto"/>
          <w:lang w:val="en-GB"/>
        </w:rPr>
      </w:pPr>
      <w:r>
        <w:rPr>
          <w:rFonts w:ascii="Maiandra GD" w:hAnsi="Maiandra GD" w:cs="Tahoma"/>
          <w:color w:val="auto"/>
          <w:lang w:val="en-GB"/>
        </w:rPr>
        <w:t>CCA BANK</w:t>
      </w:r>
    </w:p>
    <w:p w14:paraId="4E6A2704" w14:textId="77777777" w:rsidR="00796AE8" w:rsidRDefault="00796AE8" w:rsidP="00B32AF2">
      <w:pPr>
        <w:pStyle w:val="Default"/>
        <w:numPr>
          <w:ilvl w:val="0"/>
          <w:numId w:val="29"/>
        </w:numPr>
        <w:spacing w:before="120" w:after="120" w:line="360" w:lineRule="auto"/>
        <w:ind w:left="1077"/>
        <w:rPr>
          <w:rFonts w:ascii="Maiandra GD" w:hAnsi="Maiandra GD" w:cs="Tahoma"/>
          <w:b/>
          <w:color w:val="auto"/>
          <w:lang w:val="en-GB"/>
        </w:rPr>
      </w:pPr>
      <w:r>
        <w:rPr>
          <w:rFonts w:ascii="Maiandra GD" w:hAnsi="Maiandra GD" w:cs="Tahoma"/>
          <w:b/>
          <w:color w:val="auto"/>
        </w:rPr>
        <w:t>Compagnies</w:t>
      </w:r>
      <w:r>
        <w:rPr>
          <w:rFonts w:ascii="Maiandra GD" w:hAnsi="Maiandra GD" w:cs="Tahoma"/>
          <w:b/>
          <w:color w:val="auto"/>
          <w:lang w:val="en-GB"/>
        </w:rPr>
        <w:t xml:space="preserve"> assurances</w:t>
      </w:r>
    </w:p>
    <w:p w14:paraId="59679E24" w14:textId="77777777" w:rsidR="00796AE8" w:rsidRDefault="00796AE8" w:rsidP="00B32AF2">
      <w:pPr>
        <w:widowControl w:val="0"/>
        <w:numPr>
          <w:ilvl w:val="0"/>
          <w:numId w:val="29"/>
        </w:numPr>
        <w:autoSpaceDE w:val="0"/>
        <w:autoSpaceDN w:val="0"/>
        <w:adjustRightInd w:val="0"/>
        <w:spacing w:line="276" w:lineRule="auto"/>
        <w:ind w:right="-20"/>
        <w:contextualSpacing/>
        <w:jc w:val="both"/>
        <w:rPr>
          <w:lang w:val="en-US"/>
        </w:rPr>
      </w:pPr>
      <w:proofErr w:type="spellStart"/>
      <w:r>
        <w:rPr>
          <w:lang w:val="en-US"/>
        </w:rPr>
        <w:t>Activa</w:t>
      </w:r>
      <w:proofErr w:type="spellEnd"/>
      <w:r>
        <w:rPr>
          <w:lang w:val="en-US"/>
        </w:rPr>
        <w:t xml:space="preserve"> Assurances</w:t>
      </w:r>
    </w:p>
    <w:p w14:paraId="772AB52C" w14:textId="77777777" w:rsidR="00796AE8" w:rsidRDefault="00796AE8" w:rsidP="00B32AF2">
      <w:pPr>
        <w:widowControl w:val="0"/>
        <w:numPr>
          <w:ilvl w:val="0"/>
          <w:numId w:val="29"/>
        </w:numPr>
        <w:autoSpaceDE w:val="0"/>
        <w:autoSpaceDN w:val="0"/>
        <w:adjustRightInd w:val="0"/>
        <w:spacing w:line="276" w:lineRule="auto"/>
        <w:ind w:right="-20"/>
        <w:contextualSpacing/>
        <w:jc w:val="both"/>
        <w:rPr>
          <w:lang w:val="en-US"/>
        </w:rPr>
      </w:pPr>
      <w:proofErr w:type="spellStart"/>
      <w:r>
        <w:rPr>
          <w:lang w:val="en-US"/>
        </w:rPr>
        <w:t>Aréa</w:t>
      </w:r>
      <w:proofErr w:type="spellEnd"/>
      <w:r>
        <w:rPr>
          <w:lang w:val="en-US"/>
        </w:rPr>
        <w:t xml:space="preserve"> Assurances S.A.</w:t>
      </w:r>
    </w:p>
    <w:p w14:paraId="3C7560FB" w14:textId="77777777" w:rsidR="00796AE8" w:rsidRDefault="00796AE8" w:rsidP="00B32AF2">
      <w:pPr>
        <w:widowControl w:val="0"/>
        <w:numPr>
          <w:ilvl w:val="0"/>
          <w:numId w:val="29"/>
        </w:numPr>
        <w:autoSpaceDE w:val="0"/>
        <w:autoSpaceDN w:val="0"/>
        <w:adjustRightInd w:val="0"/>
        <w:spacing w:line="276" w:lineRule="auto"/>
        <w:ind w:right="-20"/>
        <w:contextualSpacing/>
        <w:jc w:val="both"/>
        <w:rPr>
          <w:lang w:val="en-US"/>
        </w:rPr>
      </w:pPr>
      <w:proofErr w:type="spellStart"/>
      <w:r>
        <w:rPr>
          <w:lang w:val="en-US"/>
        </w:rPr>
        <w:t>Atlantique</w:t>
      </w:r>
      <w:proofErr w:type="spellEnd"/>
      <w:r>
        <w:rPr>
          <w:lang w:val="en-US"/>
        </w:rPr>
        <w:t xml:space="preserve"> Assurances S.A.</w:t>
      </w:r>
    </w:p>
    <w:p w14:paraId="7E164ABB" w14:textId="77777777" w:rsidR="00796AE8" w:rsidRDefault="00796AE8" w:rsidP="00B32AF2">
      <w:pPr>
        <w:widowControl w:val="0"/>
        <w:numPr>
          <w:ilvl w:val="0"/>
          <w:numId w:val="29"/>
        </w:numPr>
        <w:autoSpaceDE w:val="0"/>
        <w:autoSpaceDN w:val="0"/>
        <w:adjustRightInd w:val="0"/>
        <w:spacing w:line="276" w:lineRule="auto"/>
        <w:ind w:right="-20"/>
        <w:contextualSpacing/>
        <w:jc w:val="both"/>
        <w:rPr>
          <w:lang w:val="en-US"/>
        </w:rPr>
      </w:pPr>
      <w:r>
        <w:rPr>
          <w:lang w:val="en-US"/>
        </w:rPr>
        <w:t>Beneficial General Insurance S.A.</w:t>
      </w:r>
    </w:p>
    <w:p w14:paraId="383DE810"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proofErr w:type="spellStart"/>
      <w:r>
        <w:rPr>
          <w:lang w:val="en-US"/>
        </w:rPr>
        <w:t>Chanas</w:t>
      </w:r>
      <w:proofErr w:type="spellEnd"/>
      <w:r>
        <w:rPr>
          <w:lang w:val="en-US"/>
        </w:rPr>
        <w:t xml:space="preserve"> Assurances S.A.</w:t>
      </w:r>
    </w:p>
    <w:p w14:paraId="39FC78AB"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r>
        <w:rPr>
          <w:lang w:val="en-US"/>
        </w:rPr>
        <w:t>CPA S.A.</w:t>
      </w:r>
    </w:p>
    <w:p w14:paraId="25ADFD35"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proofErr w:type="spellStart"/>
      <w:r>
        <w:rPr>
          <w:lang w:val="en-US"/>
        </w:rPr>
        <w:t>Nsia</w:t>
      </w:r>
      <w:proofErr w:type="spellEnd"/>
      <w:r>
        <w:rPr>
          <w:lang w:val="en-US"/>
        </w:rPr>
        <w:t xml:space="preserve"> Assurances S.A.</w:t>
      </w:r>
    </w:p>
    <w:p w14:paraId="1ED79FDD"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r>
        <w:rPr>
          <w:lang w:val="en-US"/>
        </w:rPr>
        <w:t>Pro Assur S.A.</w:t>
      </w:r>
    </w:p>
    <w:p w14:paraId="511CB14F"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r>
        <w:rPr>
          <w:lang w:val="en-US"/>
        </w:rPr>
        <w:t>SAAR S.A.</w:t>
      </w:r>
    </w:p>
    <w:p w14:paraId="54CAFD3D" w14:textId="77777777" w:rsidR="00796AE8" w:rsidRDefault="00796AE8" w:rsidP="00B32AF2">
      <w:pPr>
        <w:widowControl w:val="0"/>
        <w:numPr>
          <w:ilvl w:val="0"/>
          <w:numId w:val="29"/>
        </w:numPr>
        <w:autoSpaceDE w:val="0"/>
        <w:autoSpaceDN w:val="0"/>
        <w:adjustRightInd w:val="0"/>
        <w:spacing w:line="276" w:lineRule="auto"/>
        <w:ind w:right="-20"/>
        <w:contextualSpacing/>
        <w:rPr>
          <w:lang w:val="en-US"/>
        </w:rPr>
      </w:pPr>
      <w:proofErr w:type="spellStart"/>
      <w:r>
        <w:rPr>
          <w:lang w:val="en-US"/>
        </w:rPr>
        <w:t>Saham</w:t>
      </w:r>
      <w:proofErr w:type="spellEnd"/>
      <w:r>
        <w:rPr>
          <w:lang w:val="en-US"/>
        </w:rPr>
        <w:t xml:space="preserve"> Assurances S.A.</w:t>
      </w:r>
    </w:p>
    <w:p w14:paraId="0A61E953" w14:textId="77777777" w:rsidR="00796AE8" w:rsidRDefault="00796AE8" w:rsidP="00B32AF2">
      <w:pPr>
        <w:numPr>
          <w:ilvl w:val="0"/>
          <w:numId w:val="29"/>
        </w:numPr>
        <w:spacing w:line="276" w:lineRule="auto"/>
        <w:contextualSpacing/>
        <w:rPr>
          <w:lang w:val="en-US"/>
        </w:rPr>
      </w:pPr>
      <w:proofErr w:type="spellStart"/>
      <w:r>
        <w:rPr>
          <w:lang w:val="en-US"/>
        </w:rPr>
        <w:t>Zenithe</w:t>
      </w:r>
      <w:proofErr w:type="spellEnd"/>
      <w:r>
        <w:rPr>
          <w:lang w:val="en-US"/>
        </w:rPr>
        <w:t xml:space="preserve"> Insurance S.A.</w:t>
      </w:r>
    </w:p>
    <w:p w14:paraId="6940D8A9" w14:textId="77777777" w:rsidR="00796AE8" w:rsidRDefault="00796AE8" w:rsidP="00B32AF2">
      <w:pPr>
        <w:numPr>
          <w:ilvl w:val="0"/>
          <w:numId w:val="29"/>
        </w:numPr>
        <w:contextualSpacing/>
        <w:rPr>
          <w:lang w:val="en-US"/>
        </w:rPr>
      </w:pPr>
      <w:r>
        <w:rPr>
          <w:lang w:val="en-US"/>
        </w:rPr>
        <w:t>ROYAL ONYX</w:t>
      </w:r>
    </w:p>
    <w:p w14:paraId="77C4BE7B" w14:textId="77777777" w:rsidR="00796AE8" w:rsidRPr="006D07EA" w:rsidRDefault="00796AE8" w:rsidP="00796AE8">
      <w:pPr>
        <w:widowControl w:val="0"/>
        <w:autoSpaceDE w:val="0"/>
        <w:autoSpaceDN w:val="0"/>
        <w:adjustRightInd w:val="0"/>
        <w:spacing w:before="120" w:after="120" w:line="360" w:lineRule="auto"/>
        <w:ind w:left="357"/>
        <w:rPr>
          <w:sz w:val="28"/>
        </w:rPr>
      </w:pPr>
    </w:p>
    <w:p w14:paraId="68D828F5"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47A8219C"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181E3903" w14:textId="77777777" w:rsidR="00E44A4C" w:rsidRPr="006D07EA" w:rsidRDefault="00E44A4C" w:rsidP="006B27AE">
      <w:pPr>
        <w:widowControl w:val="0"/>
        <w:autoSpaceDE w:val="0"/>
        <w:autoSpaceDN w:val="0"/>
        <w:adjustRightInd w:val="0"/>
        <w:spacing w:before="120" w:after="120" w:line="360" w:lineRule="auto"/>
        <w:ind w:left="357"/>
        <w:rPr>
          <w:sz w:val="28"/>
        </w:rPr>
      </w:pPr>
    </w:p>
    <w:p w14:paraId="5A7DEBAD" w14:textId="20B8616F" w:rsidR="00E44A4C" w:rsidRDefault="00E44A4C" w:rsidP="006B27AE">
      <w:pPr>
        <w:widowControl w:val="0"/>
        <w:autoSpaceDE w:val="0"/>
        <w:autoSpaceDN w:val="0"/>
        <w:adjustRightInd w:val="0"/>
        <w:spacing w:before="120" w:after="120" w:line="360" w:lineRule="auto"/>
        <w:ind w:left="357"/>
        <w:rPr>
          <w:sz w:val="28"/>
        </w:rPr>
      </w:pPr>
    </w:p>
    <w:p w14:paraId="5C7E9738" w14:textId="34EB81D5" w:rsidR="008647B5" w:rsidRDefault="008647B5" w:rsidP="006B27AE">
      <w:pPr>
        <w:widowControl w:val="0"/>
        <w:autoSpaceDE w:val="0"/>
        <w:autoSpaceDN w:val="0"/>
        <w:adjustRightInd w:val="0"/>
        <w:spacing w:before="120" w:after="120" w:line="360" w:lineRule="auto"/>
        <w:ind w:left="357"/>
        <w:rPr>
          <w:sz w:val="28"/>
        </w:rPr>
      </w:pPr>
    </w:p>
    <w:p w14:paraId="49E09D59" w14:textId="5589E7B1" w:rsidR="008647B5" w:rsidRDefault="008647B5" w:rsidP="006B27AE">
      <w:pPr>
        <w:widowControl w:val="0"/>
        <w:autoSpaceDE w:val="0"/>
        <w:autoSpaceDN w:val="0"/>
        <w:adjustRightInd w:val="0"/>
        <w:spacing w:before="120" w:after="120" w:line="360" w:lineRule="auto"/>
        <w:ind w:left="357"/>
        <w:rPr>
          <w:sz w:val="28"/>
        </w:rPr>
      </w:pPr>
    </w:p>
    <w:p w14:paraId="268A576E" w14:textId="74D41B07" w:rsidR="008647B5" w:rsidRDefault="008647B5" w:rsidP="006B27AE">
      <w:pPr>
        <w:widowControl w:val="0"/>
        <w:autoSpaceDE w:val="0"/>
        <w:autoSpaceDN w:val="0"/>
        <w:adjustRightInd w:val="0"/>
        <w:spacing w:before="120" w:after="120" w:line="360" w:lineRule="auto"/>
        <w:ind w:left="357"/>
        <w:rPr>
          <w:sz w:val="28"/>
        </w:rPr>
      </w:pPr>
    </w:p>
    <w:p w14:paraId="3407B8C2" w14:textId="081DE364" w:rsidR="008647B5" w:rsidRDefault="008647B5">
      <w:pPr>
        <w:rPr>
          <w:sz w:val="28"/>
        </w:rPr>
      </w:pPr>
      <w:r w:rsidRPr="006D07EA">
        <w:rPr>
          <w:noProof/>
        </w:rPr>
        <mc:AlternateContent>
          <mc:Choice Requires="wps">
            <w:drawing>
              <wp:anchor distT="0" distB="0" distL="114300" distR="114300" simplePos="0" relativeHeight="251694080" behindDoc="0" locked="0" layoutInCell="1" allowOverlap="1" wp14:anchorId="165C9EBD" wp14:editId="238B1CE8">
                <wp:simplePos x="0" y="0"/>
                <wp:positionH relativeFrom="margin">
                  <wp:align>right</wp:align>
                </wp:positionH>
                <wp:positionV relativeFrom="margin">
                  <wp:posOffset>3284855</wp:posOffset>
                </wp:positionV>
                <wp:extent cx="5675630" cy="1647825"/>
                <wp:effectExtent l="57150" t="38100" r="77470" b="104775"/>
                <wp:wrapSquare wrapText="bothSides"/>
                <wp:docPr id="3" name="Demi-cad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6B0D5442" w14:textId="51A959A9" w:rsidR="00C04296" w:rsidRDefault="00C04296" w:rsidP="008647B5">
                            <w:pPr>
                              <w:jc w:val="center"/>
                            </w:pPr>
                            <w:r w:rsidRPr="00C23978">
                              <w:rPr>
                                <w:rFonts w:ascii="Tw Cen MT" w:hAnsi="Tw Cen MT" w:cs="Arial"/>
                                <w:b/>
                                <w:sz w:val="32"/>
                                <w:szCs w:val="32"/>
                              </w:rPr>
                              <w:t xml:space="preserve">Pièce N° </w:t>
                            </w:r>
                            <w:r>
                              <w:rPr>
                                <w:rFonts w:ascii="Tw Cen MT" w:hAnsi="Tw Cen MT" w:cs="Arial"/>
                                <w:b/>
                                <w:sz w:val="32"/>
                                <w:szCs w:val="32"/>
                              </w:rPr>
                              <w:t>13</w:t>
                            </w:r>
                            <w:r w:rsidRPr="00C23978">
                              <w:rPr>
                                <w:rFonts w:ascii="Tw Cen MT" w:hAnsi="Tw Cen MT" w:cs="Arial"/>
                                <w:b/>
                                <w:sz w:val="32"/>
                                <w:szCs w:val="32"/>
                              </w:rPr>
                              <w:t xml:space="preserve"> : </w:t>
                            </w:r>
                            <w:r>
                              <w:rPr>
                                <w:rFonts w:ascii="Tw Cen MT" w:hAnsi="Tw Cen MT" w:cs="Arial"/>
                                <w:b/>
                                <w:sz w:val="32"/>
                                <w:szCs w:val="32"/>
                              </w:rPr>
                              <w:t>La charte d’intégrité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3" o:spid="_x0000_s1040" style="position:absolute;margin-left:395.7pt;margin-top:258.65pt;width:446.9pt;height:129.7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6B0D5442" w14:textId="51A959A9" w:rsidR="00C04296" w:rsidRDefault="00C04296" w:rsidP="008647B5">
                      <w:pPr>
                        <w:jc w:val="center"/>
                      </w:pPr>
                      <w:r w:rsidRPr="00C23978">
                        <w:rPr>
                          <w:rFonts w:ascii="Tw Cen MT" w:hAnsi="Tw Cen MT" w:cs="Arial"/>
                          <w:b/>
                          <w:sz w:val="32"/>
                          <w:szCs w:val="32"/>
                        </w:rPr>
                        <w:t xml:space="preserve">Pièce N° </w:t>
                      </w:r>
                      <w:r>
                        <w:rPr>
                          <w:rFonts w:ascii="Tw Cen MT" w:hAnsi="Tw Cen MT" w:cs="Arial"/>
                          <w:b/>
                          <w:sz w:val="32"/>
                          <w:szCs w:val="32"/>
                        </w:rPr>
                        <w:t>13</w:t>
                      </w:r>
                      <w:r w:rsidRPr="00C23978">
                        <w:rPr>
                          <w:rFonts w:ascii="Tw Cen MT" w:hAnsi="Tw Cen MT" w:cs="Arial"/>
                          <w:b/>
                          <w:sz w:val="32"/>
                          <w:szCs w:val="32"/>
                        </w:rPr>
                        <w:t xml:space="preserve"> : </w:t>
                      </w:r>
                      <w:r>
                        <w:rPr>
                          <w:rFonts w:ascii="Tw Cen MT" w:hAnsi="Tw Cen MT" w:cs="Arial"/>
                          <w:b/>
                          <w:sz w:val="32"/>
                          <w:szCs w:val="32"/>
                        </w:rPr>
                        <w:t>La charte d’intégrité</w:t>
                      </w:r>
                    </w:p>
                  </w:txbxContent>
                </v:textbox>
                <w10:wrap type="square" anchorx="margin" anchory="margin"/>
              </v:shape>
            </w:pict>
          </mc:Fallback>
        </mc:AlternateContent>
      </w:r>
      <w:r>
        <w:rPr>
          <w:sz w:val="28"/>
        </w:rPr>
        <w:br w:type="page"/>
      </w:r>
    </w:p>
    <w:p w14:paraId="1DA381CE" w14:textId="249015F1" w:rsidR="00D407F8" w:rsidRDefault="00D407F8" w:rsidP="00D407F8">
      <w:pPr>
        <w:widowControl w:val="0"/>
        <w:autoSpaceDE w:val="0"/>
        <w:autoSpaceDN w:val="0"/>
        <w:adjustRightInd w:val="0"/>
        <w:spacing w:before="120" w:after="120" w:line="276" w:lineRule="auto"/>
        <w:jc w:val="center"/>
        <w:rPr>
          <w:b/>
          <w:sz w:val="28"/>
        </w:rPr>
      </w:pPr>
      <w:r w:rsidRPr="00D407F8">
        <w:rPr>
          <w:b/>
          <w:sz w:val="28"/>
        </w:rPr>
        <w:lastRenderedPageBreak/>
        <w:t>C H A R T E D ’ I N T E G R I T E</w:t>
      </w:r>
    </w:p>
    <w:p w14:paraId="46A67F4A" w14:textId="77777777" w:rsidR="00D407F8" w:rsidRPr="00D407F8" w:rsidRDefault="00D407F8" w:rsidP="00D407F8">
      <w:pPr>
        <w:widowControl w:val="0"/>
        <w:autoSpaceDE w:val="0"/>
        <w:autoSpaceDN w:val="0"/>
        <w:adjustRightInd w:val="0"/>
        <w:spacing w:before="120" w:after="120" w:line="276" w:lineRule="auto"/>
        <w:jc w:val="center"/>
        <w:rPr>
          <w:b/>
          <w:sz w:val="28"/>
        </w:rPr>
      </w:pPr>
    </w:p>
    <w:p w14:paraId="7FDA59DC" w14:textId="5AC98501" w:rsidR="00D407F8" w:rsidRPr="00D407F8" w:rsidRDefault="00D407F8" w:rsidP="00D407F8">
      <w:pPr>
        <w:widowControl w:val="0"/>
        <w:autoSpaceDE w:val="0"/>
        <w:autoSpaceDN w:val="0"/>
        <w:adjustRightInd w:val="0"/>
        <w:spacing w:before="120" w:after="120" w:line="276" w:lineRule="auto"/>
        <w:jc w:val="both"/>
      </w:pPr>
      <w:r w:rsidRPr="00D407F8">
        <w:t>INTITULE DE L’APPEL D’OFFRES :    ________________________________</w:t>
      </w:r>
    </w:p>
    <w:p w14:paraId="5B85783A" w14:textId="765C3947" w:rsidR="00D407F8" w:rsidRPr="00D407F8" w:rsidRDefault="00D407F8" w:rsidP="00D407F8">
      <w:pPr>
        <w:widowControl w:val="0"/>
        <w:autoSpaceDE w:val="0"/>
        <w:autoSpaceDN w:val="0"/>
        <w:adjustRightInd w:val="0"/>
        <w:spacing w:before="120" w:after="120" w:line="276" w:lineRule="auto"/>
        <w:jc w:val="right"/>
        <w:rPr>
          <w:i/>
          <w:sz w:val="20"/>
          <w:szCs w:val="20"/>
        </w:rPr>
      </w:pPr>
      <w:r w:rsidRPr="00D407F8">
        <w:rPr>
          <w:i/>
          <w:sz w:val="20"/>
          <w:szCs w:val="20"/>
        </w:rPr>
        <w:t xml:space="preserve">[À préciser lors du montage du DAO] </w:t>
      </w:r>
    </w:p>
    <w:p w14:paraId="0A03370F" w14:textId="0B374255" w:rsidR="00D407F8" w:rsidRPr="00D407F8" w:rsidRDefault="00D407F8" w:rsidP="00D407F8">
      <w:pPr>
        <w:widowControl w:val="0"/>
        <w:autoSpaceDE w:val="0"/>
        <w:autoSpaceDN w:val="0"/>
        <w:adjustRightInd w:val="0"/>
        <w:spacing w:before="120" w:after="120" w:line="276" w:lineRule="auto"/>
        <w:jc w:val="both"/>
      </w:pPr>
      <w:r w:rsidRPr="00D407F8">
        <w:t xml:space="preserve">LE « …….SOUMISSIONNAIRE…… » </w:t>
      </w:r>
      <w:proofErr w:type="gramStart"/>
      <w:r w:rsidRPr="00D407F8">
        <w:t>s’engage</w:t>
      </w:r>
      <w:proofErr w:type="gramEnd"/>
      <w:r w:rsidRPr="00D407F8">
        <w:t xml:space="preserve"> à respecter les termes de la présente charte d’intégrité</w:t>
      </w:r>
    </w:p>
    <w:p w14:paraId="6FB0ABFA" w14:textId="7E88CA5E" w:rsidR="00D407F8" w:rsidRPr="00D407F8" w:rsidRDefault="00D407F8" w:rsidP="00D407F8">
      <w:pPr>
        <w:widowControl w:val="0"/>
        <w:autoSpaceDE w:val="0"/>
        <w:autoSpaceDN w:val="0"/>
        <w:adjustRightInd w:val="0"/>
        <w:spacing w:before="120" w:after="120" w:line="276" w:lineRule="auto"/>
        <w:jc w:val="center"/>
      </w:pPr>
      <w:r>
        <w:t xml:space="preserve">                                                                                    </w:t>
      </w:r>
      <w:r w:rsidRPr="00D407F8">
        <w:t>A</w:t>
      </w:r>
    </w:p>
    <w:p w14:paraId="48B06707" w14:textId="37971689" w:rsidR="00D407F8" w:rsidRPr="00D407F8" w:rsidRDefault="00D407F8" w:rsidP="00D407F8">
      <w:pPr>
        <w:widowControl w:val="0"/>
        <w:autoSpaceDE w:val="0"/>
        <w:autoSpaceDN w:val="0"/>
        <w:adjustRightInd w:val="0"/>
        <w:spacing w:before="120" w:after="120" w:line="276" w:lineRule="auto"/>
        <w:jc w:val="right"/>
      </w:pPr>
      <w:r w:rsidRPr="00D407F8">
        <w:t>MONSIEUR LE « MAITRE D’OUVRAGE »</w:t>
      </w:r>
    </w:p>
    <w:p w14:paraId="27AAADA3" w14:textId="5EA64BFF" w:rsidR="00D407F8" w:rsidRPr="00D407F8" w:rsidRDefault="00D407F8" w:rsidP="00D407F8">
      <w:pPr>
        <w:widowControl w:val="0"/>
        <w:autoSpaceDE w:val="0"/>
        <w:autoSpaceDN w:val="0"/>
        <w:adjustRightInd w:val="0"/>
        <w:spacing w:before="120" w:after="120" w:line="276" w:lineRule="auto"/>
        <w:jc w:val="both"/>
      </w:pPr>
      <w:r w:rsidRPr="00D407F8">
        <w:t xml:space="preserve">1.         Nous reconnaissons et attestons que nous ne sommes pas, et qu’aucun des membres de notre groupement et de nos sous-traitants n’est, dans l’un des cas suivants : </w:t>
      </w:r>
    </w:p>
    <w:p w14:paraId="4BD7BB88" w14:textId="1864C169" w:rsidR="00D407F8" w:rsidRPr="00D407F8" w:rsidRDefault="00D407F8" w:rsidP="00D407F8">
      <w:pPr>
        <w:widowControl w:val="0"/>
        <w:autoSpaceDE w:val="0"/>
        <w:autoSpaceDN w:val="0"/>
        <w:adjustRightInd w:val="0"/>
        <w:spacing w:before="120" w:after="120" w:line="276" w:lineRule="auto"/>
        <w:jc w:val="both"/>
      </w:pPr>
      <w:r w:rsidRPr="00D407F8">
        <w:t xml:space="preserve">Nos sous-traitants n’est, dans l’une des situations de conflit d’intérêt suivantes : </w:t>
      </w:r>
    </w:p>
    <w:p w14:paraId="2E422FB7" w14:textId="369C7A39" w:rsidR="00D407F8" w:rsidRPr="00D407F8" w:rsidRDefault="00D407F8" w:rsidP="00D407F8">
      <w:pPr>
        <w:widowControl w:val="0"/>
        <w:autoSpaceDE w:val="0"/>
        <w:autoSpaceDN w:val="0"/>
        <w:adjustRightInd w:val="0"/>
        <w:spacing w:before="120" w:after="120" w:line="276" w:lineRule="auto"/>
        <w:jc w:val="both"/>
      </w:pPr>
      <w:r w:rsidRPr="00D407F8">
        <w:t>Informations contenues dans nos offres respectives, de les influencer, ou d’influencer les décisions du Maître d’Ouvrage ;</w:t>
      </w:r>
    </w:p>
    <w:p w14:paraId="36958F12" w14:textId="6CEA1199" w:rsidR="00D407F8" w:rsidRPr="00D407F8" w:rsidRDefault="00D407F8" w:rsidP="00D407F8">
      <w:pPr>
        <w:widowControl w:val="0"/>
        <w:autoSpaceDE w:val="0"/>
        <w:autoSpaceDN w:val="0"/>
        <w:adjustRightInd w:val="0"/>
        <w:spacing w:before="120" w:after="120" w:line="276" w:lineRule="auto"/>
        <w:jc w:val="both"/>
      </w:pPr>
      <w:r w:rsidRPr="00D407F8">
        <w:t>2.4)      être engagé pour une mission de conseil qui, par sa nature, risque de s’avérer incompatible avec nos obligations vis à vis du Maître d’Ouvrage ;</w:t>
      </w:r>
    </w:p>
    <w:p w14:paraId="324223AD" w14:textId="44F61BD8" w:rsidR="00D407F8" w:rsidRPr="00D407F8" w:rsidRDefault="00D407F8" w:rsidP="00D407F8">
      <w:pPr>
        <w:widowControl w:val="0"/>
        <w:autoSpaceDE w:val="0"/>
        <w:autoSpaceDN w:val="0"/>
        <w:adjustRightInd w:val="0"/>
        <w:spacing w:before="120" w:after="120" w:line="276" w:lineRule="auto"/>
        <w:jc w:val="both"/>
      </w:pPr>
      <w:r w:rsidRPr="00D407F8">
        <w:t>2 .5)     dans le cas d’une procédure ayant pour objet la passation d’un marché de travaux ou de</w:t>
      </w:r>
    </w:p>
    <w:p w14:paraId="1CB1054A" w14:textId="01A80AEB" w:rsidR="00D407F8" w:rsidRPr="00D407F8" w:rsidRDefault="00D407F8" w:rsidP="00D407F8">
      <w:pPr>
        <w:widowControl w:val="0"/>
        <w:autoSpaceDE w:val="0"/>
        <w:autoSpaceDN w:val="0"/>
        <w:adjustRightInd w:val="0"/>
        <w:spacing w:before="120" w:after="120" w:line="276" w:lineRule="auto"/>
        <w:jc w:val="both"/>
      </w:pPr>
      <w:r w:rsidRPr="00D407F8">
        <w:t>Fournitures :</w:t>
      </w:r>
    </w:p>
    <w:p w14:paraId="4E24AC24" w14:textId="77777777" w:rsidR="00D407F8" w:rsidRPr="00D407F8" w:rsidRDefault="00D407F8" w:rsidP="00D407F8">
      <w:pPr>
        <w:widowControl w:val="0"/>
        <w:autoSpaceDE w:val="0"/>
        <w:autoSpaceDN w:val="0"/>
        <w:adjustRightInd w:val="0"/>
        <w:spacing w:before="120" w:after="120" w:line="276" w:lineRule="auto"/>
        <w:jc w:val="both"/>
      </w:pPr>
      <w:r w:rsidRPr="00D407F8">
        <w:t>i)</w:t>
      </w:r>
      <w:r w:rsidRPr="00D407F8">
        <w:tab/>
        <w:t>avoir préparé nous-mêmes ou avoir été associés à un consultant qui a préparé des spécifications, plan, calculs et autres documents utilisés dans le cadre du processus de mise en concurrence considérée ;</w:t>
      </w:r>
    </w:p>
    <w:p w14:paraId="35DE51E4" w14:textId="65762779" w:rsidR="00D407F8" w:rsidRPr="00D407F8" w:rsidRDefault="00D407F8" w:rsidP="00D407F8">
      <w:pPr>
        <w:widowControl w:val="0"/>
        <w:autoSpaceDE w:val="0"/>
        <w:autoSpaceDN w:val="0"/>
        <w:adjustRightInd w:val="0"/>
        <w:spacing w:before="120" w:after="120" w:line="276" w:lineRule="auto"/>
        <w:jc w:val="both"/>
      </w:pPr>
      <w:r w:rsidRPr="00D407F8">
        <w:t>ii)</w:t>
      </w:r>
      <w:r w:rsidRPr="00D407F8">
        <w:tab/>
        <w:t>être nous-mêmes ou l’une des firmes auxquelles nous sommes affiliées, recrutés, ou devant l’être, par le Maître d’Ouvrage pour effectuer la supervision où le contrôle des travaux dans le cadre du Marché.</w:t>
      </w:r>
    </w:p>
    <w:p w14:paraId="47E16708" w14:textId="031DB900" w:rsidR="00D407F8" w:rsidRPr="00D407F8" w:rsidRDefault="00D407F8" w:rsidP="00D407F8">
      <w:pPr>
        <w:widowControl w:val="0"/>
        <w:autoSpaceDE w:val="0"/>
        <w:autoSpaceDN w:val="0"/>
        <w:adjustRightInd w:val="0"/>
        <w:spacing w:before="120" w:after="120" w:line="276" w:lineRule="auto"/>
        <w:jc w:val="both"/>
      </w:pPr>
      <w:r w:rsidRPr="00D407F8">
        <w:t>3.</w:t>
      </w:r>
      <w:r w:rsidRPr="00D407F8">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w:t>
      </w:r>
    </w:p>
    <w:p w14:paraId="36D16EE8" w14:textId="029F226C" w:rsidR="00D407F8" w:rsidRPr="00D407F8" w:rsidRDefault="00D407F8" w:rsidP="00D407F8">
      <w:pPr>
        <w:widowControl w:val="0"/>
        <w:autoSpaceDE w:val="0"/>
        <w:autoSpaceDN w:val="0"/>
        <w:adjustRightInd w:val="0"/>
        <w:spacing w:before="120" w:after="120" w:line="276" w:lineRule="auto"/>
        <w:jc w:val="both"/>
      </w:pPr>
      <w:r w:rsidRPr="00D407F8">
        <w:t>4.         Nous nous engageons à communiquer sans délai au Maître d’Ouvrage, qui en informera l’Autorité</w:t>
      </w:r>
    </w:p>
    <w:p w14:paraId="567554E3" w14:textId="29C3E503" w:rsidR="00D407F8" w:rsidRPr="00D407F8" w:rsidRDefault="00D407F8" w:rsidP="00D407F8">
      <w:pPr>
        <w:widowControl w:val="0"/>
        <w:autoSpaceDE w:val="0"/>
        <w:autoSpaceDN w:val="0"/>
        <w:adjustRightInd w:val="0"/>
        <w:spacing w:before="120" w:after="120" w:line="276" w:lineRule="auto"/>
        <w:jc w:val="both"/>
      </w:pPr>
      <w:proofErr w:type="gramStart"/>
      <w:r w:rsidRPr="00D407F8">
        <w:t>chargé</w:t>
      </w:r>
      <w:proofErr w:type="gramEnd"/>
      <w:r w:rsidRPr="00D407F8">
        <w:t xml:space="preserve"> des Marchés Publics, tout changement de situation au regard des points 1 à 3 qui précèdent.</w:t>
      </w:r>
    </w:p>
    <w:p w14:paraId="1DD714C5" w14:textId="7E43B28A" w:rsidR="00D407F8" w:rsidRPr="00D407F8" w:rsidRDefault="00D407F8" w:rsidP="00D407F8">
      <w:pPr>
        <w:widowControl w:val="0"/>
        <w:autoSpaceDE w:val="0"/>
        <w:autoSpaceDN w:val="0"/>
        <w:adjustRightInd w:val="0"/>
        <w:spacing w:before="120" w:after="120" w:line="276" w:lineRule="auto"/>
        <w:jc w:val="both"/>
      </w:pPr>
      <w:r w:rsidRPr="00D407F8">
        <w:t>5.         Dans le cadre de la passation et de l’exécution du Marché :</w:t>
      </w:r>
    </w:p>
    <w:p w14:paraId="5F447C24" w14:textId="77777777" w:rsidR="00D407F8" w:rsidRPr="00D407F8" w:rsidRDefault="00D407F8" w:rsidP="00D407F8">
      <w:pPr>
        <w:widowControl w:val="0"/>
        <w:autoSpaceDE w:val="0"/>
        <w:autoSpaceDN w:val="0"/>
        <w:adjustRightInd w:val="0"/>
        <w:spacing w:before="120" w:after="120" w:line="276" w:lineRule="auto"/>
        <w:jc w:val="both"/>
      </w:pPr>
      <w:r w:rsidRPr="00D407F8">
        <w:t>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15B6238" w14:textId="77777777" w:rsidR="00D407F8" w:rsidRPr="00D407F8" w:rsidRDefault="00D407F8" w:rsidP="00D407F8">
      <w:pPr>
        <w:widowControl w:val="0"/>
        <w:autoSpaceDE w:val="0"/>
        <w:autoSpaceDN w:val="0"/>
        <w:adjustRightInd w:val="0"/>
        <w:spacing w:before="120" w:after="120" w:line="276" w:lineRule="auto"/>
        <w:jc w:val="both"/>
      </w:pPr>
      <w:r w:rsidRPr="00D407F8">
        <w:t>5.2)      Nous n’avons pas commis et nous ne commettrons pas de manœuvres déloyales (actions ou omission) contraires à nos obligations légales ou réglementaires et/ou violer ses règles internes afin d’obtenir un bénéfice illégitime.</w:t>
      </w:r>
    </w:p>
    <w:p w14:paraId="09D3E2D4" w14:textId="77777777" w:rsidR="00D407F8" w:rsidRPr="00D407F8" w:rsidRDefault="00D407F8" w:rsidP="00D407F8">
      <w:pPr>
        <w:widowControl w:val="0"/>
        <w:autoSpaceDE w:val="0"/>
        <w:autoSpaceDN w:val="0"/>
        <w:adjustRightInd w:val="0"/>
        <w:spacing w:before="120" w:after="120" w:line="276" w:lineRule="auto"/>
        <w:jc w:val="both"/>
      </w:pPr>
      <w:r w:rsidRPr="00D407F8">
        <w:lastRenderedPageBreak/>
        <w:t xml:space="preserve">5.3)      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w:t>
      </w:r>
    </w:p>
    <w:p w14:paraId="20B18262" w14:textId="77777777" w:rsidR="00D407F8" w:rsidRPr="00D407F8" w:rsidRDefault="00D407F8" w:rsidP="00D407F8">
      <w:pPr>
        <w:widowControl w:val="0"/>
        <w:autoSpaceDE w:val="0"/>
        <w:autoSpaceDN w:val="0"/>
        <w:adjustRightInd w:val="0"/>
        <w:spacing w:before="120" w:after="120" w:line="276" w:lineRule="auto"/>
        <w:jc w:val="both"/>
      </w:pPr>
      <w:proofErr w:type="gramStart"/>
      <w:r w:rsidRPr="00D407F8">
        <w:t>agent</w:t>
      </w:r>
      <w:proofErr w:type="gramEnd"/>
      <w:r w:rsidRPr="00D407F8">
        <w:t xml:space="preserve"> public dans l’Etat, un avantage indu de toute nature, pour lui-même ou pour une autre personne ou entité, afin qu’il accomplisse ou s’abstienne d’accomplir un acte dans l’exercice de ses fonctions officielles.</w:t>
      </w:r>
    </w:p>
    <w:p w14:paraId="14DA2C78" w14:textId="0C9B0CC9" w:rsidR="00D407F8" w:rsidRPr="00D407F8" w:rsidRDefault="00D407F8" w:rsidP="00D407F8">
      <w:pPr>
        <w:widowControl w:val="0"/>
        <w:autoSpaceDE w:val="0"/>
        <w:autoSpaceDN w:val="0"/>
        <w:adjustRightInd w:val="0"/>
        <w:spacing w:before="120" w:after="120" w:line="276" w:lineRule="auto"/>
        <w:jc w:val="both"/>
      </w:pPr>
      <w:r w:rsidRPr="00D407F8">
        <w:t>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10E8B93C" w14:textId="77777777" w:rsidR="00D407F8" w:rsidRPr="00D407F8" w:rsidRDefault="00D407F8" w:rsidP="00D407F8">
      <w:pPr>
        <w:widowControl w:val="0"/>
        <w:autoSpaceDE w:val="0"/>
        <w:autoSpaceDN w:val="0"/>
        <w:adjustRightInd w:val="0"/>
        <w:spacing w:before="120" w:after="120" w:line="276" w:lineRule="auto"/>
        <w:jc w:val="both"/>
      </w:pPr>
      <w:r w:rsidRPr="00D407F8">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378BD947" w14:textId="4DED6078" w:rsidR="00D407F8" w:rsidRPr="00D407F8" w:rsidRDefault="00D407F8" w:rsidP="00D407F8">
      <w:pPr>
        <w:widowControl w:val="0"/>
        <w:autoSpaceDE w:val="0"/>
        <w:autoSpaceDN w:val="0"/>
        <w:adjustRightInd w:val="0"/>
        <w:spacing w:before="120" w:after="120" w:line="276" w:lineRule="auto"/>
        <w:jc w:val="both"/>
      </w:pPr>
      <w:r w:rsidRPr="00D407F8">
        <w:t>5.6)      Nous n’avons pas promis, offert ou accordé et nous ne promettrons pas au Maître d’ouvrage, à ses collaborateurs, aux Présidents et membres de Commissions des marchés et de sous- commission d’analyse, un avantage indu de toute nature susceptible d’influencer le processus de passation du Marché.</w:t>
      </w:r>
    </w:p>
    <w:p w14:paraId="74363A31" w14:textId="21C39D92" w:rsidR="00D407F8" w:rsidRPr="00D407F8" w:rsidRDefault="00D407F8" w:rsidP="00D407F8">
      <w:pPr>
        <w:widowControl w:val="0"/>
        <w:autoSpaceDE w:val="0"/>
        <w:autoSpaceDN w:val="0"/>
        <w:adjustRightInd w:val="0"/>
        <w:spacing w:before="120" w:after="120" w:line="276" w:lineRule="auto"/>
        <w:jc w:val="both"/>
      </w:pPr>
      <w:r w:rsidRPr="00D407F8">
        <w:t>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37DB6230" w14:textId="446327EF" w:rsidR="00D407F8" w:rsidRPr="00D407F8" w:rsidRDefault="00D407F8" w:rsidP="00D407F8">
      <w:pPr>
        <w:widowControl w:val="0"/>
        <w:autoSpaceDE w:val="0"/>
        <w:autoSpaceDN w:val="0"/>
        <w:adjustRightInd w:val="0"/>
        <w:spacing w:before="120" w:after="120" w:line="276" w:lineRule="auto"/>
        <w:jc w:val="both"/>
      </w:pPr>
      <w:r w:rsidRPr="00D407F8">
        <w:t>6.</w:t>
      </w:r>
      <w:r w:rsidRPr="00D407F8">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7652AB45" w14:textId="77777777" w:rsidR="00D407F8" w:rsidRPr="00D407F8" w:rsidRDefault="00D407F8" w:rsidP="00D407F8">
      <w:pPr>
        <w:widowControl w:val="0"/>
        <w:autoSpaceDE w:val="0"/>
        <w:autoSpaceDN w:val="0"/>
        <w:adjustRightInd w:val="0"/>
        <w:spacing w:before="120" w:after="120" w:line="276" w:lineRule="auto"/>
        <w:jc w:val="both"/>
      </w:pPr>
      <w:r w:rsidRPr="00D407F8">
        <w:t>7.</w:t>
      </w:r>
      <w:r w:rsidRPr="00D407F8">
        <w:tab/>
        <w:t>Faute pour Nous, de nous conformer aux règles régissant la présente charte, nous reconnaissons que nous nous exposons aux sanctions prévues par les lois et règlements en vigueur.</w:t>
      </w:r>
    </w:p>
    <w:p w14:paraId="4C4DBDF3" w14:textId="08BE394A" w:rsidR="00D407F8" w:rsidRPr="00D407F8" w:rsidRDefault="00D407F8" w:rsidP="00D407F8">
      <w:pPr>
        <w:widowControl w:val="0"/>
        <w:autoSpaceDE w:val="0"/>
        <w:autoSpaceDN w:val="0"/>
        <w:adjustRightInd w:val="0"/>
        <w:spacing w:before="120" w:after="120" w:line="276" w:lineRule="auto"/>
        <w:jc w:val="both"/>
      </w:pPr>
      <w:r>
        <w:t>Nom ___________________________________</w:t>
      </w:r>
      <w:r>
        <w:tab/>
      </w:r>
    </w:p>
    <w:p w14:paraId="55CF9746" w14:textId="67CDBD74" w:rsidR="00D407F8" w:rsidRPr="00D407F8" w:rsidRDefault="00D407F8" w:rsidP="00D407F8">
      <w:pPr>
        <w:widowControl w:val="0"/>
        <w:autoSpaceDE w:val="0"/>
        <w:autoSpaceDN w:val="0"/>
        <w:adjustRightInd w:val="0"/>
        <w:spacing w:before="120" w:after="120" w:line="276" w:lineRule="auto"/>
        <w:jc w:val="both"/>
      </w:pPr>
      <w:r w:rsidRPr="00D407F8">
        <w:t xml:space="preserve">Signature </w:t>
      </w:r>
      <w:r>
        <w:t>_______________________________</w:t>
      </w:r>
      <w:r w:rsidRPr="00D407F8">
        <w:tab/>
      </w:r>
    </w:p>
    <w:p w14:paraId="17EB34E5" w14:textId="602ED00F" w:rsidR="00D407F8" w:rsidRPr="00D407F8" w:rsidRDefault="00D407F8" w:rsidP="00D407F8">
      <w:pPr>
        <w:widowControl w:val="0"/>
        <w:autoSpaceDE w:val="0"/>
        <w:autoSpaceDN w:val="0"/>
        <w:adjustRightInd w:val="0"/>
        <w:spacing w:before="120" w:after="120" w:line="276" w:lineRule="auto"/>
        <w:jc w:val="both"/>
      </w:pPr>
      <w:r w:rsidRPr="00D407F8">
        <w:t xml:space="preserve">Dûment habilité à signer l’offre pour et au nom de : </w:t>
      </w:r>
      <w:r>
        <w:t>______________________________</w:t>
      </w:r>
      <w:r w:rsidRPr="00D407F8">
        <w:tab/>
      </w:r>
    </w:p>
    <w:p w14:paraId="49D0D1D6" w14:textId="7A157A7F" w:rsidR="008647B5" w:rsidRPr="00D407F8" w:rsidRDefault="00D407F8" w:rsidP="00D407F8">
      <w:pPr>
        <w:widowControl w:val="0"/>
        <w:autoSpaceDE w:val="0"/>
        <w:autoSpaceDN w:val="0"/>
        <w:adjustRightInd w:val="0"/>
        <w:spacing w:before="120" w:after="120" w:line="276" w:lineRule="auto"/>
        <w:jc w:val="both"/>
      </w:pPr>
      <w:r w:rsidRPr="00D407F8">
        <w:t xml:space="preserve">En date du </w:t>
      </w:r>
      <w:r>
        <w:t>_________________________________________</w:t>
      </w:r>
      <w:r w:rsidRPr="00D407F8">
        <w:t xml:space="preserve"> </w:t>
      </w:r>
      <w:r w:rsidRPr="00D407F8">
        <w:tab/>
      </w:r>
    </w:p>
    <w:p w14:paraId="71719CE8" w14:textId="5C776ED4" w:rsidR="008647B5" w:rsidRDefault="008647B5" w:rsidP="006B27AE">
      <w:pPr>
        <w:widowControl w:val="0"/>
        <w:autoSpaceDE w:val="0"/>
        <w:autoSpaceDN w:val="0"/>
        <w:adjustRightInd w:val="0"/>
        <w:spacing w:before="120" w:after="120" w:line="360" w:lineRule="auto"/>
        <w:ind w:left="357"/>
        <w:rPr>
          <w:sz w:val="28"/>
        </w:rPr>
      </w:pPr>
    </w:p>
    <w:p w14:paraId="6CE39C7F" w14:textId="72EAB5E5" w:rsidR="008647B5" w:rsidRDefault="008647B5" w:rsidP="006B27AE">
      <w:pPr>
        <w:widowControl w:val="0"/>
        <w:autoSpaceDE w:val="0"/>
        <w:autoSpaceDN w:val="0"/>
        <w:adjustRightInd w:val="0"/>
        <w:spacing w:before="120" w:after="120" w:line="360" w:lineRule="auto"/>
        <w:ind w:left="357"/>
        <w:rPr>
          <w:sz w:val="28"/>
        </w:rPr>
      </w:pPr>
    </w:p>
    <w:p w14:paraId="3150FC71" w14:textId="008FF9EC" w:rsidR="008647B5" w:rsidRDefault="008647B5" w:rsidP="006B27AE">
      <w:pPr>
        <w:widowControl w:val="0"/>
        <w:autoSpaceDE w:val="0"/>
        <w:autoSpaceDN w:val="0"/>
        <w:adjustRightInd w:val="0"/>
        <w:spacing w:before="120" w:after="120" w:line="360" w:lineRule="auto"/>
        <w:ind w:left="357"/>
        <w:rPr>
          <w:sz w:val="28"/>
        </w:rPr>
      </w:pPr>
    </w:p>
    <w:p w14:paraId="2E738B88" w14:textId="566DD9CA" w:rsidR="008647B5" w:rsidRDefault="008647B5" w:rsidP="006B27AE">
      <w:pPr>
        <w:widowControl w:val="0"/>
        <w:autoSpaceDE w:val="0"/>
        <w:autoSpaceDN w:val="0"/>
        <w:adjustRightInd w:val="0"/>
        <w:spacing w:before="120" w:after="120" w:line="360" w:lineRule="auto"/>
        <w:ind w:left="357"/>
        <w:rPr>
          <w:sz w:val="28"/>
        </w:rPr>
      </w:pPr>
    </w:p>
    <w:p w14:paraId="4F490455" w14:textId="77777777" w:rsidR="008647B5" w:rsidRPr="006D07EA" w:rsidRDefault="008647B5" w:rsidP="006B27AE">
      <w:pPr>
        <w:widowControl w:val="0"/>
        <w:autoSpaceDE w:val="0"/>
        <w:autoSpaceDN w:val="0"/>
        <w:adjustRightInd w:val="0"/>
        <w:spacing w:before="120" w:after="120" w:line="360" w:lineRule="auto"/>
        <w:ind w:left="357"/>
        <w:rPr>
          <w:sz w:val="28"/>
        </w:rPr>
      </w:pPr>
    </w:p>
    <w:p w14:paraId="2BC71F8B" w14:textId="1737D2BB" w:rsidR="00E44A4C" w:rsidRDefault="00E44A4C" w:rsidP="006B27AE">
      <w:pPr>
        <w:widowControl w:val="0"/>
        <w:autoSpaceDE w:val="0"/>
        <w:autoSpaceDN w:val="0"/>
        <w:adjustRightInd w:val="0"/>
        <w:spacing w:before="120" w:after="120" w:line="360" w:lineRule="auto"/>
        <w:ind w:left="357"/>
        <w:rPr>
          <w:sz w:val="28"/>
        </w:rPr>
      </w:pPr>
    </w:p>
    <w:p w14:paraId="16E21234" w14:textId="79E11E04" w:rsidR="00796AE8" w:rsidRDefault="00796AE8" w:rsidP="006B27AE">
      <w:pPr>
        <w:widowControl w:val="0"/>
        <w:autoSpaceDE w:val="0"/>
        <w:autoSpaceDN w:val="0"/>
        <w:adjustRightInd w:val="0"/>
        <w:spacing w:before="120" w:after="120" w:line="360" w:lineRule="auto"/>
        <w:ind w:left="357"/>
        <w:rPr>
          <w:sz w:val="28"/>
        </w:rPr>
      </w:pPr>
    </w:p>
    <w:p w14:paraId="4C498A72" w14:textId="332D15DE" w:rsidR="00796AE8" w:rsidRDefault="00796AE8" w:rsidP="006B27AE">
      <w:pPr>
        <w:widowControl w:val="0"/>
        <w:autoSpaceDE w:val="0"/>
        <w:autoSpaceDN w:val="0"/>
        <w:adjustRightInd w:val="0"/>
        <w:spacing w:before="120" w:after="120" w:line="360" w:lineRule="auto"/>
        <w:ind w:left="357"/>
        <w:rPr>
          <w:sz w:val="28"/>
        </w:rPr>
      </w:pPr>
    </w:p>
    <w:p w14:paraId="3E2D324B" w14:textId="244AB659" w:rsidR="00796AE8" w:rsidRDefault="00796AE8" w:rsidP="006B27AE">
      <w:pPr>
        <w:widowControl w:val="0"/>
        <w:autoSpaceDE w:val="0"/>
        <w:autoSpaceDN w:val="0"/>
        <w:adjustRightInd w:val="0"/>
        <w:spacing w:before="120" w:after="120" w:line="360" w:lineRule="auto"/>
        <w:ind w:left="357"/>
        <w:rPr>
          <w:sz w:val="28"/>
        </w:rPr>
      </w:pPr>
    </w:p>
    <w:p w14:paraId="3B92808D" w14:textId="71A13DD5" w:rsidR="00E44A4C" w:rsidRPr="006D07EA" w:rsidRDefault="00E44A4C" w:rsidP="00E44A4C"/>
    <w:p w14:paraId="7E5A7AAF" w14:textId="51CDF782" w:rsidR="00E44A4C" w:rsidRPr="006D07EA" w:rsidRDefault="00D407F8" w:rsidP="00E44A4C">
      <w:r w:rsidRPr="006D07EA">
        <w:rPr>
          <w:noProof/>
        </w:rPr>
        <mc:AlternateContent>
          <mc:Choice Requires="wps">
            <w:drawing>
              <wp:anchor distT="0" distB="0" distL="114300" distR="114300" simplePos="0" relativeHeight="251696128" behindDoc="0" locked="0" layoutInCell="1" allowOverlap="1" wp14:anchorId="2BF603BA" wp14:editId="6974F468">
                <wp:simplePos x="0" y="0"/>
                <wp:positionH relativeFrom="margin">
                  <wp:posOffset>423333</wp:posOffset>
                </wp:positionH>
                <wp:positionV relativeFrom="margin">
                  <wp:posOffset>2929678</wp:posOffset>
                </wp:positionV>
                <wp:extent cx="5675630" cy="1647825"/>
                <wp:effectExtent l="57150" t="38100" r="77470" b="104775"/>
                <wp:wrapSquare wrapText="bothSides"/>
                <wp:docPr id="57" name="Demi-cadr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11C1AAA0" w14:textId="77777777" w:rsidR="00C04296" w:rsidRDefault="00C04296" w:rsidP="00D407F8">
                            <w:pPr>
                              <w:jc w:val="center"/>
                              <w:rPr>
                                <w:rFonts w:ascii="Tw Cen MT" w:hAnsi="Tw Cen MT" w:cs="Arial"/>
                                <w:b/>
                                <w:sz w:val="32"/>
                                <w:szCs w:val="32"/>
                              </w:rPr>
                            </w:pPr>
                            <w:r>
                              <w:rPr>
                                <w:rFonts w:ascii="Tw Cen MT" w:hAnsi="Tw Cen MT" w:cs="Arial"/>
                                <w:b/>
                                <w:sz w:val="32"/>
                                <w:szCs w:val="32"/>
                              </w:rPr>
                              <w:t xml:space="preserve">       </w:t>
                            </w:r>
                          </w:p>
                          <w:p w14:paraId="114D4DA7" w14:textId="0938CF99" w:rsidR="00C04296" w:rsidRDefault="00C04296" w:rsidP="00D407F8">
                            <w:pPr>
                              <w:jc w:val="cente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14</w:t>
                            </w:r>
                            <w:r w:rsidRPr="00C23978">
                              <w:rPr>
                                <w:rFonts w:ascii="Tw Cen MT" w:hAnsi="Tw Cen MT" w:cs="Arial"/>
                                <w:b/>
                                <w:sz w:val="32"/>
                                <w:szCs w:val="32"/>
                              </w:rPr>
                              <w:t xml:space="preserve"> : </w:t>
                            </w:r>
                            <w:r>
                              <w:rPr>
                                <w:rFonts w:ascii="Tw Cen MT" w:hAnsi="Tw Cen MT" w:cs="Arial"/>
                                <w:b/>
                                <w:sz w:val="32"/>
                                <w:szCs w:val="32"/>
                              </w:rPr>
                              <w:t>Déclaration d’engagement au respect des clauses sociales et environnementales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emi-cadre 57" o:spid="_x0000_s1041" style="position:absolute;margin-left:33.35pt;margin-top:230.7pt;width:446.9pt;height:129.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11C1AAA0" w14:textId="77777777" w:rsidR="00C04296" w:rsidRDefault="00C04296" w:rsidP="00D407F8">
                      <w:pPr>
                        <w:jc w:val="center"/>
                        <w:rPr>
                          <w:rFonts w:ascii="Tw Cen MT" w:hAnsi="Tw Cen MT" w:cs="Arial"/>
                          <w:b/>
                          <w:sz w:val="32"/>
                          <w:szCs w:val="32"/>
                        </w:rPr>
                      </w:pPr>
                      <w:r>
                        <w:rPr>
                          <w:rFonts w:ascii="Tw Cen MT" w:hAnsi="Tw Cen MT" w:cs="Arial"/>
                          <w:b/>
                          <w:sz w:val="32"/>
                          <w:szCs w:val="32"/>
                        </w:rPr>
                        <w:t xml:space="preserve">       </w:t>
                      </w:r>
                    </w:p>
                    <w:p w14:paraId="114D4DA7" w14:textId="0938CF99" w:rsidR="00C04296" w:rsidRDefault="00C04296" w:rsidP="00D407F8">
                      <w:pPr>
                        <w:jc w:val="center"/>
                      </w:pPr>
                      <w:r>
                        <w:rPr>
                          <w:rFonts w:ascii="Tw Cen MT" w:hAnsi="Tw Cen MT" w:cs="Arial"/>
                          <w:b/>
                          <w:sz w:val="32"/>
                          <w:szCs w:val="32"/>
                        </w:rPr>
                        <w:t xml:space="preserve">     </w:t>
                      </w:r>
                      <w:r w:rsidRPr="00C23978">
                        <w:rPr>
                          <w:rFonts w:ascii="Tw Cen MT" w:hAnsi="Tw Cen MT" w:cs="Arial"/>
                          <w:b/>
                          <w:sz w:val="32"/>
                          <w:szCs w:val="32"/>
                        </w:rPr>
                        <w:t xml:space="preserve">Pièce N° </w:t>
                      </w:r>
                      <w:r>
                        <w:rPr>
                          <w:rFonts w:ascii="Tw Cen MT" w:hAnsi="Tw Cen MT" w:cs="Arial"/>
                          <w:b/>
                          <w:sz w:val="32"/>
                          <w:szCs w:val="32"/>
                        </w:rPr>
                        <w:t>14</w:t>
                      </w:r>
                      <w:r w:rsidRPr="00C23978">
                        <w:rPr>
                          <w:rFonts w:ascii="Tw Cen MT" w:hAnsi="Tw Cen MT" w:cs="Arial"/>
                          <w:b/>
                          <w:sz w:val="32"/>
                          <w:szCs w:val="32"/>
                        </w:rPr>
                        <w:t xml:space="preserve"> : </w:t>
                      </w:r>
                      <w:r>
                        <w:rPr>
                          <w:rFonts w:ascii="Tw Cen MT" w:hAnsi="Tw Cen MT" w:cs="Arial"/>
                          <w:b/>
                          <w:sz w:val="32"/>
                          <w:szCs w:val="32"/>
                        </w:rPr>
                        <w:t>Déclaration d’engagement au respect des clauses sociales et environnementales</w:t>
                      </w:r>
                    </w:p>
                  </w:txbxContent>
                </v:textbox>
                <w10:wrap type="square" anchorx="margin" anchory="margin"/>
              </v:shape>
            </w:pict>
          </mc:Fallback>
        </mc:AlternateContent>
      </w:r>
    </w:p>
    <w:p w14:paraId="70218721" w14:textId="77777777" w:rsidR="00E44A4C" w:rsidRPr="006D07EA" w:rsidRDefault="00E44A4C" w:rsidP="00E44A4C"/>
    <w:p w14:paraId="5149EB0F" w14:textId="36257E59" w:rsidR="00E44A4C" w:rsidRPr="006D07EA" w:rsidRDefault="00E44A4C" w:rsidP="00E44A4C"/>
    <w:p w14:paraId="1BCB71D9" w14:textId="53322CCD" w:rsidR="00E44A4C" w:rsidRPr="006D07EA" w:rsidRDefault="00E44A4C" w:rsidP="00E44A4C"/>
    <w:p w14:paraId="66DB4BAD" w14:textId="77777777" w:rsidR="00E44A4C" w:rsidRPr="006D07EA" w:rsidRDefault="00E44A4C" w:rsidP="00E44A4C"/>
    <w:p w14:paraId="05F30E62" w14:textId="08D4BE71" w:rsidR="00D407F8" w:rsidRDefault="00D407F8" w:rsidP="00E44A4C"/>
    <w:p w14:paraId="649AA454" w14:textId="77777777" w:rsidR="00D407F8" w:rsidRDefault="00D407F8">
      <w:r>
        <w:br w:type="page"/>
      </w:r>
    </w:p>
    <w:p w14:paraId="6DCDBCE6" w14:textId="7AB7F890" w:rsidR="00D407F8" w:rsidRDefault="00D407F8" w:rsidP="00E44A4C"/>
    <w:p w14:paraId="3C441CF1" w14:textId="77777777" w:rsidR="005F26C0" w:rsidRPr="005F26C0" w:rsidRDefault="005F26C0" w:rsidP="005F26C0">
      <w:pPr>
        <w:jc w:val="both"/>
        <w:rPr>
          <w:b/>
        </w:rPr>
      </w:pPr>
      <w:r w:rsidRPr="005F26C0">
        <w:rPr>
          <w:b/>
        </w:rPr>
        <w:t xml:space="preserve">D E C L A R A T I O N  D ’ E N G A G E M E N T  E N V I R O N </w:t>
      </w:r>
      <w:proofErr w:type="spellStart"/>
      <w:r w:rsidRPr="005F26C0">
        <w:rPr>
          <w:b/>
        </w:rPr>
        <w:t>N</w:t>
      </w:r>
      <w:proofErr w:type="spellEnd"/>
      <w:r w:rsidRPr="005F26C0">
        <w:rPr>
          <w:b/>
        </w:rPr>
        <w:t xml:space="preserve"> E M E N T A L  E T  S O C I A L</w:t>
      </w:r>
    </w:p>
    <w:p w14:paraId="17EC4A0C" w14:textId="3D1F04AC" w:rsidR="005F26C0" w:rsidRDefault="005F26C0" w:rsidP="005F26C0"/>
    <w:p w14:paraId="5EE17E4E" w14:textId="3F6B65E4" w:rsidR="005F26C0" w:rsidRDefault="005F26C0" w:rsidP="005F26C0">
      <w:r>
        <w:t>INTITULE DE L’APPEL D’OFFRES :    __________________________________________</w:t>
      </w:r>
    </w:p>
    <w:p w14:paraId="4BE2ECBD" w14:textId="65E40E0E" w:rsidR="005F26C0" w:rsidRDefault="005F26C0" w:rsidP="005F26C0">
      <w:r>
        <w:t xml:space="preserve"> </w:t>
      </w:r>
    </w:p>
    <w:p w14:paraId="7DE32DD7" w14:textId="1F5A8BA9" w:rsidR="005F26C0" w:rsidRPr="005F26C0" w:rsidRDefault="005F26C0" w:rsidP="005F26C0">
      <w:pPr>
        <w:jc w:val="right"/>
        <w:rPr>
          <w:i/>
          <w:sz w:val="20"/>
          <w:szCs w:val="20"/>
        </w:rPr>
      </w:pPr>
      <w:proofErr w:type="gramStart"/>
      <w:r w:rsidRPr="005F26C0">
        <w:rPr>
          <w:i/>
          <w:sz w:val="20"/>
          <w:szCs w:val="20"/>
        </w:rPr>
        <w:t>[ à</w:t>
      </w:r>
      <w:proofErr w:type="gramEnd"/>
      <w:r w:rsidRPr="005F26C0">
        <w:rPr>
          <w:i/>
          <w:sz w:val="20"/>
          <w:szCs w:val="20"/>
        </w:rPr>
        <w:t xml:space="preserve"> préciser lors du montage du DAO]</w:t>
      </w:r>
    </w:p>
    <w:p w14:paraId="58D454CE" w14:textId="77777777" w:rsidR="005F26C0" w:rsidRDefault="005F26C0" w:rsidP="005F26C0"/>
    <w:p w14:paraId="51553D80" w14:textId="55BD4386" w:rsidR="005F26C0" w:rsidRDefault="005F26C0" w:rsidP="005F26C0">
      <w:pPr>
        <w:spacing w:line="276" w:lineRule="auto"/>
      </w:pPr>
      <w:r>
        <w:t>LE « …..SOUMISSIONNAIRE…… » s’engage à respecter les termes de la présente Déclaration d’engagement environnemental et social</w:t>
      </w:r>
    </w:p>
    <w:p w14:paraId="72DAB495" w14:textId="5B49712E" w:rsidR="005F26C0" w:rsidRDefault="005F26C0" w:rsidP="005F26C0">
      <w:pPr>
        <w:jc w:val="right"/>
      </w:pPr>
      <w:r>
        <w:t>A</w:t>
      </w:r>
    </w:p>
    <w:p w14:paraId="2CCCB1BF" w14:textId="69410DBB" w:rsidR="005F26C0" w:rsidRDefault="005F26C0" w:rsidP="005F26C0">
      <w:pPr>
        <w:jc w:val="right"/>
      </w:pPr>
      <w:r>
        <w:t xml:space="preserve">MONSIEUR LE « Maître d’Ouvrage » </w:t>
      </w:r>
    </w:p>
    <w:p w14:paraId="2B87C8A1" w14:textId="77777777" w:rsidR="005F26C0" w:rsidRDefault="005F26C0" w:rsidP="005F26C0"/>
    <w:p w14:paraId="2378C3DB" w14:textId="5D7DC824" w:rsidR="005F26C0" w:rsidRDefault="005F26C0" w:rsidP="005F26C0">
      <w:r>
        <w:t>Dans le cadre de la passation et de l’exécution du Marché :</w:t>
      </w:r>
    </w:p>
    <w:p w14:paraId="3D73EEDC" w14:textId="77777777" w:rsidR="005F26C0" w:rsidRDefault="005F26C0" w:rsidP="005F26C0"/>
    <w:p w14:paraId="664F0FDD" w14:textId="343B5C55" w:rsidR="005F26C0" w:rsidRDefault="005F26C0" w:rsidP="007667B3">
      <w:pPr>
        <w:spacing w:line="276" w:lineRule="auto"/>
        <w:jc w:val="both"/>
      </w:pPr>
      <w:r>
        <w:t>1)</w:t>
      </w:r>
      <w: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4DC732DD" w14:textId="061C7633" w:rsidR="005F26C0" w:rsidRDefault="005F26C0" w:rsidP="007667B3">
      <w:pPr>
        <w:spacing w:line="276" w:lineRule="auto"/>
        <w:jc w:val="both"/>
      </w:pPr>
      <w:r>
        <w:t>2)</w:t>
      </w:r>
      <w: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6DF730BC" w14:textId="77777777" w:rsidR="005F26C0" w:rsidRDefault="005F26C0" w:rsidP="007667B3">
      <w:pPr>
        <w:spacing w:line="276" w:lineRule="auto"/>
        <w:jc w:val="both"/>
      </w:pPr>
      <w:r>
        <w:t>3)</w:t>
      </w:r>
      <w:r>
        <w:tab/>
        <w:t xml:space="preserve">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3F157E14" w14:textId="77777777" w:rsidR="005F26C0" w:rsidRDefault="005F26C0" w:rsidP="007667B3">
      <w:pPr>
        <w:spacing w:line="276" w:lineRule="auto"/>
        <w:jc w:val="both"/>
      </w:pPr>
      <w:r>
        <w:t>4)</w:t>
      </w:r>
      <w:r>
        <w:tab/>
        <w:t>Faute pour nous, un des membres de notre groupement et de nos sous-traitants, de nous conformer aux règles régissant la présente charte, nous reconnaissons que nous exposons aux sanctions prévues par les lois et règlement en vigueur.</w:t>
      </w:r>
    </w:p>
    <w:p w14:paraId="322DDDA3" w14:textId="48A37980" w:rsidR="005F26C0" w:rsidRDefault="005F26C0" w:rsidP="005F26C0">
      <w:pPr>
        <w:spacing w:line="276" w:lineRule="auto"/>
      </w:pPr>
      <w:r>
        <w:t>Nom : _________________________</w:t>
      </w:r>
      <w:r>
        <w:tab/>
      </w:r>
    </w:p>
    <w:p w14:paraId="66E96BED" w14:textId="1F38B4FA" w:rsidR="005F26C0" w:rsidRDefault="005F26C0" w:rsidP="005F26C0">
      <w:pPr>
        <w:spacing w:line="276" w:lineRule="auto"/>
      </w:pPr>
      <w:r>
        <w:t>Signature : _________________________</w:t>
      </w:r>
      <w:r>
        <w:tab/>
      </w:r>
    </w:p>
    <w:p w14:paraId="7859A03B" w14:textId="7F0A02F0" w:rsidR="005F26C0" w:rsidRDefault="005F26C0" w:rsidP="005F26C0">
      <w:pPr>
        <w:spacing w:line="276" w:lineRule="auto"/>
      </w:pPr>
      <w:r>
        <w:t>Dûment habilité à signer l’offre pour et au nom de : _______________</w:t>
      </w:r>
      <w:r>
        <w:tab/>
      </w:r>
    </w:p>
    <w:p w14:paraId="7EC7B3C8" w14:textId="44DEC020" w:rsidR="00D407F8" w:rsidRDefault="005F26C0" w:rsidP="005F26C0">
      <w:pPr>
        <w:spacing w:line="276" w:lineRule="auto"/>
      </w:pPr>
      <w:r>
        <w:t>En date du  _________________________</w:t>
      </w:r>
      <w:r>
        <w:tab/>
      </w:r>
      <w:r w:rsidR="00D407F8">
        <w:br w:type="page"/>
      </w:r>
    </w:p>
    <w:p w14:paraId="6384DA4F" w14:textId="77777777" w:rsidR="00E44A4C" w:rsidRPr="006D07EA" w:rsidRDefault="00E44A4C" w:rsidP="00E44A4C"/>
    <w:p w14:paraId="587B739B" w14:textId="77777777" w:rsidR="00E44A4C" w:rsidRPr="006D07EA" w:rsidRDefault="00E44A4C" w:rsidP="00E44A4C"/>
    <w:p w14:paraId="130EEF62" w14:textId="77777777" w:rsidR="00E44A4C" w:rsidRPr="006D07EA" w:rsidRDefault="00E44A4C" w:rsidP="00E44A4C"/>
    <w:p w14:paraId="3F022F8F" w14:textId="77777777" w:rsidR="00E44A4C" w:rsidRPr="006D07EA" w:rsidRDefault="00E44A4C" w:rsidP="00E44A4C"/>
    <w:p w14:paraId="51E75A30" w14:textId="77777777" w:rsidR="00E44A4C" w:rsidRPr="006D07EA" w:rsidRDefault="00E44A4C" w:rsidP="00E44A4C"/>
    <w:p w14:paraId="337BCA17" w14:textId="0B4A2F2E" w:rsidR="00E44A4C" w:rsidRDefault="00E44A4C" w:rsidP="00E44A4C"/>
    <w:p w14:paraId="2F04A85A" w14:textId="3F064FBE" w:rsidR="00DF2993" w:rsidRDefault="00DF2993" w:rsidP="00E44A4C"/>
    <w:p w14:paraId="60BB4FEC" w14:textId="77777777" w:rsidR="00DF2993" w:rsidRDefault="00DF2993" w:rsidP="00E44A4C"/>
    <w:p w14:paraId="0CF5F8AA" w14:textId="32C4878B" w:rsidR="00DF2993" w:rsidRDefault="00DF2993" w:rsidP="00E44A4C"/>
    <w:p w14:paraId="31EDF772" w14:textId="4AC50FAA" w:rsidR="00796AE8" w:rsidRDefault="00796AE8" w:rsidP="00E44A4C"/>
    <w:p w14:paraId="136008C1" w14:textId="2BAB51FF" w:rsidR="00796AE8" w:rsidRDefault="00796AE8" w:rsidP="00E44A4C"/>
    <w:p w14:paraId="3A950441" w14:textId="756806AA" w:rsidR="00796AE8" w:rsidRDefault="0065185D" w:rsidP="00E44A4C">
      <w:r w:rsidRPr="006D07EA">
        <w:rPr>
          <w:noProof/>
        </w:rPr>
        <mc:AlternateContent>
          <mc:Choice Requires="wps">
            <w:drawing>
              <wp:anchor distT="0" distB="0" distL="114300" distR="114300" simplePos="0" relativeHeight="251658752" behindDoc="0" locked="0" layoutInCell="1" allowOverlap="1" wp14:anchorId="755061B3" wp14:editId="496A3AF8">
                <wp:simplePos x="0" y="0"/>
                <wp:positionH relativeFrom="margin">
                  <wp:posOffset>153670</wp:posOffset>
                </wp:positionH>
                <wp:positionV relativeFrom="margin">
                  <wp:posOffset>1929130</wp:posOffset>
                </wp:positionV>
                <wp:extent cx="5675630" cy="1647825"/>
                <wp:effectExtent l="57150" t="38100" r="77470" b="104775"/>
                <wp:wrapSquare wrapText="bothSides"/>
                <wp:docPr id="29" name="Demi-cadr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5630" cy="1647825"/>
                        </a:xfrm>
                        <a:prstGeom prst="halfFrame">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14:paraId="03F31DFA" w14:textId="003CFE7F" w:rsidR="00C04296" w:rsidRDefault="00C04296" w:rsidP="00E44A4C">
                            <w:pPr>
                              <w:jc w:val="center"/>
                            </w:pPr>
                            <w:r w:rsidRPr="00C23978">
                              <w:rPr>
                                <w:rFonts w:ascii="Tw Cen MT" w:hAnsi="Tw Cen MT" w:cs="Arial"/>
                                <w:b/>
                                <w:sz w:val="32"/>
                                <w:szCs w:val="32"/>
                              </w:rPr>
                              <w:t xml:space="preserve">Pièce N° </w:t>
                            </w:r>
                            <w:r>
                              <w:rPr>
                                <w:rFonts w:ascii="Tw Cen MT" w:hAnsi="Tw Cen MT" w:cs="Arial"/>
                                <w:b/>
                                <w:sz w:val="32"/>
                                <w:szCs w:val="32"/>
                              </w:rPr>
                              <w:t>15</w:t>
                            </w:r>
                            <w:r w:rsidRPr="00C23978">
                              <w:rPr>
                                <w:rFonts w:ascii="Tw Cen MT" w:hAnsi="Tw Cen MT" w:cs="Arial"/>
                                <w:b/>
                                <w:sz w:val="32"/>
                                <w:szCs w:val="32"/>
                              </w:rPr>
                              <w:t xml:space="preserve"> : </w:t>
                            </w:r>
                            <w:r>
                              <w:rPr>
                                <w:rFonts w:ascii="Tw Cen MT" w:hAnsi="Tw Cen MT" w:cs="Arial"/>
                                <w:b/>
                                <w:sz w:val="32"/>
                                <w:szCs w:val="32"/>
                              </w:rPr>
                              <w:t>LA grille d’évaluation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12.1pt;margin-top:151.9pt;width:446.9pt;height:129.7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5675630,1647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" adj="-11796480,,5400" path="m,l5675630,,3783772,549270r-3234502,l549270,1488354,,1647825,,xe" fillcolor="#bcbcbc">
                <v:fill color2="#ededed" rotate="t" angle="180" colors="0 #bcbcbc;22938f #d0d0d0;1 #ededed" focus="100%" type="gradient"/>
                <v:stroke joinstyle="miter"/>
                <v:shadow on="t" color="black" opacity="24903f" origin=",.5" offset="0,.55556mm"/>
                <v:formulas/>
                <v:path arrowok="t" o:connecttype="custom" o:connectlocs="0,0;5675630,0;3783772,549270;549270,549270;549270,1488354;0,1647825;0,0" o:connectangles="0,0,0,0,0,0,0" textboxrect="0,0,5675630,1647825"/>
                <v:textbox>
                  <w:txbxContent>
                    <w:p w14:paraId="03F31DFA" w14:textId="003CFE7F" w:rsidR="00C04296" w:rsidRDefault="00C04296" w:rsidP="00E44A4C">
                      <w:pPr>
                        <w:jc w:val="center"/>
                      </w:pPr>
                      <w:r w:rsidRPr="00C23978">
                        <w:rPr>
                          <w:rFonts w:ascii="Tw Cen MT" w:hAnsi="Tw Cen MT" w:cs="Arial"/>
                          <w:b/>
                          <w:sz w:val="32"/>
                          <w:szCs w:val="32"/>
                        </w:rPr>
                        <w:t xml:space="preserve">Pièce N° </w:t>
                      </w:r>
                      <w:r>
                        <w:rPr>
                          <w:rFonts w:ascii="Tw Cen MT" w:hAnsi="Tw Cen MT" w:cs="Arial"/>
                          <w:b/>
                          <w:sz w:val="32"/>
                          <w:szCs w:val="32"/>
                        </w:rPr>
                        <w:t>15</w:t>
                      </w:r>
                      <w:r w:rsidRPr="00C23978">
                        <w:rPr>
                          <w:rFonts w:ascii="Tw Cen MT" w:hAnsi="Tw Cen MT" w:cs="Arial"/>
                          <w:b/>
                          <w:sz w:val="32"/>
                          <w:szCs w:val="32"/>
                        </w:rPr>
                        <w:t xml:space="preserve"> : </w:t>
                      </w:r>
                      <w:r>
                        <w:rPr>
                          <w:rFonts w:ascii="Tw Cen MT" w:hAnsi="Tw Cen MT" w:cs="Arial"/>
                          <w:b/>
                          <w:sz w:val="32"/>
                          <w:szCs w:val="32"/>
                        </w:rPr>
                        <w:t>LA grille d’évaluation</w:t>
                      </w:r>
                    </w:p>
                  </w:txbxContent>
                </v:textbox>
                <w10:wrap type="square" anchorx="margin" anchory="margin"/>
              </v:shape>
            </w:pict>
          </mc:Fallback>
        </mc:AlternateContent>
      </w:r>
    </w:p>
    <w:p w14:paraId="254DDA13" w14:textId="2B95902D" w:rsidR="00796AE8" w:rsidRDefault="00796AE8" w:rsidP="00E44A4C"/>
    <w:p w14:paraId="2B3922C7" w14:textId="19A9D87B" w:rsidR="00796AE8" w:rsidRDefault="00796AE8" w:rsidP="00E44A4C"/>
    <w:p w14:paraId="4AD3BABD" w14:textId="67DF0063" w:rsidR="00796AE8" w:rsidRDefault="00796AE8" w:rsidP="00E44A4C"/>
    <w:p w14:paraId="6D935601" w14:textId="638B6329" w:rsidR="00796AE8" w:rsidRDefault="00796AE8" w:rsidP="00E44A4C"/>
    <w:p w14:paraId="59331D98" w14:textId="7E5190ED" w:rsidR="00796AE8" w:rsidRDefault="00796AE8" w:rsidP="00E44A4C"/>
    <w:p w14:paraId="535142C3" w14:textId="3FCFB961" w:rsidR="00E44A4C" w:rsidRDefault="00E44A4C" w:rsidP="00E44A4C"/>
    <w:p w14:paraId="1F07942F" w14:textId="19DD27E9" w:rsidR="008647B5" w:rsidRDefault="008647B5" w:rsidP="00E44A4C"/>
    <w:p w14:paraId="5450D99B" w14:textId="6357EF49" w:rsidR="008647B5" w:rsidRDefault="008647B5" w:rsidP="00E44A4C"/>
    <w:p w14:paraId="3F83B410" w14:textId="0CF22DD4" w:rsidR="008647B5" w:rsidRDefault="008647B5" w:rsidP="00E44A4C"/>
    <w:p w14:paraId="41D4DB15" w14:textId="032D4E4D" w:rsidR="008647B5" w:rsidRDefault="008647B5" w:rsidP="00E44A4C"/>
    <w:p w14:paraId="7C219325" w14:textId="78814E12" w:rsidR="008647B5" w:rsidRDefault="008647B5" w:rsidP="00E44A4C"/>
    <w:p w14:paraId="139CF3EA" w14:textId="30937E86" w:rsidR="008647B5" w:rsidRDefault="008647B5" w:rsidP="00E44A4C"/>
    <w:p w14:paraId="2569B50C" w14:textId="273EC1C8" w:rsidR="008647B5" w:rsidRDefault="008647B5" w:rsidP="00E44A4C"/>
    <w:p w14:paraId="2D9CCCA8" w14:textId="44BEEA95" w:rsidR="008647B5" w:rsidRDefault="008647B5" w:rsidP="00E44A4C"/>
    <w:p w14:paraId="6B3A234E" w14:textId="0990BFA8" w:rsidR="008647B5" w:rsidRDefault="008647B5" w:rsidP="00E44A4C"/>
    <w:p w14:paraId="11153BB8" w14:textId="6BC66C6F" w:rsidR="008647B5" w:rsidRDefault="008647B5" w:rsidP="00E44A4C"/>
    <w:p w14:paraId="363AD11E" w14:textId="61467E72" w:rsidR="008647B5" w:rsidRDefault="008647B5" w:rsidP="00E44A4C"/>
    <w:p w14:paraId="686DC8E2" w14:textId="216A1498" w:rsidR="008647B5" w:rsidRDefault="008647B5" w:rsidP="00E44A4C"/>
    <w:p w14:paraId="7DA4C97B" w14:textId="23EA8AC0" w:rsidR="008647B5" w:rsidRDefault="008647B5" w:rsidP="00E44A4C"/>
    <w:p w14:paraId="77D9A5B6" w14:textId="5ABA2ACE" w:rsidR="008647B5" w:rsidRDefault="008647B5" w:rsidP="00E44A4C"/>
    <w:p w14:paraId="33090910" w14:textId="2CEAA934" w:rsidR="008647B5" w:rsidRDefault="008647B5" w:rsidP="00E44A4C"/>
    <w:p w14:paraId="4169FF51" w14:textId="7FA0CA6E" w:rsidR="008647B5" w:rsidRDefault="008647B5" w:rsidP="00E44A4C"/>
    <w:p w14:paraId="5682E535" w14:textId="44E68F54" w:rsidR="008647B5" w:rsidRDefault="008647B5" w:rsidP="00E44A4C"/>
    <w:p w14:paraId="5C156155" w14:textId="57332BF2" w:rsidR="008647B5" w:rsidRDefault="008647B5" w:rsidP="00E44A4C"/>
    <w:p w14:paraId="6129CC1D" w14:textId="18A9B17A" w:rsidR="008647B5" w:rsidRDefault="008647B5" w:rsidP="00E44A4C"/>
    <w:p w14:paraId="410A566F" w14:textId="4B640A25" w:rsidR="008647B5" w:rsidRDefault="008647B5" w:rsidP="00E44A4C"/>
    <w:p w14:paraId="57E60BED" w14:textId="1EA08A74" w:rsidR="008647B5" w:rsidRDefault="008647B5" w:rsidP="00E44A4C"/>
    <w:p w14:paraId="0FEC59C9" w14:textId="65075BAB" w:rsidR="008647B5" w:rsidRDefault="008647B5" w:rsidP="00E44A4C"/>
    <w:p w14:paraId="6654A581" w14:textId="6C77AF6F" w:rsidR="008647B5" w:rsidRDefault="008647B5" w:rsidP="00E44A4C"/>
    <w:p w14:paraId="6F7B04BC" w14:textId="1FD33BDB" w:rsidR="00E44A4C" w:rsidRPr="006D07EA" w:rsidRDefault="00E44A4C" w:rsidP="00E44A4C"/>
    <w:p w14:paraId="5D718E97" w14:textId="78A3D764" w:rsidR="003834FD" w:rsidRPr="00CF550D" w:rsidRDefault="00AB3FC0" w:rsidP="003834FD">
      <w:pPr>
        <w:rPr>
          <w:b/>
          <w:color w:val="FF0000"/>
          <w:sz w:val="28"/>
        </w:rPr>
      </w:pPr>
      <w:r w:rsidRPr="00AB3FC0">
        <w:rPr>
          <w:b/>
          <w:sz w:val="28"/>
        </w:rPr>
        <w:t>Grille de notation sur</w:t>
      </w:r>
      <w:r w:rsidR="00034F76">
        <w:rPr>
          <w:b/>
          <w:sz w:val="28"/>
        </w:rPr>
        <w:t xml:space="preserve"> </w:t>
      </w:r>
      <w:r w:rsidR="00C62949" w:rsidRPr="00C62949">
        <w:rPr>
          <w:b/>
          <w:sz w:val="28"/>
        </w:rPr>
        <w:t>44</w:t>
      </w:r>
      <w:r w:rsidRPr="00C62949">
        <w:rPr>
          <w:b/>
          <w:sz w:val="28"/>
        </w:rPr>
        <w:t xml:space="preserve"> </w:t>
      </w:r>
      <w:r w:rsidR="003834FD" w:rsidRPr="00C62949">
        <w:rPr>
          <w:b/>
          <w:sz w:val="28"/>
        </w:rPr>
        <w:t>critères</w:t>
      </w:r>
    </w:p>
    <w:p w14:paraId="304AD275" w14:textId="17EB6C6B" w:rsidR="00796AE8" w:rsidRDefault="003834FD" w:rsidP="00796AE8">
      <w:pPr>
        <w:jc w:val="center"/>
        <w:rPr>
          <w:b/>
          <w:sz w:val="28"/>
        </w:rPr>
      </w:pPr>
      <w:r w:rsidRPr="000A3AFD">
        <w:rPr>
          <w:b/>
          <w:sz w:val="28"/>
        </w:rPr>
        <w:t xml:space="preserve">APPEL D’OFFRES NATIONAL OUVERT </w:t>
      </w:r>
    </w:p>
    <w:p w14:paraId="18AF31AB" w14:textId="519BD1DD" w:rsidR="0044130A" w:rsidRPr="000A3AFD" w:rsidRDefault="0044130A" w:rsidP="00796AE8">
      <w:pPr>
        <w:jc w:val="center"/>
        <w:rPr>
          <w:b/>
          <w:sz w:val="28"/>
        </w:rPr>
      </w:pPr>
      <w:r>
        <w:rPr>
          <w:b/>
          <w:sz w:val="28"/>
        </w:rPr>
        <w:t>EN PROCEDURE D’URGENCE</w:t>
      </w:r>
    </w:p>
    <w:p w14:paraId="634D3581" w14:textId="3FA93982" w:rsidR="00111D83" w:rsidRPr="000A3AFD" w:rsidRDefault="00111D83" w:rsidP="00111D83">
      <w:pPr>
        <w:jc w:val="center"/>
        <w:rPr>
          <w:b/>
          <w:sz w:val="28"/>
          <w:lang w:val="en-US"/>
        </w:rPr>
      </w:pPr>
      <w:r w:rsidRPr="000A3AFD">
        <w:rPr>
          <w:b/>
          <w:sz w:val="28"/>
          <w:lang w:val="en-US"/>
        </w:rPr>
        <w:t>N°______/AONO/</w:t>
      </w:r>
      <w:r w:rsidR="00063C55" w:rsidRPr="000A3AFD">
        <w:rPr>
          <w:b/>
          <w:sz w:val="28"/>
          <w:lang w:val="en-US"/>
        </w:rPr>
        <w:t>CUB/</w:t>
      </w:r>
      <w:r w:rsidRPr="000A3AFD">
        <w:rPr>
          <w:b/>
          <w:sz w:val="28"/>
          <w:lang w:val="en-US"/>
        </w:rPr>
        <w:t>MV</w:t>
      </w:r>
      <w:r w:rsidR="00063C55" w:rsidRPr="000A3AFD">
        <w:rPr>
          <w:b/>
          <w:sz w:val="28"/>
          <w:lang w:val="en-US"/>
        </w:rPr>
        <w:t>B</w:t>
      </w:r>
      <w:r w:rsidRPr="000A3AFD">
        <w:rPr>
          <w:b/>
          <w:sz w:val="28"/>
          <w:lang w:val="en-US"/>
        </w:rPr>
        <w:t>/</w:t>
      </w:r>
      <w:r w:rsidR="00796AE8" w:rsidRPr="000A3AFD">
        <w:rPr>
          <w:b/>
          <w:sz w:val="28"/>
          <w:lang w:val="en-US"/>
        </w:rPr>
        <w:t>SG</w:t>
      </w:r>
      <w:r w:rsidR="001D25FD" w:rsidRPr="000A3AFD">
        <w:rPr>
          <w:b/>
          <w:sz w:val="28"/>
          <w:lang w:val="en-US"/>
        </w:rPr>
        <w:t>/SIGAMP</w:t>
      </w:r>
      <w:r w:rsidR="000A3AFD" w:rsidRPr="000A3AFD">
        <w:rPr>
          <w:b/>
          <w:sz w:val="28"/>
          <w:lang w:val="en-US"/>
        </w:rPr>
        <w:t>/CIPM/202</w:t>
      </w:r>
      <w:r w:rsidR="006C743B">
        <w:rPr>
          <w:b/>
          <w:sz w:val="28"/>
          <w:lang w:val="en-US"/>
        </w:rPr>
        <w:t>6</w:t>
      </w:r>
      <w:r w:rsidRPr="000A3AFD">
        <w:rPr>
          <w:b/>
          <w:sz w:val="28"/>
          <w:lang w:val="en-US"/>
        </w:rPr>
        <w:t xml:space="preserve"> DU_______________</w:t>
      </w:r>
    </w:p>
    <w:p w14:paraId="00770E3C" w14:textId="1357085A" w:rsidR="00E5651E" w:rsidRDefault="007667B3" w:rsidP="00E51222">
      <w:pPr>
        <w:jc w:val="center"/>
        <w:rPr>
          <w:b/>
          <w:bCs/>
          <w:color w:val="000000" w:themeColor="text1"/>
        </w:rPr>
      </w:pPr>
      <w:r>
        <w:rPr>
          <w:b/>
          <w:bCs/>
          <w:color w:val="000000" w:themeColor="text1"/>
        </w:rPr>
        <w:t xml:space="preserve">LES </w:t>
      </w:r>
      <w:r w:rsidR="006C743B" w:rsidRPr="006C743B">
        <w:rPr>
          <w:b/>
          <w:bCs/>
          <w:color w:val="000000" w:themeColor="text1"/>
          <w:szCs w:val="22"/>
        </w:rPr>
        <w:t>TRAVAUX D'AMENAGEMENT DE LA PISTE D’ATHLETISME DU STADE DEPARTEMENTAL DE BERTOUA</w:t>
      </w:r>
    </w:p>
    <w:tbl>
      <w:tblPr>
        <w:tblpPr w:leftFromText="141" w:rightFromText="141" w:vertAnchor="text" w:horzAnchor="page" w:tblpXSpec="center" w:tblpY="262"/>
        <w:tblW w:w="10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5"/>
        <w:gridCol w:w="1119"/>
        <w:gridCol w:w="980"/>
        <w:gridCol w:w="983"/>
      </w:tblGrid>
      <w:tr w:rsidR="00E5651E" w:rsidRPr="00606F2C" w14:paraId="7462DBB2" w14:textId="77777777" w:rsidTr="00BE6EA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7FC2EF4A" w14:textId="77777777" w:rsidR="00E5651E" w:rsidRPr="003E609A" w:rsidRDefault="00E5651E" w:rsidP="00BE6EAF">
            <w:pPr>
              <w:rPr>
                <w:b/>
                <w:sz w:val="28"/>
                <w:szCs w:val="22"/>
                <w:lang w:eastAsia="en-US"/>
              </w:rPr>
            </w:pPr>
            <w:r w:rsidRPr="003E609A">
              <w:rPr>
                <w:b/>
                <w:sz w:val="28"/>
              </w:rPr>
              <w:t xml:space="preserve">ENTREPRISE </w:t>
            </w:r>
          </w:p>
        </w:tc>
      </w:tr>
      <w:tr w:rsidR="00E5651E" w:rsidRPr="00606F2C" w14:paraId="1DEE0B17" w14:textId="77777777" w:rsidTr="00BE6EA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0F933893" w14:textId="77777777" w:rsidR="00E5651E" w:rsidRPr="003E609A" w:rsidRDefault="00E5651E" w:rsidP="00E5651E">
            <w:pPr>
              <w:pStyle w:val="Paragraphedeliste"/>
              <w:numPr>
                <w:ilvl w:val="0"/>
                <w:numId w:val="25"/>
              </w:numPr>
              <w:jc w:val="center"/>
              <w:rPr>
                <w:b/>
                <w:sz w:val="28"/>
                <w:lang w:eastAsia="en-US"/>
              </w:rPr>
            </w:pPr>
            <w:r w:rsidRPr="003E609A">
              <w:rPr>
                <w:b/>
                <w:sz w:val="28"/>
              </w:rPr>
              <w:t>Visite de site des travaux sur 1</w:t>
            </w:r>
          </w:p>
        </w:tc>
      </w:tr>
      <w:tr w:rsidR="00E5651E" w:rsidRPr="00606F2C" w14:paraId="75037D08" w14:textId="77777777" w:rsidTr="00BE6EAF">
        <w:trPr>
          <w:trHeight w:val="601"/>
        </w:trPr>
        <w:tc>
          <w:tcPr>
            <w:tcW w:w="7835" w:type="dxa"/>
            <w:tcBorders>
              <w:top w:val="single" w:sz="4" w:space="0" w:color="auto"/>
              <w:left w:val="single" w:sz="4" w:space="0" w:color="auto"/>
              <w:bottom w:val="single" w:sz="4" w:space="0" w:color="auto"/>
              <w:right w:val="single" w:sz="4" w:space="0" w:color="auto"/>
            </w:tcBorders>
            <w:hideMark/>
          </w:tcPr>
          <w:p w14:paraId="502C20DC" w14:textId="77777777" w:rsidR="00E5651E" w:rsidRPr="003E609A" w:rsidRDefault="00E5651E" w:rsidP="00BE6EAF">
            <w:pPr>
              <w:rPr>
                <w:sz w:val="28"/>
                <w:szCs w:val="22"/>
                <w:lang w:eastAsia="en-US"/>
              </w:rPr>
            </w:pPr>
            <w:r w:rsidRPr="003E609A">
              <w:rPr>
                <w:sz w:val="28"/>
              </w:rPr>
              <w:t xml:space="preserve">Attestation de visite de site signé </w:t>
            </w:r>
            <w:r>
              <w:rPr>
                <w:sz w:val="28"/>
              </w:rPr>
              <w:t>sur l’honneur par le prestataire et certificat de visite de site</w:t>
            </w:r>
            <w:r w:rsidRPr="003E609A">
              <w:rPr>
                <w:sz w:val="28"/>
              </w:rPr>
              <w: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7F577E8" w14:textId="77777777" w:rsidR="00E5651E" w:rsidRPr="003E609A" w:rsidRDefault="00E5651E" w:rsidP="00BE6EAF">
            <w:pPr>
              <w:jc w:val="center"/>
              <w:rPr>
                <w:sz w:val="28"/>
                <w:szCs w:val="22"/>
                <w:lang w:eastAsia="en-US"/>
              </w:rPr>
            </w:pPr>
            <w:r w:rsidRPr="003E609A">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2F05CCE9" w14:textId="77777777" w:rsidR="00E5651E" w:rsidRPr="003E609A" w:rsidRDefault="00E5651E" w:rsidP="00BE6EAF">
            <w:pPr>
              <w:jc w:val="center"/>
              <w:rPr>
                <w:sz w:val="28"/>
                <w:szCs w:val="22"/>
                <w:lang w:eastAsia="en-US"/>
              </w:rPr>
            </w:pPr>
            <w:r w:rsidRPr="003E609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C92C104" w14:textId="77777777" w:rsidR="00E5651E" w:rsidRPr="003E609A" w:rsidRDefault="00E5651E" w:rsidP="00BE6EAF">
            <w:pPr>
              <w:jc w:val="center"/>
              <w:rPr>
                <w:sz w:val="28"/>
                <w:szCs w:val="22"/>
                <w:lang w:eastAsia="en-US"/>
              </w:rPr>
            </w:pPr>
          </w:p>
        </w:tc>
      </w:tr>
      <w:tr w:rsidR="00E5651E" w:rsidRPr="00606F2C" w14:paraId="423CC3B0" w14:textId="77777777" w:rsidTr="00BE6EAF">
        <w:trPr>
          <w:trHeight w:val="601"/>
        </w:trPr>
        <w:tc>
          <w:tcPr>
            <w:tcW w:w="7835" w:type="dxa"/>
            <w:tcBorders>
              <w:top w:val="single" w:sz="4" w:space="0" w:color="auto"/>
              <w:left w:val="single" w:sz="4" w:space="0" w:color="auto"/>
              <w:bottom w:val="single" w:sz="4" w:space="0" w:color="auto"/>
              <w:right w:val="single" w:sz="4" w:space="0" w:color="auto"/>
            </w:tcBorders>
          </w:tcPr>
          <w:p w14:paraId="21E0A028" w14:textId="77777777" w:rsidR="00E5651E" w:rsidRPr="003E609A" w:rsidRDefault="00E5651E" w:rsidP="00BE6EAF">
            <w:pPr>
              <w:rPr>
                <w:sz w:val="28"/>
              </w:rPr>
            </w:pPr>
            <w:r>
              <w:rPr>
                <w:sz w:val="28"/>
              </w:rPr>
              <w:t xml:space="preserve">Déclaration sur l’honneur de n’avoir pas abandonné un chantier </w:t>
            </w:r>
          </w:p>
        </w:tc>
        <w:tc>
          <w:tcPr>
            <w:tcW w:w="1119" w:type="dxa"/>
            <w:tcBorders>
              <w:top w:val="single" w:sz="4" w:space="0" w:color="auto"/>
              <w:left w:val="single" w:sz="4" w:space="0" w:color="auto"/>
              <w:bottom w:val="single" w:sz="4" w:space="0" w:color="auto"/>
              <w:right w:val="single" w:sz="4" w:space="0" w:color="auto"/>
            </w:tcBorders>
            <w:vAlign w:val="center"/>
          </w:tcPr>
          <w:p w14:paraId="416CE8EF" w14:textId="77777777" w:rsidR="00E5651E" w:rsidRPr="003E609A" w:rsidRDefault="00E5651E" w:rsidP="00BE6EAF">
            <w:pPr>
              <w:jc w:val="center"/>
              <w:rPr>
                <w:sz w:val="28"/>
              </w:rPr>
            </w:pPr>
            <w:r w:rsidRPr="003E609A">
              <w:rPr>
                <w:sz w:val="28"/>
              </w:rPr>
              <w:t>Oui</w:t>
            </w:r>
          </w:p>
        </w:tc>
        <w:tc>
          <w:tcPr>
            <w:tcW w:w="980" w:type="dxa"/>
            <w:tcBorders>
              <w:top w:val="single" w:sz="4" w:space="0" w:color="auto"/>
              <w:left w:val="single" w:sz="4" w:space="0" w:color="auto"/>
              <w:bottom w:val="single" w:sz="4" w:space="0" w:color="auto"/>
              <w:right w:val="single" w:sz="4" w:space="0" w:color="auto"/>
            </w:tcBorders>
            <w:vAlign w:val="center"/>
          </w:tcPr>
          <w:p w14:paraId="0A3100D4" w14:textId="77777777" w:rsidR="00E5651E" w:rsidRPr="003E609A" w:rsidRDefault="00E5651E" w:rsidP="00BE6EAF">
            <w:pPr>
              <w:jc w:val="center"/>
              <w:rPr>
                <w:sz w:val="28"/>
              </w:rPr>
            </w:pPr>
            <w:r w:rsidRPr="003E609A">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14F97CFD" w14:textId="77777777" w:rsidR="00E5651E" w:rsidRPr="003E609A" w:rsidRDefault="00E5651E" w:rsidP="00BE6EAF">
            <w:pPr>
              <w:jc w:val="center"/>
              <w:rPr>
                <w:sz w:val="28"/>
                <w:szCs w:val="22"/>
                <w:lang w:eastAsia="en-US"/>
              </w:rPr>
            </w:pPr>
          </w:p>
        </w:tc>
      </w:tr>
      <w:tr w:rsidR="00E5651E" w:rsidRPr="00606F2C" w14:paraId="446935D1"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302BFF3F" w14:textId="77777777" w:rsidR="00E5651E" w:rsidRPr="003E609A" w:rsidRDefault="00E5651E" w:rsidP="00BE6EAF">
            <w:pPr>
              <w:jc w:val="center"/>
              <w:rPr>
                <w:b/>
                <w:sz w:val="28"/>
                <w:szCs w:val="22"/>
                <w:lang w:eastAsia="en-US"/>
              </w:rPr>
            </w:pPr>
            <w:r w:rsidRPr="003E609A">
              <w:rPr>
                <w:b/>
                <w:sz w:val="28"/>
              </w:rPr>
              <w:t>Résultat</w:t>
            </w:r>
          </w:p>
        </w:tc>
        <w:tc>
          <w:tcPr>
            <w:tcW w:w="1119" w:type="dxa"/>
            <w:tcBorders>
              <w:top w:val="single" w:sz="4" w:space="0" w:color="auto"/>
              <w:left w:val="single" w:sz="4" w:space="0" w:color="auto"/>
              <w:bottom w:val="single" w:sz="4" w:space="0" w:color="auto"/>
              <w:right w:val="single" w:sz="4" w:space="0" w:color="auto"/>
            </w:tcBorders>
            <w:vAlign w:val="center"/>
          </w:tcPr>
          <w:p w14:paraId="22EBD23B" w14:textId="77777777" w:rsidR="00E5651E" w:rsidRPr="003E609A" w:rsidRDefault="00E5651E" w:rsidP="00BE6EAF">
            <w:pPr>
              <w:jc w:val="center"/>
              <w:rPr>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4BECD9B4" w14:textId="77777777" w:rsidR="00E5651E" w:rsidRPr="003E609A" w:rsidRDefault="00E5651E" w:rsidP="00BE6EAF">
            <w:pPr>
              <w:jc w:val="center"/>
              <w:rPr>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hideMark/>
          </w:tcPr>
          <w:p w14:paraId="5868B80A" w14:textId="77777777" w:rsidR="00E5651E" w:rsidRPr="003E609A" w:rsidRDefault="00E5651E" w:rsidP="00BE6EAF">
            <w:pPr>
              <w:jc w:val="center"/>
              <w:rPr>
                <w:b/>
                <w:sz w:val="28"/>
                <w:szCs w:val="22"/>
                <w:lang w:eastAsia="en-US"/>
              </w:rPr>
            </w:pPr>
            <w:r>
              <w:rPr>
                <w:b/>
                <w:sz w:val="28"/>
              </w:rPr>
              <w:t>/2</w:t>
            </w:r>
          </w:p>
        </w:tc>
      </w:tr>
      <w:tr w:rsidR="00E5651E" w:rsidRPr="00606F2C" w14:paraId="7C621B21"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tcPr>
          <w:p w14:paraId="316889CE" w14:textId="77777777" w:rsidR="00E5651E" w:rsidRPr="00606F2C" w:rsidRDefault="00E5651E" w:rsidP="00BE6EAF">
            <w:pPr>
              <w:rPr>
                <w:color w:val="FF0000"/>
                <w:sz w:val="28"/>
                <w:szCs w:val="22"/>
                <w:lang w:eastAsia="en-US"/>
              </w:rPr>
            </w:pPr>
          </w:p>
        </w:tc>
        <w:tc>
          <w:tcPr>
            <w:tcW w:w="1119" w:type="dxa"/>
            <w:tcBorders>
              <w:top w:val="single" w:sz="4" w:space="0" w:color="auto"/>
              <w:left w:val="single" w:sz="4" w:space="0" w:color="auto"/>
              <w:bottom w:val="single" w:sz="4" w:space="0" w:color="auto"/>
              <w:right w:val="single" w:sz="4" w:space="0" w:color="auto"/>
            </w:tcBorders>
            <w:vAlign w:val="center"/>
          </w:tcPr>
          <w:p w14:paraId="127B6148" w14:textId="77777777" w:rsidR="00E5651E" w:rsidRPr="00606F2C" w:rsidRDefault="00E5651E" w:rsidP="00BE6EAF">
            <w:pPr>
              <w:jc w:val="center"/>
              <w:rPr>
                <w:color w:val="FF0000"/>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224FB889" w14:textId="77777777" w:rsidR="00E5651E" w:rsidRPr="00606F2C" w:rsidRDefault="00E5651E" w:rsidP="00BE6EAF">
            <w:pPr>
              <w:jc w:val="center"/>
              <w:rPr>
                <w:color w:val="FF0000"/>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67672E24" w14:textId="77777777" w:rsidR="00E5651E" w:rsidRPr="00606F2C" w:rsidRDefault="00E5651E" w:rsidP="00BE6EAF">
            <w:pPr>
              <w:jc w:val="center"/>
              <w:rPr>
                <w:color w:val="FF0000"/>
                <w:sz w:val="28"/>
                <w:szCs w:val="22"/>
                <w:lang w:eastAsia="en-US"/>
              </w:rPr>
            </w:pPr>
          </w:p>
        </w:tc>
      </w:tr>
      <w:tr w:rsidR="00E5651E" w:rsidRPr="00606F2C" w14:paraId="6E14432B" w14:textId="77777777" w:rsidTr="00BE6EA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5357E5B5" w14:textId="77777777" w:rsidR="00E5651E" w:rsidRPr="005C2FF8" w:rsidRDefault="00E5651E" w:rsidP="00BE6EAF">
            <w:pPr>
              <w:jc w:val="center"/>
              <w:rPr>
                <w:b/>
                <w:sz w:val="28"/>
                <w:szCs w:val="22"/>
                <w:lang w:eastAsia="en-US"/>
              </w:rPr>
            </w:pPr>
            <w:r w:rsidRPr="005C2FF8">
              <w:rPr>
                <w:b/>
                <w:sz w:val="28"/>
              </w:rPr>
              <w:t>F-METHODOLOGIE D’EXECUTION DES TRAVAUX sur 6</w:t>
            </w:r>
          </w:p>
        </w:tc>
      </w:tr>
      <w:tr w:rsidR="00E5651E" w:rsidRPr="00606F2C" w14:paraId="6A3D5D70"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1A61B079" w14:textId="77777777" w:rsidR="00E5651E" w:rsidRPr="005C2FF8" w:rsidRDefault="00E5651E" w:rsidP="00E5651E">
            <w:pPr>
              <w:pStyle w:val="Paragraphedeliste"/>
              <w:numPr>
                <w:ilvl w:val="0"/>
                <w:numId w:val="26"/>
              </w:numPr>
              <w:rPr>
                <w:sz w:val="28"/>
                <w:lang w:eastAsia="en-US"/>
              </w:rPr>
            </w:pPr>
            <w:r w:rsidRPr="005C2FF8">
              <w:rPr>
                <w:sz w:val="28"/>
              </w:rPr>
              <w:t xml:space="preserve">Organigramme de l’Entreprise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30BBE282" w14:textId="77777777" w:rsidR="00E5651E" w:rsidRPr="005C2FF8" w:rsidRDefault="00E5651E" w:rsidP="00BE6EA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2ED52D2" w14:textId="77777777" w:rsidR="00E5651E" w:rsidRPr="005C2FF8" w:rsidRDefault="00E5651E" w:rsidP="00BE6EA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58F019A" w14:textId="77777777" w:rsidR="00E5651E" w:rsidRPr="005C2FF8" w:rsidRDefault="00E5651E" w:rsidP="00BE6EAF">
            <w:pPr>
              <w:jc w:val="center"/>
              <w:rPr>
                <w:b/>
                <w:sz w:val="28"/>
                <w:szCs w:val="22"/>
                <w:lang w:eastAsia="en-US"/>
              </w:rPr>
            </w:pPr>
          </w:p>
        </w:tc>
      </w:tr>
      <w:tr w:rsidR="00E5651E" w:rsidRPr="00606F2C" w14:paraId="041DC0AA"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4F36927D" w14:textId="77777777" w:rsidR="00E5651E" w:rsidRPr="005C2FF8" w:rsidRDefault="00E5651E" w:rsidP="00E5651E">
            <w:pPr>
              <w:pStyle w:val="Paragraphedeliste"/>
              <w:numPr>
                <w:ilvl w:val="0"/>
                <w:numId w:val="26"/>
              </w:numPr>
              <w:rPr>
                <w:sz w:val="28"/>
                <w:lang w:eastAsia="en-US"/>
              </w:rPr>
            </w:pPr>
            <w:r w:rsidRPr="005C2FF8">
              <w:rPr>
                <w:sz w:val="28"/>
              </w:rPr>
              <w:t xml:space="preserve">Organisation et méthodologie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7B9EA876" w14:textId="77777777" w:rsidR="00E5651E" w:rsidRPr="005C2FF8" w:rsidRDefault="00E5651E" w:rsidP="00BE6EA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10B1BC05" w14:textId="77777777" w:rsidR="00E5651E" w:rsidRPr="005C2FF8" w:rsidRDefault="00E5651E" w:rsidP="00BE6EA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D86B6C1" w14:textId="77777777" w:rsidR="00E5651E" w:rsidRPr="005C2FF8" w:rsidRDefault="00E5651E" w:rsidP="00BE6EAF">
            <w:pPr>
              <w:jc w:val="center"/>
              <w:rPr>
                <w:b/>
                <w:sz w:val="28"/>
                <w:szCs w:val="22"/>
                <w:lang w:eastAsia="en-US"/>
              </w:rPr>
            </w:pPr>
          </w:p>
        </w:tc>
      </w:tr>
      <w:tr w:rsidR="00E5651E" w:rsidRPr="00606F2C" w14:paraId="502214F6"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0474F63B" w14:textId="77777777" w:rsidR="00E5651E" w:rsidRPr="005C2FF8" w:rsidRDefault="00E5651E" w:rsidP="00E5651E">
            <w:pPr>
              <w:pStyle w:val="Paragraphedeliste"/>
              <w:numPr>
                <w:ilvl w:val="0"/>
                <w:numId w:val="26"/>
              </w:numPr>
              <w:rPr>
                <w:sz w:val="28"/>
                <w:lang w:eastAsia="en-US"/>
              </w:rPr>
            </w:pPr>
            <w:r w:rsidRPr="005C2FF8">
              <w:rPr>
                <w:sz w:val="28"/>
              </w:rPr>
              <w:t xml:space="preserve">Planning d’exécution des travaux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1616D8F4" w14:textId="77777777" w:rsidR="00E5651E" w:rsidRPr="005C2FF8" w:rsidRDefault="00E5651E" w:rsidP="00BE6EA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058DBFDE" w14:textId="77777777" w:rsidR="00E5651E" w:rsidRPr="005C2FF8" w:rsidRDefault="00E5651E" w:rsidP="00BE6EA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A06561B" w14:textId="77777777" w:rsidR="00E5651E" w:rsidRPr="005C2FF8" w:rsidRDefault="00E5651E" w:rsidP="00BE6EAF">
            <w:pPr>
              <w:jc w:val="center"/>
              <w:rPr>
                <w:b/>
                <w:sz w:val="28"/>
                <w:szCs w:val="22"/>
                <w:lang w:eastAsia="en-US"/>
              </w:rPr>
            </w:pPr>
          </w:p>
        </w:tc>
      </w:tr>
      <w:tr w:rsidR="00E5651E" w:rsidRPr="00606F2C" w14:paraId="11ADA406"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468B0253" w14:textId="77777777" w:rsidR="00E5651E" w:rsidRPr="005C2FF8" w:rsidRDefault="00E5651E" w:rsidP="00E5651E">
            <w:pPr>
              <w:pStyle w:val="Paragraphedeliste"/>
              <w:numPr>
                <w:ilvl w:val="0"/>
                <w:numId w:val="26"/>
              </w:numPr>
              <w:rPr>
                <w:sz w:val="28"/>
                <w:lang w:eastAsia="en-US"/>
              </w:rPr>
            </w:pPr>
            <w:r w:rsidRPr="005C2FF8">
              <w:rPr>
                <w:sz w:val="28"/>
              </w:rPr>
              <w:t xml:space="preserve">Plans de projet paraphés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5DE505A3" w14:textId="77777777" w:rsidR="00E5651E" w:rsidRPr="005C2FF8" w:rsidRDefault="00E5651E" w:rsidP="00BE6EA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616361A" w14:textId="77777777" w:rsidR="00E5651E" w:rsidRPr="005C2FF8" w:rsidRDefault="00E5651E" w:rsidP="00BE6EA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0D264EE7" w14:textId="77777777" w:rsidR="00E5651E" w:rsidRPr="005C2FF8" w:rsidRDefault="00E5651E" w:rsidP="00BE6EAF">
            <w:pPr>
              <w:jc w:val="center"/>
              <w:rPr>
                <w:b/>
                <w:sz w:val="28"/>
                <w:szCs w:val="22"/>
                <w:lang w:eastAsia="en-US"/>
              </w:rPr>
            </w:pPr>
          </w:p>
        </w:tc>
      </w:tr>
      <w:tr w:rsidR="00E5651E" w:rsidRPr="00606F2C" w14:paraId="73BA56DE" w14:textId="77777777" w:rsidTr="00BE6EAF">
        <w:trPr>
          <w:trHeight w:val="307"/>
        </w:trPr>
        <w:tc>
          <w:tcPr>
            <w:tcW w:w="7835" w:type="dxa"/>
            <w:tcBorders>
              <w:top w:val="single" w:sz="4" w:space="0" w:color="auto"/>
              <w:left w:val="single" w:sz="4" w:space="0" w:color="auto"/>
              <w:bottom w:val="single" w:sz="4" w:space="0" w:color="auto"/>
              <w:right w:val="single" w:sz="4" w:space="0" w:color="auto"/>
            </w:tcBorders>
            <w:hideMark/>
          </w:tcPr>
          <w:p w14:paraId="4D7A452F" w14:textId="77777777" w:rsidR="00E5651E" w:rsidRPr="005C2FF8" w:rsidRDefault="00E5651E" w:rsidP="00E5651E">
            <w:pPr>
              <w:pStyle w:val="Paragraphedeliste"/>
              <w:numPr>
                <w:ilvl w:val="0"/>
                <w:numId w:val="26"/>
              </w:numPr>
              <w:rPr>
                <w:sz w:val="28"/>
                <w:lang w:eastAsia="en-US"/>
              </w:rPr>
            </w:pPr>
            <w:r w:rsidRPr="005C2FF8">
              <w:rPr>
                <w:sz w:val="28"/>
              </w:rPr>
              <w:t>Dispositions prévues pour la protection de l’Environnement</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6BCEF18" w14:textId="77777777" w:rsidR="00E5651E" w:rsidRPr="005C2FF8" w:rsidRDefault="00E5651E" w:rsidP="00BE6EA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792D4F72" w14:textId="77777777" w:rsidR="00E5651E" w:rsidRPr="005C2FF8" w:rsidRDefault="00E5651E" w:rsidP="00BE6EA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A4DBF8C" w14:textId="77777777" w:rsidR="00E5651E" w:rsidRPr="005C2FF8" w:rsidRDefault="00E5651E" w:rsidP="00BE6EAF">
            <w:pPr>
              <w:jc w:val="center"/>
              <w:rPr>
                <w:b/>
                <w:sz w:val="28"/>
                <w:szCs w:val="22"/>
                <w:lang w:eastAsia="en-US"/>
              </w:rPr>
            </w:pPr>
          </w:p>
        </w:tc>
      </w:tr>
      <w:tr w:rsidR="00E5651E" w:rsidRPr="00606F2C" w14:paraId="3D1E12F2"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4EA369E6" w14:textId="77777777" w:rsidR="00E5651E" w:rsidRPr="005C2FF8" w:rsidRDefault="00E5651E" w:rsidP="00E5651E">
            <w:pPr>
              <w:pStyle w:val="Paragraphedeliste"/>
              <w:numPr>
                <w:ilvl w:val="0"/>
                <w:numId w:val="26"/>
              </w:numPr>
              <w:rPr>
                <w:sz w:val="28"/>
                <w:lang w:eastAsia="en-US"/>
              </w:rPr>
            </w:pPr>
            <w:r w:rsidRPr="005C2FF8">
              <w:rPr>
                <w:sz w:val="28"/>
              </w:rPr>
              <w:t>L’Hygiène et la sécurité du chantier</w:t>
            </w:r>
          </w:p>
        </w:tc>
        <w:tc>
          <w:tcPr>
            <w:tcW w:w="1119" w:type="dxa"/>
            <w:tcBorders>
              <w:top w:val="single" w:sz="4" w:space="0" w:color="auto"/>
              <w:left w:val="single" w:sz="4" w:space="0" w:color="auto"/>
              <w:bottom w:val="single" w:sz="4" w:space="0" w:color="auto"/>
              <w:right w:val="single" w:sz="4" w:space="0" w:color="auto"/>
            </w:tcBorders>
            <w:vAlign w:val="center"/>
            <w:hideMark/>
          </w:tcPr>
          <w:p w14:paraId="6E228214" w14:textId="77777777" w:rsidR="00E5651E" w:rsidRPr="005C2FF8" w:rsidRDefault="00E5651E" w:rsidP="00BE6EA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CE53E30" w14:textId="77777777" w:rsidR="00E5651E" w:rsidRPr="005C2FF8" w:rsidRDefault="00E5651E" w:rsidP="00BE6EA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418F9A45" w14:textId="77777777" w:rsidR="00E5651E" w:rsidRPr="005C2FF8" w:rsidRDefault="00E5651E" w:rsidP="00BE6EAF">
            <w:pPr>
              <w:jc w:val="center"/>
              <w:rPr>
                <w:b/>
                <w:sz w:val="28"/>
                <w:szCs w:val="22"/>
                <w:lang w:eastAsia="en-US"/>
              </w:rPr>
            </w:pPr>
          </w:p>
        </w:tc>
      </w:tr>
      <w:tr w:rsidR="00E5651E" w:rsidRPr="00606F2C" w14:paraId="79C26EF0" w14:textId="77777777" w:rsidTr="00BE6EAF">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45C9AB80" w14:textId="77777777" w:rsidR="00E5651E" w:rsidRPr="005C2FF8" w:rsidRDefault="00E5651E" w:rsidP="00BE6EAF">
            <w:pPr>
              <w:jc w:val="center"/>
              <w:rPr>
                <w:sz w:val="28"/>
                <w:szCs w:val="22"/>
                <w:lang w:eastAsia="en-US"/>
              </w:rPr>
            </w:pPr>
            <w:r w:rsidRPr="005C2FF8">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64C52251" w14:textId="77777777" w:rsidR="00E5651E" w:rsidRPr="005C2FF8" w:rsidRDefault="00E5651E" w:rsidP="00BE6EAF">
            <w:pPr>
              <w:jc w:val="center"/>
              <w:rPr>
                <w:b/>
                <w:sz w:val="28"/>
                <w:szCs w:val="22"/>
                <w:lang w:eastAsia="en-US"/>
              </w:rPr>
            </w:pPr>
            <w:r w:rsidRPr="005C2FF8">
              <w:rPr>
                <w:b/>
                <w:sz w:val="28"/>
              </w:rPr>
              <w:t>/6</w:t>
            </w:r>
          </w:p>
        </w:tc>
      </w:tr>
      <w:tr w:rsidR="00E5651E" w:rsidRPr="00606F2C" w14:paraId="787EFADC" w14:textId="77777777" w:rsidTr="00BE6EAF">
        <w:trPr>
          <w:trHeight w:val="293"/>
        </w:trPr>
        <w:tc>
          <w:tcPr>
            <w:tcW w:w="10917" w:type="dxa"/>
            <w:gridSpan w:val="4"/>
            <w:tcBorders>
              <w:top w:val="single" w:sz="4" w:space="0" w:color="auto"/>
              <w:left w:val="single" w:sz="4" w:space="0" w:color="auto"/>
              <w:bottom w:val="single" w:sz="4" w:space="0" w:color="auto"/>
              <w:right w:val="single" w:sz="4" w:space="0" w:color="auto"/>
            </w:tcBorders>
            <w:hideMark/>
          </w:tcPr>
          <w:p w14:paraId="3326F482" w14:textId="77777777" w:rsidR="00E5651E" w:rsidRPr="005C2FF8" w:rsidRDefault="00E5651E" w:rsidP="00BE6EAF">
            <w:pPr>
              <w:jc w:val="center"/>
              <w:rPr>
                <w:b/>
                <w:sz w:val="28"/>
                <w:szCs w:val="22"/>
                <w:lang w:eastAsia="en-US"/>
              </w:rPr>
            </w:pPr>
            <w:r w:rsidRPr="005C2FF8">
              <w:rPr>
                <w:b/>
                <w:sz w:val="28"/>
              </w:rPr>
              <w:t>PRESEN</w:t>
            </w:r>
            <w:r>
              <w:rPr>
                <w:b/>
                <w:sz w:val="28"/>
              </w:rPr>
              <w:t>TATION GENERALE DE L’OFFRE sur 2</w:t>
            </w:r>
          </w:p>
        </w:tc>
      </w:tr>
      <w:tr w:rsidR="00E5651E" w:rsidRPr="00606F2C" w14:paraId="148DEBE8"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3A6ACFBF" w14:textId="77777777" w:rsidR="00E5651E" w:rsidRPr="005C2FF8" w:rsidRDefault="00E5651E" w:rsidP="00E5651E">
            <w:pPr>
              <w:pStyle w:val="Paragraphedeliste"/>
              <w:numPr>
                <w:ilvl w:val="0"/>
                <w:numId w:val="27"/>
              </w:numPr>
              <w:rPr>
                <w:sz w:val="28"/>
                <w:lang w:eastAsia="en-US"/>
              </w:rPr>
            </w:pPr>
            <w:r w:rsidRPr="005C2FF8">
              <w:rPr>
                <w:sz w:val="28"/>
              </w:rPr>
              <w:t xml:space="preserve">Lisibilité de l’Offre </w:t>
            </w:r>
            <w:r>
              <w:rPr>
                <w:sz w:val="28"/>
              </w:rPr>
              <w:t>(</w:t>
            </w:r>
            <w:r w:rsidRPr="005C2FF8">
              <w:rPr>
                <w:sz w:val="28"/>
              </w:rPr>
              <w:t>Nombre de copie tel qu’exige le DAO</w:t>
            </w:r>
            <w:r>
              <w:rPr>
                <w:sz w:val="28"/>
              </w:rPr>
              <w:t xml:space="preserve">, </w:t>
            </w:r>
            <w:r w:rsidRPr="005C2FF8">
              <w:rPr>
                <w:sz w:val="28"/>
              </w:rPr>
              <w:t xml:space="preserve"> Intercalaire couleur</w:t>
            </w:r>
            <w:r>
              <w:rPr>
                <w:sz w:val="28"/>
              </w:rPr>
              <w:t>,</w:t>
            </w:r>
            <w:r w:rsidRPr="005C2FF8">
              <w:rPr>
                <w:sz w:val="28"/>
              </w:rPr>
              <w:t xml:space="preserve"> Reliure</w:t>
            </w:r>
            <w:r>
              <w:rPr>
                <w:sz w:val="28"/>
              </w:rPr>
              <w:t xml:space="preserve">) </w:t>
            </w:r>
          </w:p>
        </w:tc>
        <w:tc>
          <w:tcPr>
            <w:tcW w:w="1119" w:type="dxa"/>
            <w:tcBorders>
              <w:top w:val="single" w:sz="4" w:space="0" w:color="auto"/>
              <w:left w:val="single" w:sz="4" w:space="0" w:color="auto"/>
              <w:bottom w:val="single" w:sz="4" w:space="0" w:color="auto"/>
              <w:right w:val="single" w:sz="4" w:space="0" w:color="auto"/>
            </w:tcBorders>
            <w:vAlign w:val="center"/>
            <w:hideMark/>
          </w:tcPr>
          <w:p w14:paraId="2EB095C0" w14:textId="77777777" w:rsidR="00E5651E" w:rsidRPr="005C2FF8" w:rsidRDefault="00E5651E" w:rsidP="00BE6EA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476DA58A" w14:textId="77777777" w:rsidR="00E5651E" w:rsidRPr="005C2FF8" w:rsidRDefault="00E5651E" w:rsidP="00BE6EA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54748137" w14:textId="77777777" w:rsidR="00E5651E" w:rsidRPr="005C2FF8" w:rsidRDefault="00E5651E" w:rsidP="00BE6EAF">
            <w:pPr>
              <w:jc w:val="center"/>
              <w:rPr>
                <w:sz w:val="28"/>
                <w:szCs w:val="22"/>
                <w:lang w:eastAsia="en-US"/>
              </w:rPr>
            </w:pPr>
          </w:p>
        </w:tc>
      </w:tr>
      <w:tr w:rsidR="00E5651E" w:rsidRPr="00606F2C" w14:paraId="35C4B98E"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239FDD5A" w14:textId="77777777" w:rsidR="00E5651E" w:rsidRPr="005C2FF8" w:rsidRDefault="00E5651E" w:rsidP="00E5651E">
            <w:pPr>
              <w:pStyle w:val="Paragraphedeliste"/>
              <w:numPr>
                <w:ilvl w:val="0"/>
                <w:numId w:val="27"/>
              </w:numPr>
              <w:rPr>
                <w:sz w:val="28"/>
                <w:lang w:eastAsia="en-US"/>
              </w:rPr>
            </w:pPr>
            <w:r w:rsidRPr="005C2FF8">
              <w:rPr>
                <w:sz w:val="28"/>
              </w:rPr>
              <w:t>Preuves d’acceptation toutes paraphées (CCAP et CCTP)</w:t>
            </w:r>
            <w:r>
              <w:rPr>
                <w:sz w:val="28"/>
              </w:rPr>
              <w:t>, signé et daté à la dernière page par le soumissionnaire</w:t>
            </w:r>
          </w:p>
        </w:tc>
        <w:tc>
          <w:tcPr>
            <w:tcW w:w="1119" w:type="dxa"/>
            <w:tcBorders>
              <w:top w:val="single" w:sz="4" w:space="0" w:color="auto"/>
              <w:left w:val="single" w:sz="4" w:space="0" w:color="auto"/>
              <w:bottom w:val="single" w:sz="4" w:space="0" w:color="auto"/>
              <w:right w:val="single" w:sz="4" w:space="0" w:color="auto"/>
            </w:tcBorders>
            <w:vAlign w:val="center"/>
            <w:hideMark/>
          </w:tcPr>
          <w:p w14:paraId="46FB96C5" w14:textId="77777777" w:rsidR="00E5651E" w:rsidRPr="005C2FF8" w:rsidRDefault="00E5651E" w:rsidP="00BE6EAF">
            <w:pPr>
              <w:jc w:val="center"/>
              <w:rPr>
                <w:sz w:val="28"/>
                <w:szCs w:val="22"/>
                <w:lang w:eastAsia="en-US"/>
              </w:rPr>
            </w:pPr>
            <w:r w:rsidRPr="005C2FF8">
              <w:rPr>
                <w:sz w:val="28"/>
              </w:rPr>
              <w:t>Oui</w:t>
            </w:r>
          </w:p>
        </w:tc>
        <w:tc>
          <w:tcPr>
            <w:tcW w:w="980" w:type="dxa"/>
            <w:tcBorders>
              <w:top w:val="single" w:sz="4" w:space="0" w:color="auto"/>
              <w:left w:val="single" w:sz="4" w:space="0" w:color="auto"/>
              <w:bottom w:val="single" w:sz="4" w:space="0" w:color="auto"/>
              <w:right w:val="single" w:sz="4" w:space="0" w:color="auto"/>
            </w:tcBorders>
            <w:vAlign w:val="center"/>
            <w:hideMark/>
          </w:tcPr>
          <w:p w14:paraId="3CD3CB93" w14:textId="77777777" w:rsidR="00E5651E" w:rsidRPr="005C2FF8" w:rsidRDefault="00E5651E" w:rsidP="00BE6EAF">
            <w:pPr>
              <w:jc w:val="center"/>
              <w:rPr>
                <w:sz w:val="28"/>
                <w:szCs w:val="22"/>
                <w:lang w:eastAsia="en-US"/>
              </w:rPr>
            </w:pPr>
            <w:r w:rsidRPr="005C2FF8">
              <w:rPr>
                <w:sz w:val="28"/>
              </w:rPr>
              <w:t>Non</w:t>
            </w:r>
          </w:p>
        </w:tc>
        <w:tc>
          <w:tcPr>
            <w:tcW w:w="983" w:type="dxa"/>
            <w:tcBorders>
              <w:top w:val="single" w:sz="4" w:space="0" w:color="auto"/>
              <w:left w:val="single" w:sz="4" w:space="0" w:color="auto"/>
              <w:bottom w:val="single" w:sz="4" w:space="0" w:color="auto"/>
              <w:right w:val="single" w:sz="4" w:space="0" w:color="auto"/>
            </w:tcBorders>
            <w:vAlign w:val="center"/>
          </w:tcPr>
          <w:p w14:paraId="24358F3C" w14:textId="77777777" w:rsidR="00E5651E" w:rsidRPr="005C2FF8" w:rsidRDefault="00E5651E" w:rsidP="00BE6EAF">
            <w:pPr>
              <w:jc w:val="center"/>
              <w:rPr>
                <w:sz w:val="28"/>
                <w:szCs w:val="22"/>
                <w:lang w:eastAsia="en-US"/>
              </w:rPr>
            </w:pPr>
          </w:p>
        </w:tc>
      </w:tr>
      <w:tr w:rsidR="00E5651E" w:rsidRPr="00606F2C" w14:paraId="59B61A8D" w14:textId="77777777" w:rsidTr="00BE6EAF">
        <w:trPr>
          <w:trHeight w:val="293"/>
        </w:trPr>
        <w:tc>
          <w:tcPr>
            <w:tcW w:w="9934" w:type="dxa"/>
            <w:gridSpan w:val="3"/>
            <w:tcBorders>
              <w:top w:val="single" w:sz="4" w:space="0" w:color="auto"/>
              <w:left w:val="single" w:sz="4" w:space="0" w:color="auto"/>
              <w:bottom w:val="single" w:sz="4" w:space="0" w:color="auto"/>
              <w:right w:val="single" w:sz="4" w:space="0" w:color="auto"/>
            </w:tcBorders>
            <w:hideMark/>
          </w:tcPr>
          <w:p w14:paraId="570F3E5F" w14:textId="77777777" w:rsidR="00E5651E" w:rsidRPr="005C2FF8" w:rsidRDefault="00E5651E" w:rsidP="00BE6EAF">
            <w:pPr>
              <w:jc w:val="center"/>
              <w:rPr>
                <w:sz w:val="28"/>
                <w:szCs w:val="22"/>
                <w:lang w:eastAsia="en-US"/>
              </w:rPr>
            </w:pPr>
            <w:r w:rsidRPr="005C2FF8">
              <w:rPr>
                <w:b/>
                <w:sz w:val="28"/>
              </w:rPr>
              <w:t>Résultat</w:t>
            </w:r>
          </w:p>
        </w:tc>
        <w:tc>
          <w:tcPr>
            <w:tcW w:w="983" w:type="dxa"/>
            <w:tcBorders>
              <w:top w:val="single" w:sz="4" w:space="0" w:color="auto"/>
              <w:left w:val="single" w:sz="4" w:space="0" w:color="auto"/>
              <w:bottom w:val="single" w:sz="4" w:space="0" w:color="auto"/>
              <w:right w:val="single" w:sz="4" w:space="0" w:color="auto"/>
            </w:tcBorders>
            <w:vAlign w:val="center"/>
            <w:hideMark/>
          </w:tcPr>
          <w:p w14:paraId="7ED8AEC8" w14:textId="77777777" w:rsidR="00E5651E" w:rsidRPr="005C2FF8" w:rsidRDefault="00E5651E" w:rsidP="00BE6EAF">
            <w:pPr>
              <w:jc w:val="center"/>
              <w:rPr>
                <w:sz w:val="28"/>
                <w:szCs w:val="22"/>
                <w:lang w:eastAsia="en-US"/>
              </w:rPr>
            </w:pPr>
            <w:r w:rsidRPr="005C2FF8">
              <w:rPr>
                <w:sz w:val="28"/>
              </w:rPr>
              <w:t>/</w:t>
            </w:r>
            <w:r>
              <w:rPr>
                <w:b/>
                <w:sz w:val="28"/>
              </w:rPr>
              <w:t>2</w:t>
            </w:r>
          </w:p>
        </w:tc>
      </w:tr>
      <w:tr w:rsidR="00E5651E" w:rsidRPr="00606F2C" w14:paraId="46B61308"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3A2582A4" w14:textId="657900CA" w:rsidR="00E5651E" w:rsidRPr="00D11453" w:rsidRDefault="00C62949" w:rsidP="00BE6EAF">
            <w:pPr>
              <w:rPr>
                <w:b/>
                <w:sz w:val="28"/>
                <w:szCs w:val="22"/>
                <w:lang w:eastAsia="en-US"/>
              </w:rPr>
            </w:pPr>
            <w:r>
              <w:rPr>
                <w:b/>
                <w:sz w:val="28"/>
              </w:rPr>
              <w:t>TOTAL GENERAL sur 44</w:t>
            </w:r>
          </w:p>
        </w:tc>
        <w:tc>
          <w:tcPr>
            <w:tcW w:w="1119" w:type="dxa"/>
            <w:tcBorders>
              <w:top w:val="single" w:sz="4" w:space="0" w:color="auto"/>
              <w:left w:val="single" w:sz="4" w:space="0" w:color="auto"/>
              <w:bottom w:val="single" w:sz="4" w:space="0" w:color="auto"/>
              <w:right w:val="single" w:sz="4" w:space="0" w:color="auto"/>
            </w:tcBorders>
            <w:vAlign w:val="center"/>
          </w:tcPr>
          <w:p w14:paraId="4C11AB3D" w14:textId="77777777" w:rsidR="00E5651E" w:rsidRPr="00606F2C" w:rsidRDefault="00E5651E" w:rsidP="00BE6EAF">
            <w:pPr>
              <w:jc w:val="center"/>
              <w:rPr>
                <w:color w:val="FF0000"/>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vAlign w:val="center"/>
          </w:tcPr>
          <w:p w14:paraId="5CE31EF2" w14:textId="77777777" w:rsidR="00E5651E" w:rsidRPr="00606F2C" w:rsidRDefault="00E5651E" w:rsidP="00BE6EAF">
            <w:pPr>
              <w:jc w:val="center"/>
              <w:rPr>
                <w:color w:val="FF0000"/>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vAlign w:val="center"/>
          </w:tcPr>
          <w:p w14:paraId="10271750" w14:textId="77777777" w:rsidR="00E5651E" w:rsidRPr="00606F2C" w:rsidRDefault="00E5651E" w:rsidP="00BE6EAF">
            <w:pPr>
              <w:jc w:val="center"/>
              <w:rPr>
                <w:color w:val="FF0000"/>
                <w:sz w:val="28"/>
                <w:szCs w:val="22"/>
                <w:lang w:eastAsia="en-US"/>
              </w:rPr>
            </w:pPr>
          </w:p>
        </w:tc>
      </w:tr>
      <w:tr w:rsidR="00E5651E" w:rsidRPr="00606F2C" w14:paraId="2E1C1E68" w14:textId="77777777" w:rsidTr="00BE6EAF">
        <w:trPr>
          <w:trHeight w:val="293"/>
        </w:trPr>
        <w:tc>
          <w:tcPr>
            <w:tcW w:w="7835" w:type="dxa"/>
            <w:tcBorders>
              <w:top w:val="single" w:sz="4" w:space="0" w:color="auto"/>
              <w:left w:val="single" w:sz="4" w:space="0" w:color="auto"/>
              <w:bottom w:val="single" w:sz="4" w:space="0" w:color="auto"/>
              <w:right w:val="single" w:sz="4" w:space="0" w:color="auto"/>
            </w:tcBorders>
            <w:hideMark/>
          </w:tcPr>
          <w:p w14:paraId="5204F1DF" w14:textId="77777777" w:rsidR="00E5651E" w:rsidRPr="00D11453" w:rsidRDefault="00E5651E" w:rsidP="00BE6EAF">
            <w:pPr>
              <w:rPr>
                <w:b/>
                <w:sz w:val="28"/>
                <w:szCs w:val="22"/>
                <w:lang w:eastAsia="en-US"/>
              </w:rPr>
            </w:pPr>
            <w:r w:rsidRPr="00D11453">
              <w:rPr>
                <w:b/>
                <w:sz w:val="28"/>
              </w:rPr>
              <w:t xml:space="preserve">RESULTATS DE L’ANALYSE </w:t>
            </w:r>
          </w:p>
        </w:tc>
        <w:tc>
          <w:tcPr>
            <w:tcW w:w="1119" w:type="dxa"/>
            <w:tcBorders>
              <w:top w:val="single" w:sz="4" w:space="0" w:color="auto"/>
              <w:left w:val="single" w:sz="4" w:space="0" w:color="auto"/>
              <w:bottom w:val="single" w:sz="4" w:space="0" w:color="auto"/>
              <w:right w:val="single" w:sz="4" w:space="0" w:color="auto"/>
            </w:tcBorders>
          </w:tcPr>
          <w:p w14:paraId="22BFDB4B" w14:textId="77777777" w:rsidR="00E5651E" w:rsidRPr="00606F2C" w:rsidRDefault="00E5651E" w:rsidP="00BE6EAF">
            <w:pPr>
              <w:rPr>
                <w:color w:val="FF0000"/>
                <w:sz w:val="28"/>
                <w:szCs w:val="22"/>
                <w:lang w:eastAsia="en-US"/>
              </w:rPr>
            </w:pPr>
          </w:p>
        </w:tc>
        <w:tc>
          <w:tcPr>
            <w:tcW w:w="980" w:type="dxa"/>
            <w:tcBorders>
              <w:top w:val="single" w:sz="4" w:space="0" w:color="auto"/>
              <w:left w:val="single" w:sz="4" w:space="0" w:color="auto"/>
              <w:bottom w:val="single" w:sz="4" w:space="0" w:color="auto"/>
              <w:right w:val="single" w:sz="4" w:space="0" w:color="auto"/>
            </w:tcBorders>
          </w:tcPr>
          <w:p w14:paraId="354C9993" w14:textId="77777777" w:rsidR="00E5651E" w:rsidRPr="00606F2C" w:rsidRDefault="00E5651E" w:rsidP="00BE6EAF">
            <w:pPr>
              <w:rPr>
                <w:color w:val="FF0000"/>
                <w:sz w:val="28"/>
                <w:szCs w:val="22"/>
                <w:lang w:eastAsia="en-US"/>
              </w:rPr>
            </w:pPr>
          </w:p>
        </w:tc>
        <w:tc>
          <w:tcPr>
            <w:tcW w:w="983" w:type="dxa"/>
            <w:tcBorders>
              <w:top w:val="single" w:sz="4" w:space="0" w:color="auto"/>
              <w:left w:val="single" w:sz="4" w:space="0" w:color="auto"/>
              <w:bottom w:val="single" w:sz="4" w:space="0" w:color="auto"/>
              <w:right w:val="single" w:sz="4" w:space="0" w:color="auto"/>
            </w:tcBorders>
          </w:tcPr>
          <w:p w14:paraId="56AC6143" w14:textId="77777777" w:rsidR="00E5651E" w:rsidRPr="00606F2C" w:rsidRDefault="00E5651E" w:rsidP="00BE6EAF">
            <w:pPr>
              <w:rPr>
                <w:color w:val="FF0000"/>
                <w:sz w:val="28"/>
                <w:szCs w:val="22"/>
                <w:lang w:eastAsia="en-US"/>
              </w:rPr>
            </w:pPr>
          </w:p>
        </w:tc>
      </w:tr>
    </w:tbl>
    <w:p w14:paraId="3819CA55" w14:textId="19D52DC0" w:rsidR="003834FD" w:rsidRPr="00606F2C" w:rsidRDefault="003834FD" w:rsidP="003834FD">
      <w:pPr>
        <w:rPr>
          <w:color w:val="FF0000"/>
          <w:sz w:val="28"/>
          <w:szCs w:val="22"/>
          <w:lang w:eastAsia="en-US"/>
        </w:rPr>
      </w:pPr>
    </w:p>
    <w:p w14:paraId="5073FA5E" w14:textId="3A9103CA" w:rsidR="003834FD" w:rsidRPr="00AB3FC0" w:rsidRDefault="003834FD" w:rsidP="003834FD">
      <w:pPr>
        <w:rPr>
          <w:sz w:val="28"/>
        </w:rPr>
      </w:pPr>
      <w:r w:rsidRPr="00AB3FC0">
        <w:rPr>
          <w:sz w:val="28"/>
        </w:rPr>
        <w:t xml:space="preserve">NB : Pour être techniquement qualifié, une entreprise doit totaliser </w:t>
      </w:r>
      <w:r w:rsidR="00C04296">
        <w:rPr>
          <w:b/>
          <w:sz w:val="28"/>
        </w:rPr>
        <w:t>08</w:t>
      </w:r>
      <w:r w:rsidR="00C62949">
        <w:rPr>
          <w:b/>
          <w:sz w:val="28"/>
        </w:rPr>
        <w:t xml:space="preserve"> « OUI » sur </w:t>
      </w:r>
      <w:r w:rsidR="00C04296">
        <w:rPr>
          <w:b/>
          <w:sz w:val="28"/>
        </w:rPr>
        <w:t>10</w:t>
      </w:r>
      <w:r w:rsidRPr="00AB3FC0">
        <w:rPr>
          <w:b/>
          <w:sz w:val="28"/>
        </w:rPr>
        <w:t xml:space="preserve"> critères. </w:t>
      </w:r>
    </w:p>
    <w:sectPr w:rsidR="003834FD" w:rsidRPr="00AB3FC0" w:rsidSect="00054F53">
      <w:footerReference w:type="default" r:id="rId2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27AAF2" w14:textId="77777777" w:rsidR="00AC3381" w:rsidRDefault="00AC3381" w:rsidP="00225711">
      <w:r>
        <w:separator/>
      </w:r>
    </w:p>
  </w:endnote>
  <w:endnote w:type="continuationSeparator" w:id="0">
    <w:p w14:paraId="42C4096F" w14:textId="77777777" w:rsidR="00AC3381" w:rsidRDefault="00AC3381" w:rsidP="0022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altName w:val="Arial Black"/>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ourier PS">
    <w:altName w:val="Courier PS"/>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Estrangelo Edessa">
    <w:panose1 w:val="000000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F05A1" w14:textId="77777777" w:rsidR="00C04296" w:rsidRDefault="00C04296">
    <w:pPr>
      <w:pStyle w:val="Pieddepage"/>
    </w:pPr>
    <w:r>
      <w:rPr>
        <w:noProof/>
      </w:rPr>
      <mc:AlternateContent>
        <mc:Choice Requires="wps">
          <w:drawing>
            <wp:anchor distT="0" distB="0" distL="114300" distR="114300" simplePos="0" relativeHeight="251657728" behindDoc="0" locked="0" layoutInCell="0" allowOverlap="1" wp14:anchorId="430E8BBE" wp14:editId="2013C5BA">
              <wp:simplePos x="0" y="0"/>
              <wp:positionH relativeFrom="page">
                <wp:posOffset>7025640</wp:posOffset>
              </wp:positionH>
              <wp:positionV relativeFrom="page">
                <wp:posOffset>10102215</wp:posOffset>
              </wp:positionV>
              <wp:extent cx="368300" cy="274320"/>
              <wp:effectExtent l="0" t="0" r="0" b="0"/>
              <wp:wrapNone/>
              <wp:docPr id="33" name="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6A74DF3C" w14:textId="2ADF451B" w:rsidR="00C04296" w:rsidRDefault="00C04296">
                          <w:pPr>
                            <w:jc w:val="center"/>
                          </w:pPr>
                          <w:r>
                            <w:rPr>
                              <w:sz w:val="22"/>
                              <w:szCs w:val="22"/>
                            </w:rPr>
                            <w:fldChar w:fldCharType="begin"/>
                          </w:r>
                          <w:r>
                            <w:instrText>PAGE    \* MERGEFORMAT</w:instrText>
                          </w:r>
                          <w:r>
                            <w:rPr>
                              <w:sz w:val="22"/>
                              <w:szCs w:val="22"/>
                            </w:rPr>
                            <w:fldChar w:fldCharType="separate"/>
                          </w:r>
                          <w:r w:rsidR="005F0B5C" w:rsidRPr="005F0B5C">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1" o:spid="_x0000_s1043" type="#_x0000_t65" style="position:absolute;margin-left:553.2pt;margin-top:795.4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" o:allowincell="f" adj="14135" strokecolor="gray" strokeweight=".25pt">
              <v:path arrowok="t"/>
              <v:textbox>
                <w:txbxContent>
                  <w:p w14:paraId="6A74DF3C" w14:textId="2ADF451B" w:rsidR="00C04296" w:rsidRDefault="00C04296">
                    <w:pPr>
                      <w:jc w:val="center"/>
                    </w:pPr>
                    <w:r>
                      <w:rPr>
                        <w:sz w:val="22"/>
                        <w:szCs w:val="22"/>
                      </w:rPr>
                      <w:fldChar w:fldCharType="begin"/>
                    </w:r>
                    <w:r>
                      <w:instrText>PAGE    \* MERGEFORMAT</w:instrText>
                    </w:r>
                    <w:r>
                      <w:rPr>
                        <w:sz w:val="22"/>
                        <w:szCs w:val="22"/>
                      </w:rPr>
                      <w:fldChar w:fldCharType="separate"/>
                    </w:r>
                    <w:r w:rsidR="005F0B5C" w:rsidRPr="005F0B5C">
                      <w:rPr>
                        <w:noProof/>
                        <w:sz w:val="16"/>
                        <w:szCs w:val="16"/>
                      </w:rPr>
                      <w:t>1</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6449" w14:textId="77777777" w:rsidR="00C04296" w:rsidRPr="00513F8E" w:rsidRDefault="00C04296" w:rsidP="00774AE4">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6413928"/>
      <w:docPartObj>
        <w:docPartGallery w:val="Page Numbers (Bottom of Page)"/>
        <w:docPartUnique/>
      </w:docPartObj>
    </w:sdtPr>
    <w:sdtContent>
      <w:p w14:paraId="3F57569E" w14:textId="3BE789F9" w:rsidR="00C04296" w:rsidRPr="00513F8E" w:rsidRDefault="00C04296" w:rsidP="00774AE4">
        <w:pPr>
          <w:pStyle w:val="Pieddepage"/>
        </w:pPr>
        <w:r>
          <w:rPr>
            <w:noProof/>
          </w:rPr>
          <mc:AlternateContent>
            <mc:Choice Requires="wps">
              <w:drawing>
                <wp:anchor distT="0" distB="0" distL="114300" distR="114300" simplePos="0" relativeHeight="251659776" behindDoc="0" locked="0" layoutInCell="0" allowOverlap="1" wp14:anchorId="5B81C93B" wp14:editId="7FB6E053">
                  <wp:simplePos x="0" y="0"/>
                  <wp:positionH relativeFrom="rightMargin">
                    <wp:align>left</wp:align>
                  </wp:positionH>
                  <mc:AlternateContent>
                    <mc:Choice Requires="wp14">
                      <wp:positionV relativeFrom="bottomMargin">
                        <wp14:pctPosVOffset>7000</wp14:pctPosVOffset>
                      </wp:positionV>
                    </mc:Choice>
                    <mc:Fallback>
                      <wp:positionV relativeFrom="page">
                        <wp:posOffset>9855835</wp:posOffset>
                      </wp:positionV>
                    </mc:Fallback>
                  </mc:AlternateContent>
                  <wp:extent cx="368300" cy="274320"/>
                  <wp:effectExtent l="9525" t="9525" r="12700" b="11430"/>
                  <wp:wrapNone/>
                  <wp:docPr id="8" name="Carré corné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D11CB41" w14:textId="787D0A30" w:rsidR="00C04296" w:rsidRDefault="00C04296">
                              <w:pPr>
                                <w:jc w:val="center"/>
                              </w:pPr>
                              <w:r>
                                <w:rPr>
                                  <w:sz w:val="22"/>
                                  <w:szCs w:val="22"/>
                                </w:rPr>
                                <w:fldChar w:fldCharType="begin"/>
                              </w:r>
                              <w:r>
                                <w:instrText>PAGE    \* MERGEFORMAT</w:instrText>
                              </w:r>
                              <w:r>
                                <w:rPr>
                                  <w:sz w:val="22"/>
                                  <w:szCs w:val="22"/>
                                </w:rPr>
                                <w:fldChar w:fldCharType="separate"/>
                              </w:r>
                              <w:r w:rsidR="005F0B5C" w:rsidRPr="005F0B5C">
                                <w:rPr>
                                  <w:noProof/>
                                  <w:sz w:val="16"/>
                                  <w:szCs w:val="16"/>
                                </w:rPr>
                                <w:t>91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8" o:spid="_x0000_s1044" type="#_x0000_t65" style="position:absolute;margin-left:0;margin-top:0;width:29pt;height:21.6pt;z-index:251659776;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T5Lw6EACAAB4BAAADgAAAAAA&#10;AAAAAAAAAAAuAgAAZHJzL2Uyb0RvYy54bWxQSwECLQAUAAYACAAAACEAdbyVRtkAAAADAQAADwAA&#10;AAAAAAAAAAAAAACaBAAAZHJzL2Rvd25yZXYueG1sUEsFBgAAAAAEAAQA8wAAAKAFAAAAAA==&#10;" o:allowincell="f" adj="14135" strokecolor="gray" strokeweight=".25pt">
                  <v:textbox>
                    <w:txbxContent>
                      <w:p w14:paraId="1D11CB41" w14:textId="787D0A30" w:rsidR="00C04296" w:rsidRDefault="00C04296">
                        <w:pPr>
                          <w:jc w:val="center"/>
                        </w:pPr>
                        <w:r>
                          <w:rPr>
                            <w:sz w:val="22"/>
                            <w:szCs w:val="22"/>
                          </w:rPr>
                          <w:fldChar w:fldCharType="begin"/>
                        </w:r>
                        <w:r>
                          <w:instrText>PAGE    \* MERGEFORMAT</w:instrText>
                        </w:r>
                        <w:r>
                          <w:rPr>
                            <w:sz w:val="22"/>
                            <w:szCs w:val="22"/>
                          </w:rPr>
                          <w:fldChar w:fldCharType="separate"/>
                        </w:r>
                        <w:r w:rsidR="005F0B5C" w:rsidRPr="005F0B5C">
                          <w:rPr>
                            <w:noProof/>
                            <w:sz w:val="16"/>
                            <w:szCs w:val="16"/>
                          </w:rPr>
                          <w:t>91</w:t>
                        </w:r>
                        <w:r>
                          <w:rPr>
                            <w:sz w:val="16"/>
                            <w:szCs w:val="16"/>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368677"/>
      <w:docPartObj>
        <w:docPartGallery w:val="Page Numbers (Bottom of Page)"/>
        <w:docPartUnique/>
      </w:docPartObj>
    </w:sdtPr>
    <w:sdtContent>
      <w:p w14:paraId="451C13D2" w14:textId="26F02778" w:rsidR="00C04296" w:rsidRPr="00BD4B93" w:rsidRDefault="00C04296" w:rsidP="00BD4B93">
        <w:pPr>
          <w:pStyle w:val="Pieddepage"/>
        </w:pPr>
        <w:r>
          <w:rPr>
            <w:noProof/>
          </w:rPr>
          <mc:AlternateContent>
            <mc:Choice Requires="wps">
              <w:drawing>
                <wp:anchor distT="0" distB="0" distL="114300" distR="114300" simplePos="0" relativeHeight="251661824" behindDoc="0" locked="0" layoutInCell="0" allowOverlap="1" wp14:anchorId="78B42168" wp14:editId="64AD8AA0">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24" name="Carré corné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317285F2" w14:textId="59D621BE" w:rsidR="00C04296" w:rsidRDefault="00C04296">
                              <w:pPr>
                                <w:jc w:val="center"/>
                              </w:pPr>
                              <w:r>
                                <w:rPr>
                                  <w:sz w:val="22"/>
                                  <w:szCs w:val="22"/>
                                </w:rPr>
                                <w:fldChar w:fldCharType="begin"/>
                              </w:r>
                              <w:r>
                                <w:instrText>PAGE    \* MERGEFORMAT</w:instrText>
                              </w:r>
                              <w:r>
                                <w:rPr>
                                  <w:sz w:val="22"/>
                                  <w:szCs w:val="22"/>
                                </w:rPr>
                                <w:fldChar w:fldCharType="separate"/>
                              </w:r>
                              <w:r w:rsidR="005F0B5C" w:rsidRPr="005F0B5C">
                                <w:rPr>
                                  <w:noProof/>
                                  <w:sz w:val="16"/>
                                  <w:szCs w:val="16"/>
                                </w:rPr>
                                <w:t>106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4" o:spid="_x0000_s1045" type="#_x0000_t65" style="position:absolute;margin-left:0;margin-top:0;width:29pt;height:21.6pt;z-index:25166182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" o:allowincell="f" adj="14135" strokecolor="gray" strokeweight=".25pt">
                  <v:textbox>
                    <w:txbxContent>
                      <w:p w14:paraId="317285F2" w14:textId="59D621BE" w:rsidR="00C04296" w:rsidRDefault="00C04296">
                        <w:pPr>
                          <w:jc w:val="center"/>
                        </w:pPr>
                        <w:r>
                          <w:rPr>
                            <w:sz w:val="22"/>
                            <w:szCs w:val="22"/>
                          </w:rPr>
                          <w:fldChar w:fldCharType="begin"/>
                        </w:r>
                        <w:r>
                          <w:instrText>PAGE    \* MERGEFORMAT</w:instrText>
                        </w:r>
                        <w:r>
                          <w:rPr>
                            <w:sz w:val="22"/>
                            <w:szCs w:val="22"/>
                          </w:rPr>
                          <w:fldChar w:fldCharType="separate"/>
                        </w:r>
                        <w:r w:rsidR="005F0B5C" w:rsidRPr="005F0B5C">
                          <w:rPr>
                            <w:noProof/>
                            <w:sz w:val="16"/>
                            <w:szCs w:val="16"/>
                          </w:rPr>
                          <w:t>106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80FC4" w14:textId="77777777" w:rsidR="00AC3381" w:rsidRDefault="00AC3381" w:rsidP="00225711">
      <w:r>
        <w:separator/>
      </w:r>
    </w:p>
  </w:footnote>
  <w:footnote w:type="continuationSeparator" w:id="0">
    <w:p w14:paraId="518CF6C5" w14:textId="77777777" w:rsidR="00AC3381" w:rsidRDefault="00AC3381" w:rsidP="00225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4738CC"/>
    <w:multiLevelType w:val="hybridMultilevel"/>
    <w:tmpl w:val="D67CE43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3"/>
    <w:multiLevelType w:val="singleLevel"/>
    <w:tmpl w:val="A2C25498"/>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0000001"/>
    <w:multiLevelType w:val="hybridMultilevel"/>
    <w:tmpl w:val="12BE7C22"/>
    <w:lvl w:ilvl="0" w:tplc="040C000B">
      <w:start w:val="1"/>
      <w:numFmt w:val="bullet"/>
      <w:lvlText w:val=""/>
      <w:lvlJc w:val="left"/>
      <w:pPr>
        <w:ind w:left="493" w:hanging="360"/>
      </w:pPr>
      <w:rPr>
        <w:rFonts w:ascii="Wingdings" w:hAnsi="Wingdings" w:hint="default"/>
      </w:rPr>
    </w:lvl>
    <w:lvl w:ilvl="1" w:tplc="040C0003">
      <w:start w:val="1"/>
      <w:numFmt w:val="bullet"/>
      <w:lvlText w:val="o"/>
      <w:lvlJc w:val="left"/>
      <w:pPr>
        <w:ind w:left="1213" w:hanging="360"/>
      </w:pPr>
      <w:rPr>
        <w:rFonts w:ascii="Courier New" w:hAnsi="Courier New" w:cs="Courier New" w:hint="default"/>
      </w:rPr>
    </w:lvl>
    <w:lvl w:ilvl="2" w:tplc="040C0005">
      <w:start w:val="1"/>
      <w:numFmt w:val="bullet"/>
      <w:lvlText w:val=""/>
      <w:lvlJc w:val="left"/>
      <w:pPr>
        <w:ind w:left="1933" w:hanging="360"/>
      </w:pPr>
      <w:rPr>
        <w:rFonts w:ascii="Wingdings" w:hAnsi="Wingdings" w:hint="default"/>
      </w:rPr>
    </w:lvl>
    <w:lvl w:ilvl="3" w:tplc="040C0001">
      <w:start w:val="1"/>
      <w:numFmt w:val="bullet"/>
      <w:lvlText w:val=""/>
      <w:lvlJc w:val="left"/>
      <w:pPr>
        <w:ind w:left="2653" w:hanging="360"/>
      </w:pPr>
      <w:rPr>
        <w:rFonts w:ascii="Symbol" w:hAnsi="Symbol" w:hint="default"/>
      </w:rPr>
    </w:lvl>
    <w:lvl w:ilvl="4" w:tplc="040C0003">
      <w:start w:val="1"/>
      <w:numFmt w:val="bullet"/>
      <w:lvlText w:val="o"/>
      <w:lvlJc w:val="left"/>
      <w:pPr>
        <w:ind w:left="3373" w:hanging="360"/>
      </w:pPr>
      <w:rPr>
        <w:rFonts w:ascii="Courier New" w:hAnsi="Courier New" w:cs="Courier New" w:hint="default"/>
      </w:rPr>
    </w:lvl>
    <w:lvl w:ilvl="5" w:tplc="040C0005">
      <w:start w:val="1"/>
      <w:numFmt w:val="bullet"/>
      <w:lvlText w:val=""/>
      <w:lvlJc w:val="left"/>
      <w:pPr>
        <w:ind w:left="4093" w:hanging="360"/>
      </w:pPr>
      <w:rPr>
        <w:rFonts w:ascii="Wingdings" w:hAnsi="Wingdings" w:hint="default"/>
      </w:rPr>
    </w:lvl>
    <w:lvl w:ilvl="6" w:tplc="040C0001">
      <w:start w:val="1"/>
      <w:numFmt w:val="bullet"/>
      <w:lvlText w:val=""/>
      <w:lvlJc w:val="left"/>
      <w:pPr>
        <w:ind w:left="4813" w:hanging="360"/>
      </w:pPr>
      <w:rPr>
        <w:rFonts w:ascii="Symbol" w:hAnsi="Symbol" w:hint="default"/>
      </w:rPr>
    </w:lvl>
    <w:lvl w:ilvl="7" w:tplc="040C0003">
      <w:start w:val="1"/>
      <w:numFmt w:val="bullet"/>
      <w:lvlText w:val="o"/>
      <w:lvlJc w:val="left"/>
      <w:pPr>
        <w:ind w:left="5533" w:hanging="360"/>
      </w:pPr>
      <w:rPr>
        <w:rFonts w:ascii="Courier New" w:hAnsi="Courier New" w:cs="Courier New" w:hint="default"/>
      </w:rPr>
    </w:lvl>
    <w:lvl w:ilvl="8" w:tplc="040C0005">
      <w:start w:val="1"/>
      <w:numFmt w:val="bullet"/>
      <w:lvlText w:val=""/>
      <w:lvlJc w:val="left"/>
      <w:pPr>
        <w:ind w:left="6253" w:hanging="360"/>
      </w:pPr>
      <w:rPr>
        <w:rFonts w:ascii="Wingdings" w:hAnsi="Wingdings" w:hint="default"/>
      </w:rPr>
    </w:lvl>
  </w:abstractNum>
  <w:abstractNum w:abstractNumId="4">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5">
    <w:nsid w:val="00000004"/>
    <w:multiLevelType w:val="hybridMultilevel"/>
    <w:tmpl w:val="E2C2CFBC"/>
    <w:lvl w:ilvl="0" w:tplc="82628AB2">
      <w:start w:val="6"/>
      <w:numFmt w:val="bullet"/>
      <w:lvlText w:val="-"/>
      <w:lvlJc w:val="left"/>
      <w:pPr>
        <w:tabs>
          <w:tab w:val="left" w:pos="360"/>
        </w:tabs>
        <w:ind w:left="360" w:hanging="360"/>
      </w:p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6">
    <w:nsid w:val="0000000B"/>
    <w:multiLevelType w:val="singleLevel"/>
    <w:tmpl w:val="0000000B"/>
    <w:name w:val="WW8Num29"/>
    <w:lvl w:ilvl="0">
      <w:start w:val="1"/>
      <w:numFmt w:val="decimal"/>
      <w:lvlText w:val="%1."/>
      <w:lvlJc w:val="left"/>
      <w:pPr>
        <w:tabs>
          <w:tab w:val="num" w:pos="0"/>
        </w:tabs>
        <w:ind w:left="720" w:hanging="360"/>
      </w:pPr>
      <w:rPr>
        <w:rFonts w:cs="Times New Roman"/>
      </w:rPr>
    </w:lvl>
  </w:abstractNum>
  <w:abstractNum w:abstractNumId="7">
    <w:nsid w:val="0000000F"/>
    <w:multiLevelType w:val="hybridMultilevel"/>
    <w:tmpl w:val="3E664BF4"/>
    <w:lvl w:ilvl="0" w:tplc="82628AB2">
      <w:start w:val="6"/>
      <w:numFmt w:val="bullet"/>
      <w:lvlText w:val="-"/>
      <w:lvlJc w:val="left"/>
      <w:pPr>
        <w:tabs>
          <w:tab w:val="left" w:pos="360"/>
        </w:tabs>
        <w:ind w:left="360" w:hanging="360"/>
      </w:p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8">
    <w:nsid w:val="00000015"/>
    <w:multiLevelType w:val="singleLevel"/>
    <w:tmpl w:val="00000015"/>
    <w:name w:val="WW8Num21"/>
    <w:lvl w:ilvl="0">
      <w:start w:val="1"/>
      <w:numFmt w:val="bullet"/>
      <w:lvlText w:val="&gt;"/>
      <w:lvlJc w:val="left"/>
      <w:pPr>
        <w:tabs>
          <w:tab w:val="num" w:pos="2120"/>
        </w:tabs>
        <w:ind w:left="2120" w:hanging="340"/>
      </w:pPr>
      <w:rPr>
        <w:rFonts w:ascii="Snap ITC" w:hAnsi="Snap ITC"/>
        <w:b/>
      </w:rPr>
    </w:lvl>
  </w:abstractNum>
  <w:abstractNum w:abstractNumId="9">
    <w:nsid w:val="00000016"/>
    <w:multiLevelType w:val="hybridMultilevel"/>
    <w:tmpl w:val="04C65AE8"/>
    <w:lvl w:ilvl="0" w:tplc="82628AB2">
      <w:start w:val="6"/>
      <w:numFmt w:val="bullet"/>
      <w:lvlText w:val="-"/>
      <w:lvlJc w:val="left"/>
      <w:pPr>
        <w:tabs>
          <w:tab w:val="left" w:pos="360"/>
        </w:tabs>
        <w:ind w:left="360" w:hanging="360"/>
      </w:p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10">
    <w:nsid w:val="0000001A"/>
    <w:multiLevelType w:val="hybridMultilevel"/>
    <w:tmpl w:val="7C64A9F0"/>
    <w:lvl w:ilvl="0" w:tplc="EBEA0C8A">
      <w:start w:val="1"/>
      <w:numFmt w:val="bullet"/>
      <w:lvlText w:val="-"/>
      <w:lvlJc w:val="left"/>
      <w:pPr>
        <w:ind w:left="720" w:hanging="360"/>
      </w:pPr>
      <w:rPr>
        <w:rFonts w:ascii="Arial" w:eastAsia="Times New Roman" w:hAnsi="Arial" w:cs="Arial" w:hint="default"/>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00000020"/>
    <w:multiLevelType w:val="hybridMultilevel"/>
    <w:tmpl w:val="4970A6B0"/>
    <w:lvl w:ilvl="0" w:tplc="82628AB2">
      <w:start w:val="6"/>
      <w:numFmt w:val="bullet"/>
      <w:lvlText w:val="-"/>
      <w:lvlJc w:val="left"/>
      <w:pPr>
        <w:tabs>
          <w:tab w:val="left" w:pos="360"/>
        </w:tabs>
        <w:ind w:left="360" w:hanging="360"/>
      </w:p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12">
    <w:nsid w:val="00000021"/>
    <w:multiLevelType w:val="hybridMultilevel"/>
    <w:tmpl w:val="079EA74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00000025"/>
    <w:multiLevelType w:val="hybridMultilevel"/>
    <w:tmpl w:val="218A136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00000029"/>
    <w:multiLevelType w:val="hybridMultilevel"/>
    <w:tmpl w:val="2E969A68"/>
    <w:lvl w:ilvl="0" w:tplc="D0225CCA">
      <w:start w:val="2"/>
      <w:numFmt w:val="bullet"/>
      <w:lvlText w:val="-"/>
      <w:lvlJc w:val="left"/>
      <w:pPr>
        <w:tabs>
          <w:tab w:val="left" w:pos="1066"/>
        </w:tabs>
        <w:ind w:left="1066" w:hanging="360"/>
      </w:pPr>
      <w:rPr>
        <w:rFonts w:ascii="Times New Roman" w:eastAsia="Times New Roman" w:hAnsi="Times New Roman" w:hint="default"/>
      </w:rPr>
    </w:lvl>
    <w:lvl w:ilvl="1" w:tplc="040C0003" w:tentative="1">
      <w:start w:val="1"/>
      <w:numFmt w:val="bullet"/>
      <w:lvlText w:val="o"/>
      <w:lvlJc w:val="left"/>
      <w:pPr>
        <w:tabs>
          <w:tab w:val="left" w:pos="1441"/>
        </w:tabs>
        <w:ind w:left="1441" w:hanging="360"/>
      </w:pPr>
      <w:rPr>
        <w:rFonts w:ascii="Courier New" w:hAnsi="Courier New" w:cs="Courier New" w:hint="default"/>
      </w:rPr>
    </w:lvl>
    <w:lvl w:ilvl="2" w:tplc="040C0005" w:tentative="1">
      <w:start w:val="1"/>
      <w:numFmt w:val="bullet"/>
      <w:lvlText w:val=""/>
      <w:lvlJc w:val="left"/>
      <w:pPr>
        <w:tabs>
          <w:tab w:val="left" w:pos="2161"/>
        </w:tabs>
        <w:ind w:left="2161" w:hanging="360"/>
      </w:pPr>
      <w:rPr>
        <w:rFonts w:ascii="Wingdings" w:hAnsi="Wingdings" w:hint="default"/>
      </w:rPr>
    </w:lvl>
    <w:lvl w:ilvl="3" w:tplc="040C0001" w:tentative="1">
      <w:start w:val="1"/>
      <w:numFmt w:val="bullet"/>
      <w:lvlText w:val=""/>
      <w:lvlJc w:val="left"/>
      <w:pPr>
        <w:tabs>
          <w:tab w:val="left" w:pos="2881"/>
        </w:tabs>
        <w:ind w:left="2881" w:hanging="360"/>
      </w:pPr>
      <w:rPr>
        <w:rFonts w:ascii="Symbol" w:hAnsi="Symbol" w:hint="default"/>
      </w:rPr>
    </w:lvl>
    <w:lvl w:ilvl="4" w:tplc="040C0003" w:tentative="1">
      <w:start w:val="1"/>
      <w:numFmt w:val="bullet"/>
      <w:lvlText w:val="o"/>
      <w:lvlJc w:val="left"/>
      <w:pPr>
        <w:tabs>
          <w:tab w:val="left" w:pos="3601"/>
        </w:tabs>
        <w:ind w:left="3601" w:hanging="360"/>
      </w:pPr>
      <w:rPr>
        <w:rFonts w:ascii="Courier New" w:hAnsi="Courier New" w:cs="Courier New" w:hint="default"/>
      </w:rPr>
    </w:lvl>
    <w:lvl w:ilvl="5" w:tplc="040C0005" w:tentative="1">
      <w:start w:val="1"/>
      <w:numFmt w:val="bullet"/>
      <w:lvlText w:val=""/>
      <w:lvlJc w:val="left"/>
      <w:pPr>
        <w:tabs>
          <w:tab w:val="left" w:pos="4321"/>
        </w:tabs>
        <w:ind w:left="4321" w:hanging="360"/>
      </w:pPr>
      <w:rPr>
        <w:rFonts w:ascii="Wingdings" w:hAnsi="Wingdings" w:hint="default"/>
      </w:rPr>
    </w:lvl>
    <w:lvl w:ilvl="6" w:tplc="040C0001" w:tentative="1">
      <w:start w:val="1"/>
      <w:numFmt w:val="bullet"/>
      <w:lvlText w:val=""/>
      <w:lvlJc w:val="left"/>
      <w:pPr>
        <w:tabs>
          <w:tab w:val="left" w:pos="5041"/>
        </w:tabs>
        <w:ind w:left="5041" w:hanging="360"/>
      </w:pPr>
      <w:rPr>
        <w:rFonts w:ascii="Symbol" w:hAnsi="Symbol" w:hint="default"/>
      </w:rPr>
    </w:lvl>
    <w:lvl w:ilvl="7" w:tplc="040C0003" w:tentative="1">
      <w:start w:val="1"/>
      <w:numFmt w:val="bullet"/>
      <w:lvlText w:val="o"/>
      <w:lvlJc w:val="left"/>
      <w:pPr>
        <w:tabs>
          <w:tab w:val="left" w:pos="5761"/>
        </w:tabs>
        <w:ind w:left="5761" w:hanging="360"/>
      </w:pPr>
      <w:rPr>
        <w:rFonts w:ascii="Courier New" w:hAnsi="Courier New" w:cs="Courier New" w:hint="default"/>
      </w:rPr>
    </w:lvl>
    <w:lvl w:ilvl="8" w:tplc="040C0005" w:tentative="1">
      <w:start w:val="1"/>
      <w:numFmt w:val="bullet"/>
      <w:lvlText w:val=""/>
      <w:lvlJc w:val="left"/>
      <w:pPr>
        <w:tabs>
          <w:tab w:val="left" w:pos="6481"/>
        </w:tabs>
        <w:ind w:left="6481" w:hanging="360"/>
      </w:pPr>
      <w:rPr>
        <w:rFonts w:ascii="Wingdings" w:hAnsi="Wingdings" w:hint="default"/>
      </w:rPr>
    </w:lvl>
  </w:abstractNum>
  <w:abstractNum w:abstractNumId="15">
    <w:nsid w:val="0000002D"/>
    <w:multiLevelType w:val="hybridMultilevel"/>
    <w:tmpl w:val="2F88BDBC"/>
    <w:lvl w:ilvl="0" w:tplc="D0225CCA">
      <w:start w:val="2"/>
      <w:numFmt w:val="bullet"/>
      <w:lvlText w:val="-"/>
      <w:lvlJc w:val="left"/>
      <w:pPr>
        <w:tabs>
          <w:tab w:val="left" w:pos="928"/>
        </w:tabs>
        <w:ind w:left="928" w:hanging="360"/>
      </w:pPr>
      <w:rPr>
        <w:rFonts w:ascii="Times New Roman" w:eastAsia="Times New Roman" w:hAnsi="Times New Roman" w:hint="default"/>
      </w:rPr>
    </w:lvl>
    <w:lvl w:ilvl="1" w:tplc="040C0003" w:tentative="1">
      <w:start w:val="1"/>
      <w:numFmt w:val="bullet"/>
      <w:lvlText w:val="o"/>
      <w:lvlJc w:val="left"/>
      <w:pPr>
        <w:tabs>
          <w:tab w:val="left" w:pos="1303"/>
        </w:tabs>
        <w:ind w:left="1303" w:hanging="360"/>
      </w:pPr>
      <w:rPr>
        <w:rFonts w:ascii="Courier New" w:hAnsi="Courier New" w:cs="Courier New" w:hint="default"/>
      </w:rPr>
    </w:lvl>
    <w:lvl w:ilvl="2" w:tplc="040C0005">
      <w:start w:val="1"/>
      <w:numFmt w:val="bullet"/>
      <w:lvlText w:val=""/>
      <w:lvlJc w:val="left"/>
      <w:pPr>
        <w:tabs>
          <w:tab w:val="left" w:pos="2023"/>
        </w:tabs>
        <w:ind w:left="2023" w:hanging="360"/>
      </w:pPr>
      <w:rPr>
        <w:rFonts w:ascii="Wingdings" w:hAnsi="Wingdings" w:hint="default"/>
      </w:rPr>
    </w:lvl>
    <w:lvl w:ilvl="3" w:tplc="040C0001" w:tentative="1">
      <w:start w:val="1"/>
      <w:numFmt w:val="bullet"/>
      <w:lvlText w:val=""/>
      <w:lvlJc w:val="left"/>
      <w:pPr>
        <w:tabs>
          <w:tab w:val="left" w:pos="2743"/>
        </w:tabs>
        <w:ind w:left="2743" w:hanging="360"/>
      </w:pPr>
      <w:rPr>
        <w:rFonts w:ascii="Symbol" w:hAnsi="Symbol" w:hint="default"/>
      </w:rPr>
    </w:lvl>
    <w:lvl w:ilvl="4" w:tplc="040C0003" w:tentative="1">
      <w:start w:val="1"/>
      <w:numFmt w:val="bullet"/>
      <w:lvlText w:val="o"/>
      <w:lvlJc w:val="left"/>
      <w:pPr>
        <w:tabs>
          <w:tab w:val="left" w:pos="3463"/>
        </w:tabs>
        <w:ind w:left="3463" w:hanging="360"/>
      </w:pPr>
      <w:rPr>
        <w:rFonts w:ascii="Courier New" w:hAnsi="Courier New" w:cs="Courier New" w:hint="default"/>
      </w:rPr>
    </w:lvl>
    <w:lvl w:ilvl="5" w:tplc="040C0005" w:tentative="1">
      <w:start w:val="1"/>
      <w:numFmt w:val="bullet"/>
      <w:lvlText w:val=""/>
      <w:lvlJc w:val="left"/>
      <w:pPr>
        <w:tabs>
          <w:tab w:val="left" w:pos="4183"/>
        </w:tabs>
        <w:ind w:left="4183" w:hanging="360"/>
      </w:pPr>
      <w:rPr>
        <w:rFonts w:ascii="Wingdings" w:hAnsi="Wingdings" w:hint="default"/>
      </w:rPr>
    </w:lvl>
    <w:lvl w:ilvl="6" w:tplc="040C0001" w:tentative="1">
      <w:start w:val="1"/>
      <w:numFmt w:val="bullet"/>
      <w:lvlText w:val=""/>
      <w:lvlJc w:val="left"/>
      <w:pPr>
        <w:tabs>
          <w:tab w:val="left" w:pos="4903"/>
        </w:tabs>
        <w:ind w:left="4903" w:hanging="360"/>
      </w:pPr>
      <w:rPr>
        <w:rFonts w:ascii="Symbol" w:hAnsi="Symbol" w:hint="default"/>
      </w:rPr>
    </w:lvl>
    <w:lvl w:ilvl="7" w:tplc="040C0003" w:tentative="1">
      <w:start w:val="1"/>
      <w:numFmt w:val="bullet"/>
      <w:lvlText w:val="o"/>
      <w:lvlJc w:val="left"/>
      <w:pPr>
        <w:tabs>
          <w:tab w:val="left" w:pos="5623"/>
        </w:tabs>
        <w:ind w:left="5623" w:hanging="360"/>
      </w:pPr>
      <w:rPr>
        <w:rFonts w:ascii="Courier New" w:hAnsi="Courier New" w:cs="Courier New" w:hint="default"/>
      </w:rPr>
    </w:lvl>
    <w:lvl w:ilvl="8" w:tplc="040C0005" w:tentative="1">
      <w:start w:val="1"/>
      <w:numFmt w:val="bullet"/>
      <w:lvlText w:val=""/>
      <w:lvlJc w:val="left"/>
      <w:pPr>
        <w:tabs>
          <w:tab w:val="left" w:pos="6343"/>
        </w:tabs>
        <w:ind w:left="6343" w:hanging="360"/>
      </w:pPr>
      <w:rPr>
        <w:rFonts w:ascii="Wingdings" w:hAnsi="Wingdings" w:hint="default"/>
      </w:rPr>
    </w:lvl>
  </w:abstractNum>
  <w:abstractNum w:abstractNumId="16">
    <w:nsid w:val="00000032"/>
    <w:multiLevelType w:val="hybridMultilevel"/>
    <w:tmpl w:val="FA52E5B4"/>
    <w:lvl w:ilvl="0" w:tplc="DB5CE4B2">
      <w:start w:val="2"/>
      <w:numFmt w:val="bullet"/>
      <w:lvlText w:val=""/>
      <w:lvlJc w:val="left"/>
      <w:pPr>
        <w:tabs>
          <w:tab w:val="left" w:pos="1068"/>
        </w:tabs>
        <w:ind w:left="1068" w:hanging="360"/>
      </w:pPr>
      <w:rPr>
        <w:rFonts w:ascii="Symbol" w:eastAsia="MS Mincho" w:hAnsi="Symbol" w:cs="Times New Roman" w:hint="default"/>
      </w:rPr>
    </w:lvl>
    <w:lvl w:ilvl="1" w:tplc="32180AE8" w:tentative="1">
      <w:start w:val="1"/>
      <w:numFmt w:val="bullet"/>
      <w:lvlText w:val="o"/>
      <w:lvlJc w:val="left"/>
      <w:pPr>
        <w:tabs>
          <w:tab w:val="left" w:pos="1788"/>
        </w:tabs>
        <w:ind w:left="1788" w:hanging="360"/>
      </w:pPr>
      <w:rPr>
        <w:rFonts w:ascii="Courier New" w:hAnsi="Courier New" w:hint="default"/>
      </w:rPr>
    </w:lvl>
    <w:lvl w:ilvl="2" w:tplc="CDCCA6A0" w:tentative="1">
      <w:start w:val="1"/>
      <w:numFmt w:val="bullet"/>
      <w:lvlText w:val=""/>
      <w:lvlJc w:val="left"/>
      <w:pPr>
        <w:tabs>
          <w:tab w:val="left" w:pos="2508"/>
        </w:tabs>
        <w:ind w:left="2508" w:hanging="360"/>
      </w:pPr>
      <w:rPr>
        <w:rFonts w:ascii="Wingdings" w:hAnsi="Wingdings" w:hint="default"/>
      </w:rPr>
    </w:lvl>
    <w:lvl w:ilvl="3" w:tplc="F41091C0" w:tentative="1">
      <w:start w:val="1"/>
      <w:numFmt w:val="bullet"/>
      <w:lvlText w:val=""/>
      <w:lvlJc w:val="left"/>
      <w:pPr>
        <w:tabs>
          <w:tab w:val="left" w:pos="3228"/>
        </w:tabs>
        <w:ind w:left="3228" w:hanging="360"/>
      </w:pPr>
      <w:rPr>
        <w:rFonts w:ascii="Symbol" w:hAnsi="Symbol" w:hint="default"/>
      </w:rPr>
    </w:lvl>
    <w:lvl w:ilvl="4" w:tplc="18D27CE6" w:tentative="1">
      <w:start w:val="1"/>
      <w:numFmt w:val="bullet"/>
      <w:lvlText w:val="o"/>
      <w:lvlJc w:val="left"/>
      <w:pPr>
        <w:tabs>
          <w:tab w:val="left" w:pos="3948"/>
        </w:tabs>
        <w:ind w:left="3948" w:hanging="360"/>
      </w:pPr>
      <w:rPr>
        <w:rFonts w:ascii="Courier New" w:hAnsi="Courier New" w:hint="default"/>
      </w:rPr>
    </w:lvl>
    <w:lvl w:ilvl="5" w:tplc="EAE0191E" w:tentative="1">
      <w:start w:val="1"/>
      <w:numFmt w:val="bullet"/>
      <w:lvlText w:val=""/>
      <w:lvlJc w:val="left"/>
      <w:pPr>
        <w:tabs>
          <w:tab w:val="left" w:pos="4668"/>
        </w:tabs>
        <w:ind w:left="4668" w:hanging="360"/>
      </w:pPr>
      <w:rPr>
        <w:rFonts w:ascii="Wingdings" w:hAnsi="Wingdings" w:hint="default"/>
      </w:rPr>
    </w:lvl>
    <w:lvl w:ilvl="6" w:tplc="E112FF96" w:tentative="1">
      <w:start w:val="1"/>
      <w:numFmt w:val="bullet"/>
      <w:lvlText w:val=""/>
      <w:lvlJc w:val="left"/>
      <w:pPr>
        <w:tabs>
          <w:tab w:val="left" w:pos="5388"/>
        </w:tabs>
        <w:ind w:left="5388" w:hanging="360"/>
      </w:pPr>
      <w:rPr>
        <w:rFonts w:ascii="Symbol" w:hAnsi="Symbol" w:hint="default"/>
      </w:rPr>
    </w:lvl>
    <w:lvl w:ilvl="7" w:tplc="D7F2D84A" w:tentative="1">
      <w:start w:val="1"/>
      <w:numFmt w:val="bullet"/>
      <w:lvlText w:val="o"/>
      <w:lvlJc w:val="left"/>
      <w:pPr>
        <w:tabs>
          <w:tab w:val="left" w:pos="6108"/>
        </w:tabs>
        <w:ind w:left="6108" w:hanging="360"/>
      </w:pPr>
      <w:rPr>
        <w:rFonts w:ascii="Courier New" w:hAnsi="Courier New" w:hint="default"/>
      </w:rPr>
    </w:lvl>
    <w:lvl w:ilvl="8" w:tplc="391073EA" w:tentative="1">
      <w:start w:val="1"/>
      <w:numFmt w:val="bullet"/>
      <w:lvlText w:val=""/>
      <w:lvlJc w:val="left"/>
      <w:pPr>
        <w:tabs>
          <w:tab w:val="left" w:pos="6828"/>
        </w:tabs>
        <w:ind w:left="6828" w:hanging="360"/>
      </w:pPr>
      <w:rPr>
        <w:rFonts w:ascii="Wingdings" w:hAnsi="Wingdings" w:hint="default"/>
      </w:rPr>
    </w:lvl>
  </w:abstractNum>
  <w:abstractNum w:abstractNumId="17">
    <w:nsid w:val="00000035"/>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8">
    <w:nsid w:val="00000036"/>
    <w:multiLevelType w:val="hybridMultilevel"/>
    <w:tmpl w:val="37DE95E2"/>
    <w:lvl w:ilvl="0" w:tplc="040C0005">
      <w:start w:val="1"/>
      <w:numFmt w:val="bullet"/>
      <w:lvlText w:val=""/>
      <w:lvlJc w:val="left"/>
      <w:pPr>
        <w:ind w:left="2040" w:hanging="360"/>
      </w:pPr>
      <w:rPr>
        <w:rFonts w:ascii="Wingdings" w:hAnsi="Wingdings"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9">
    <w:nsid w:val="00000038"/>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0">
    <w:nsid w:val="0000003B"/>
    <w:multiLevelType w:val="hybridMultilevel"/>
    <w:tmpl w:val="2C344548"/>
    <w:lvl w:ilvl="0" w:tplc="D0225CCA">
      <w:start w:val="2"/>
      <w:numFmt w:val="bullet"/>
      <w:lvlText w:val="-"/>
      <w:lvlJc w:val="left"/>
      <w:pPr>
        <w:tabs>
          <w:tab w:val="left" w:pos="1785"/>
        </w:tabs>
        <w:ind w:left="1785" w:hanging="360"/>
      </w:pPr>
      <w:rPr>
        <w:rFonts w:ascii="Times New Roman" w:eastAsia="Times New Roman" w:hAnsi="Times New Roman" w:hint="default"/>
      </w:rPr>
    </w:lvl>
    <w:lvl w:ilvl="1" w:tplc="040C0003" w:tentative="1">
      <w:start w:val="1"/>
      <w:numFmt w:val="bullet"/>
      <w:lvlText w:val="o"/>
      <w:lvlJc w:val="left"/>
      <w:pPr>
        <w:tabs>
          <w:tab w:val="left" w:pos="2160"/>
        </w:tabs>
        <w:ind w:left="2160" w:hanging="360"/>
      </w:pPr>
      <w:rPr>
        <w:rFonts w:ascii="Courier New" w:hAnsi="Courier New" w:cs="Courier New" w:hint="default"/>
      </w:rPr>
    </w:lvl>
    <w:lvl w:ilvl="2" w:tplc="040C0005" w:tentative="1">
      <w:start w:val="1"/>
      <w:numFmt w:val="bullet"/>
      <w:lvlText w:val=""/>
      <w:lvlJc w:val="left"/>
      <w:pPr>
        <w:tabs>
          <w:tab w:val="left" w:pos="2880"/>
        </w:tabs>
        <w:ind w:left="2880" w:hanging="360"/>
      </w:pPr>
      <w:rPr>
        <w:rFonts w:ascii="Wingdings" w:hAnsi="Wingdings" w:hint="default"/>
      </w:rPr>
    </w:lvl>
    <w:lvl w:ilvl="3" w:tplc="040C0001" w:tentative="1">
      <w:start w:val="1"/>
      <w:numFmt w:val="bullet"/>
      <w:lvlText w:val=""/>
      <w:lvlJc w:val="left"/>
      <w:pPr>
        <w:tabs>
          <w:tab w:val="left" w:pos="3600"/>
        </w:tabs>
        <w:ind w:left="3600" w:hanging="360"/>
      </w:pPr>
      <w:rPr>
        <w:rFonts w:ascii="Symbol" w:hAnsi="Symbol" w:hint="default"/>
      </w:rPr>
    </w:lvl>
    <w:lvl w:ilvl="4" w:tplc="040C0003" w:tentative="1">
      <w:start w:val="1"/>
      <w:numFmt w:val="bullet"/>
      <w:lvlText w:val="o"/>
      <w:lvlJc w:val="left"/>
      <w:pPr>
        <w:tabs>
          <w:tab w:val="left" w:pos="4320"/>
        </w:tabs>
        <w:ind w:left="4320" w:hanging="360"/>
      </w:pPr>
      <w:rPr>
        <w:rFonts w:ascii="Courier New" w:hAnsi="Courier New" w:cs="Courier New" w:hint="default"/>
      </w:rPr>
    </w:lvl>
    <w:lvl w:ilvl="5" w:tplc="040C0005" w:tentative="1">
      <w:start w:val="1"/>
      <w:numFmt w:val="bullet"/>
      <w:lvlText w:val=""/>
      <w:lvlJc w:val="left"/>
      <w:pPr>
        <w:tabs>
          <w:tab w:val="left" w:pos="5040"/>
        </w:tabs>
        <w:ind w:left="5040" w:hanging="360"/>
      </w:pPr>
      <w:rPr>
        <w:rFonts w:ascii="Wingdings" w:hAnsi="Wingdings" w:hint="default"/>
      </w:rPr>
    </w:lvl>
    <w:lvl w:ilvl="6" w:tplc="040C0001" w:tentative="1">
      <w:start w:val="1"/>
      <w:numFmt w:val="bullet"/>
      <w:lvlText w:val=""/>
      <w:lvlJc w:val="left"/>
      <w:pPr>
        <w:tabs>
          <w:tab w:val="left" w:pos="5760"/>
        </w:tabs>
        <w:ind w:left="5760" w:hanging="360"/>
      </w:pPr>
      <w:rPr>
        <w:rFonts w:ascii="Symbol" w:hAnsi="Symbol" w:hint="default"/>
      </w:rPr>
    </w:lvl>
    <w:lvl w:ilvl="7" w:tplc="040C0003" w:tentative="1">
      <w:start w:val="1"/>
      <w:numFmt w:val="bullet"/>
      <w:lvlText w:val="o"/>
      <w:lvlJc w:val="left"/>
      <w:pPr>
        <w:tabs>
          <w:tab w:val="left" w:pos="6480"/>
        </w:tabs>
        <w:ind w:left="6480" w:hanging="360"/>
      </w:pPr>
      <w:rPr>
        <w:rFonts w:ascii="Courier New" w:hAnsi="Courier New" w:cs="Courier New" w:hint="default"/>
      </w:rPr>
    </w:lvl>
    <w:lvl w:ilvl="8" w:tplc="040C0005" w:tentative="1">
      <w:start w:val="1"/>
      <w:numFmt w:val="bullet"/>
      <w:lvlText w:val=""/>
      <w:lvlJc w:val="left"/>
      <w:pPr>
        <w:tabs>
          <w:tab w:val="left" w:pos="7200"/>
        </w:tabs>
        <w:ind w:left="7200" w:hanging="360"/>
      </w:pPr>
      <w:rPr>
        <w:rFonts w:ascii="Wingdings" w:hAnsi="Wingdings" w:hint="default"/>
      </w:rPr>
    </w:lvl>
  </w:abstractNum>
  <w:abstractNum w:abstractNumId="21">
    <w:nsid w:val="00000043"/>
    <w:multiLevelType w:val="hybridMultilevel"/>
    <w:tmpl w:val="8EEC5CE4"/>
    <w:lvl w:ilvl="0" w:tplc="D0225CCA">
      <w:start w:val="2"/>
      <w:numFmt w:val="bullet"/>
      <w:lvlText w:val="-"/>
      <w:lvlJc w:val="left"/>
      <w:pPr>
        <w:tabs>
          <w:tab w:val="left" w:pos="1065"/>
        </w:tabs>
        <w:ind w:left="1065" w:hanging="360"/>
      </w:pPr>
      <w:rPr>
        <w:rFonts w:ascii="Times New Roman" w:eastAsia="Times New Roman" w:hAnsi="Times New Roman" w:hint="default"/>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2">
    <w:nsid w:val="00000049"/>
    <w:multiLevelType w:val="hybridMultilevel"/>
    <w:tmpl w:val="EFC8948C"/>
    <w:lvl w:ilvl="0" w:tplc="D0225CCA">
      <w:start w:val="2"/>
      <w:numFmt w:val="bullet"/>
      <w:lvlText w:val="-"/>
      <w:lvlJc w:val="left"/>
      <w:pPr>
        <w:tabs>
          <w:tab w:val="left" w:pos="1065"/>
        </w:tabs>
        <w:ind w:left="1065" w:hanging="360"/>
      </w:pPr>
      <w:rPr>
        <w:rFonts w:ascii="Times New Roman" w:eastAsia="Times New Roman" w:hAnsi="Times New Roman" w:hint="default"/>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3">
    <w:nsid w:val="0000004C"/>
    <w:multiLevelType w:val="hybridMultilevel"/>
    <w:tmpl w:val="44665652"/>
    <w:lvl w:ilvl="0" w:tplc="F2205D7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0000004E"/>
    <w:multiLevelType w:val="hybridMultilevel"/>
    <w:tmpl w:val="3934D4FE"/>
    <w:lvl w:ilvl="0" w:tplc="F8740BE2">
      <w:start w:val="1"/>
      <w:numFmt w:val="bullet"/>
      <w:lvlText w:val="-"/>
      <w:lvlJc w:val="left"/>
      <w:pPr>
        <w:ind w:left="788" w:hanging="360"/>
      </w:pPr>
      <w:rPr>
        <w:rFonts w:ascii="Times New Roman" w:hAnsi="Times New Roman" w:cs="Times New Roman" w:hint="default"/>
      </w:rPr>
    </w:lvl>
    <w:lvl w:ilvl="1" w:tplc="040C0003" w:tentative="1">
      <w:start w:val="1"/>
      <w:numFmt w:val="bullet"/>
      <w:lvlText w:val="o"/>
      <w:lvlJc w:val="left"/>
      <w:pPr>
        <w:ind w:left="1508" w:hanging="360"/>
      </w:pPr>
      <w:rPr>
        <w:rFonts w:ascii="Courier New" w:hAnsi="Courier New" w:cs="Courier New" w:hint="default"/>
      </w:rPr>
    </w:lvl>
    <w:lvl w:ilvl="2" w:tplc="040C0005" w:tentative="1">
      <w:start w:val="1"/>
      <w:numFmt w:val="bullet"/>
      <w:lvlText w:val=""/>
      <w:lvlJc w:val="left"/>
      <w:pPr>
        <w:ind w:left="2228" w:hanging="360"/>
      </w:pPr>
      <w:rPr>
        <w:rFonts w:ascii="Wingdings" w:hAnsi="Wingdings" w:hint="default"/>
      </w:rPr>
    </w:lvl>
    <w:lvl w:ilvl="3" w:tplc="040C0001" w:tentative="1">
      <w:start w:val="1"/>
      <w:numFmt w:val="bullet"/>
      <w:lvlText w:val=""/>
      <w:lvlJc w:val="left"/>
      <w:pPr>
        <w:ind w:left="2948" w:hanging="360"/>
      </w:pPr>
      <w:rPr>
        <w:rFonts w:ascii="Symbol" w:hAnsi="Symbol" w:hint="default"/>
      </w:rPr>
    </w:lvl>
    <w:lvl w:ilvl="4" w:tplc="040C0003" w:tentative="1">
      <w:start w:val="1"/>
      <w:numFmt w:val="bullet"/>
      <w:lvlText w:val="o"/>
      <w:lvlJc w:val="left"/>
      <w:pPr>
        <w:ind w:left="3668" w:hanging="360"/>
      </w:pPr>
      <w:rPr>
        <w:rFonts w:ascii="Courier New" w:hAnsi="Courier New" w:cs="Courier New" w:hint="default"/>
      </w:rPr>
    </w:lvl>
    <w:lvl w:ilvl="5" w:tplc="040C0005" w:tentative="1">
      <w:start w:val="1"/>
      <w:numFmt w:val="bullet"/>
      <w:lvlText w:val=""/>
      <w:lvlJc w:val="left"/>
      <w:pPr>
        <w:ind w:left="4388" w:hanging="360"/>
      </w:pPr>
      <w:rPr>
        <w:rFonts w:ascii="Wingdings" w:hAnsi="Wingdings" w:hint="default"/>
      </w:rPr>
    </w:lvl>
    <w:lvl w:ilvl="6" w:tplc="040C0001" w:tentative="1">
      <w:start w:val="1"/>
      <w:numFmt w:val="bullet"/>
      <w:lvlText w:val=""/>
      <w:lvlJc w:val="left"/>
      <w:pPr>
        <w:ind w:left="5108" w:hanging="360"/>
      </w:pPr>
      <w:rPr>
        <w:rFonts w:ascii="Symbol" w:hAnsi="Symbol" w:hint="default"/>
      </w:rPr>
    </w:lvl>
    <w:lvl w:ilvl="7" w:tplc="040C0003" w:tentative="1">
      <w:start w:val="1"/>
      <w:numFmt w:val="bullet"/>
      <w:lvlText w:val="o"/>
      <w:lvlJc w:val="left"/>
      <w:pPr>
        <w:ind w:left="5828" w:hanging="360"/>
      </w:pPr>
      <w:rPr>
        <w:rFonts w:ascii="Courier New" w:hAnsi="Courier New" w:cs="Courier New" w:hint="default"/>
      </w:rPr>
    </w:lvl>
    <w:lvl w:ilvl="8" w:tplc="040C0005" w:tentative="1">
      <w:start w:val="1"/>
      <w:numFmt w:val="bullet"/>
      <w:lvlText w:val=""/>
      <w:lvlJc w:val="left"/>
      <w:pPr>
        <w:ind w:left="6548" w:hanging="360"/>
      </w:pPr>
      <w:rPr>
        <w:rFonts w:ascii="Wingdings" w:hAnsi="Wingdings" w:hint="default"/>
      </w:rPr>
    </w:lvl>
  </w:abstractNum>
  <w:abstractNum w:abstractNumId="25">
    <w:nsid w:val="00000053"/>
    <w:multiLevelType w:val="hybridMultilevel"/>
    <w:tmpl w:val="E4C86EDA"/>
    <w:lvl w:ilvl="0" w:tplc="D0225CCA">
      <w:start w:val="2"/>
      <w:numFmt w:val="bullet"/>
      <w:lvlText w:val="-"/>
      <w:lvlJc w:val="left"/>
      <w:pPr>
        <w:tabs>
          <w:tab w:val="left" w:pos="1065"/>
        </w:tabs>
        <w:ind w:left="1065" w:hanging="360"/>
      </w:pPr>
      <w:rPr>
        <w:rFonts w:ascii="Times New Roman" w:eastAsia="Times New Roman" w:hAnsi="Times New Roman" w:hint="default"/>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6">
    <w:nsid w:val="00000058"/>
    <w:multiLevelType w:val="hybridMultilevel"/>
    <w:tmpl w:val="71485128"/>
    <w:lvl w:ilvl="0" w:tplc="040C0019">
      <w:start w:val="1"/>
      <w:numFmt w:val="lowerLetter"/>
      <w:lvlText w:val="%1."/>
      <w:lvlJc w:val="left"/>
      <w:pPr>
        <w:tabs>
          <w:tab w:val="left" w:pos="720"/>
        </w:tabs>
        <w:ind w:left="720" w:hanging="360"/>
      </w:pPr>
      <w:rPr>
        <w:rFonts w:hint="default"/>
      </w:rPr>
    </w:lvl>
    <w:lvl w:ilvl="1" w:tplc="8A22A8DA">
      <w:start w:val="13"/>
      <w:numFmt w:val="bullet"/>
      <w:lvlText w:val="-"/>
      <w:lvlJc w:val="left"/>
      <w:pPr>
        <w:tabs>
          <w:tab w:val="left" w:pos="1440"/>
        </w:tabs>
        <w:ind w:left="1440" w:hanging="360"/>
      </w:pPr>
      <w:rPr>
        <w:rFonts w:ascii="Arial Narrow" w:eastAsia="Times New Roman" w:hAnsi="Arial Narrow" w:cs="Arial" w:hint="default"/>
      </w:rPr>
    </w:lvl>
    <w:lvl w:ilvl="2" w:tplc="D2382E0A">
      <w:start w:val="1"/>
      <w:numFmt w:val="bullet"/>
      <w:lvlText w:val=""/>
      <w:lvlJc w:val="left"/>
      <w:pPr>
        <w:tabs>
          <w:tab w:val="left" w:pos="1031"/>
        </w:tabs>
        <w:ind w:left="1031" w:hanging="180"/>
      </w:pPr>
      <w:rPr>
        <w:rFonts w:ascii="Symbol" w:hAnsi="Symbol" w:hint="default"/>
      </w:r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27">
    <w:nsid w:val="0000005E"/>
    <w:multiLevelType w:val="hybridMultilevel"/>
    <w:tmpl w:val="9B489CBA"/>
    <w:lvl w:ilvl="0" w:tplc="040C0005">
      <w:start w:val="1"/>
      <w:numFmt w:val="bullet"/>
      <w:lvlText w:val=""/>
      <w:lvlJc w:val="left"/>
      <w:pPr>
        <w:tabs>
          <w:tab w:val="left" w:pos="720"/>
        </w:tabs>
        <w:ind w:left="720" w:hanging="360"/>
      </w:pPr>
      <w:rPr>
        <w:rFonts w:ascii="Wingdings" w:hAnsi="Wingdings" w:hint="default"/>
      </w:rPr>
    </w:lvl>
    <w:lvl w:ilvl="1" w:tplc="040C0003" w:tentative="1">
      <w:start w:val="1"/>
      <w:numFmt w:val="bullet"/>
      <w:lvlText w:val="o"/>
      <w:lvlJc w:val="left"/>
      <w:pPr>
        <w:tabs>
          <w:tab w:val="left" w:pos="1440"/>
        </w:tabs>
        <w:ind w:left="1440" w:hanging="360"/>
      </w:pPr>
      <w:rPr>
        <w:rFonts w:ascii="Courier New" w:hAnsi="Courier New" w:cs="Courier New" w:hint="default"/>
      </w:rPr>
    </w:lvl>
    <w:lvl w:ilvl="2" w:tplc="040C0005" w:tentative="1">
      <w:start w:val="1"/>
      <w:numFmt w:val="bullet"/>
      <w:lvlText w:val=""/>
      <w:lvlJc w:val="left"/>
      <w:pPr>
        <w:tabs>
          <w:tab w:val="left" w:pos="2160"/>
        </w:tabs>
        <w:ind w:left="2160" w:hanging="360"/>
      </w:pPr>
      <w:rPr>
        <w:rFonts w:ascii="Wingdings" w:hAnsi="Wingdings" w:hint="default"/>
      </w:rPr>
    </w:lvl>
    <w:lvl w:ilvl="3" w:tplc="040C0001" w:tentative="1">
      <w:start w:val="1"/>
      <w:numFmt w:val="bullet"/>
      <w:lvlText w:val=""/>
      <w:lvlJc w:val="left"/>
      <w:pPr>
        <w:tabs>
          <w:tab w:val="left" w:pos="2880"/>
        </w:tabs>
        <w:ind w:left="2880" w:hanging="360"/>
      </w:pPr>
      <w:rPr>
        <w:rFonts w:ascii="Symbol" w:hAnsi="Symbol" w:hint="default"/>
      </w:rPr>
    </w:lvl>
    <w:lvl w:ilvl="4" w:tplc="040C0003" w:tentative="1">
      <w:start w:val="1"/>
      <w:numFmt w:val="bullet"/>
      <w:lvlText w:val="o"/>
      <w:lvlJc w:val="left"/>
      <w:pPr>
        <w:tabs>
          <w:tab w:val="left" w:pos="3600"/>
        </w:tabs>
        <w:ind w:left="3600" w:hanging="360"/>
      </w:pPr>
      <w:rPr>
        <w:rFonts w:ascii="Courier New" w:hAnsi="Courier New" w:cs="Courier New" w:hint="default"/>
      </w:rPr>
    </w:lvl>
    <w:lvl w:ilvl="5" w:tplc="040C0005" w:tentative="1">
      <w:start w:val="1"/>
      <w:numFmt w:val="bullet"/>
      <w:lvlText w:val=""/>
      <w:lvlJc w:val="left"/>
      <w:pPr>
        <w:tabs>
          <w:tab w:val="left" w:pos="4320"/>
        </w:tabs>
        <w:ind w:left="4320" w:hanging="360"/>
      </w:pPr>
      <w:rPr>
        <w:rFonts w:ascii="Wingdings" w:hAnsi="Wingdings" w:hint="default"/>
      </w:rPr>
    </w:lvl>
    <w:lvl w:ilvl="6" w:tplc="040C0001" w:tentative="1">
      <w:start w:val="1"/>
      <w:numFmt w:val="bullet"/>
      <w:lvlText w:val=""/>
      <w:lvlJc w:val="left"/>
      <w:pPr>
        <w:tabs>
          <w:tab w:val="left" w:pos="5040"/>
        </w:tabs>
        <w:ind w:left="5040" w:hanging="360"/>
      </w:pPr>
      <w:rPr>
        <w:rFonts w:ascii="Symbol" w:hAnsi="Symbol" w:hint="default"/>
      </w:rPr>
    </w:lvl>
    <w:lvl w:ilvl="7" w:tplc="040C0003" w:tentative="1">
      <w:start w:val="1"/>
      <w:numFmt w:val="bullet"/>
      <w:lvlText w:val="o"/>
      <w:lvlJc w:val="left"/>
      <w:pPr>
        <w:tabs>
          <w:tab w:val="left" w:pos="5760"/>
        </w:tabs>
        <w:ind w:left="5760" w:hanging="360"/>
      </w:pPr>
      <w:rPr>
        <w:rFonts w:ascii="Courier New" w:hAnsi="Courier New" w:cs="Courier New" w:hint="default"/>
      </w:rPr>
    </w:lvl>
    <w:lvl w:ilvl="8" w:tplc="040C0005" w:tentative="1">
      <w:start w:val="1"/>
      <w:numFmt w:val="bullet"/>
      <w:lvlText w:val=""/>
      <w:lvlJc w:val="left"/>
      <w:pPr>
        <w:tabs>
          <w:tab w:val="left" w:pos="6480"/>
        </w:tabs>
        <w:ind w:left="6480" w:hanging="360"/>
      </w:pPr>
      <w:rPr>
        <w:rFonts w:ascii="Wingdings" w:hAnsi="Wingdings" w:hint="default"/>
      </w:rPr>
    </w:lvl>
  </w:abstractNum>
  <w:abstractNum w:abstractNumId="28">
    <w:nsid w:val="00000060"/>
    <w:multiLevelType w:val="hybridMultilevel"/>
    <w:tmpl w:val="11A2DBB4"/>
    <w:lvl w:ilvl="0" w:tplc="040C0019">
      <w:start w:val="2"/>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0000006B"/>
    <w:multiLevelType w:val="hybridMultilevel"/>
    <w:tmpl w:val="20C0D0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0000006C"/>
    <w:multiLevelType w:val="hybridMultilevel"/>
    <w:tmpl w:val="0B10E6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0000006D"/>
    <w:multiLevelType w:val="hybridMultilevel"/>
    <w:tmpl w:val="8CDA2A18"/>
    <w:lvl w:ilvl="0" w:tplc="D0225CCA">
      <w:start w:val="2"/>
      <w:numFmt w:val="bullet"/>
      <w:lvlText w:val="-"/>
      <w:lvlJc w:val="left"/>
      <w:pPr>
        <w:tabs>
          <w:tab w:val="left" w:pos="1066"/>
        </w:tabs>
        <w:ind w:left="1066" w:hanging="360"/>
      </w:pPr>
      <w:rPr>
        <w:rFonts w:ascii="Times New Roman" w:eastAsia="Times New Roman" w:hAnsi="Times New Roman" w:hint="default"/>
      </w:rPr>
    </w:lvl>
    <w:lvl w:ilvl="1" w:tplc="040C0003" w:tentative="1">
      <w:start w:val="1"/>
      <w:numFmt w:val="bullet"/>
      <w:lvlText w:val="o"/>
      <w:lvlJc w:val="left"/>
      <w:pPr>
        <w:tabs>
          <w:tab w:val="left" w:pos="1441"/>
        </w:tabs>
        <w:ind w:left="1441" w:hanging="360"/>
      </w:pPr>
      <w:rPr>
        <w:rFonts w:ascii="Courier New" w:hAnsi="Courier New" w:cs="Courier New" w:hint="default"/>
      </w:rPr>
    </w:lvl>
    <w:lvl w:ilvl="2" w:tplc="040C0005" w:tentative="1">
      <w:start w:val="1"/>
      <w:numFmt w:val="bullet"/>
      <w:lvlText w:val=""/>
      <w:lvlJc w:val="left"/>
      <w:pPr>
        <w:tabs>
          <w:tab w:val="left" w:pos="2161"/>
        </w:tabs>
        <w:ind w:left="2161" w:hanging="360"/>
      </w:pPr>
      <w:rPr>
        <w:rFonts w:ascii="Wingdings" w:hAnsi="Wingdings" w:hint="default"/>
      </w:rPr>
    </w:lvl>
    <w:lvl w:ilvl="3" w:tplc="040C0001" w:tentative="1">
      <w:start w:val="1"/>
      <w:numFmt w:val="bullet"/>
      <w:lvlText w:val=""/>
      <w:lvlJc w:val="left"/>
      <w:pPr>
        <w:tabs>
          <w:tab w:val="left" w:pos="2881"/>
        </w:tabs>
        <w:ind w:left="2881" w:hanging="360"/>
      </w:pPr>
      <w:rPr>
        <w:rFonts w:ascii="Symbol" w:hAnsi="Symbol" w:hint="default"/>
      </w:rPr>
    </w:lvl>
    <w:lvl w:ilvl="4" w:tplc="040C0003" w:tentative="1">
      <w:start w:val="1"/>
      <w:numFmt w:val="bullet"/>
      <w:lvlText w:val="o"/>
      <w:lvlJc w:val="left"/>
      <w:pPr>
        <w:tabs>
          <w:tab w:val="left" w:pos="3601"/>
        </w:tabs>
        <w:ind w:left="3601" w:hanging="360"/>
      </w:pPr>
      <w:rPr>
        <w:rFonts w:ascii="Courier New" w:hAnsi="Courier New" w:cs="Courier New" w:hint="default"/>
      </w:rPr>
    </w:lvl>
    <w:lvl w:ilvl="5" w:tplc="040C0005" w:tentative="1">
      <w:start w:val="1"/>
      <w:numFmt w:val="bullet"/>
      <w:lvlText w:val=""/>
      <w:lvlJc w:val="left"/>
      <w:pPr>
        <w:tabs>
          <w:tab w:val="left" w:pos="4321"/>
        </w:tabs>
        <w:ind w:left="4321" w:hanging="360"/>
      </w:pPr>
      <w:rPr>
        <w:rFonts w:ascii="Wingdings" w:hAnsi="Wingdings" w:hint="default"/>
      </w:rPr>
    </w:lvl>
    <w:lvl w:ilvl="6" w:tplc="040C0001" w:tentative="1">
      <w:start w:val="1"/>
      <w:numFmt w:val="bullet"/>
      <w:lvlText w:val=""/>
      <w:lvlJc w:val="left"/>
      <w:pPr>
        <w:tabs>
          <w:tab w:val="left" w:pos="5041"/>
        </w:tabs>
        <w:ind w:left="5041" w:hanging="360"/>
      </w:pPr>
      <w:rPr>
        <w:rFonts w:ascii="Symbol" w:hAnsi="Symbol" w:hint="default"/>
      </w:rPr>
    </w:lvl>
    <w:lvl w:ilvl="7" w:tplc="040C0003" w:tentative="1">
      <w:start w:val="1"/>
      <w:numFmt w:val="bullet"/>
      <w:lvlText w:val="o"/>
      <w:lvlJc w:val="left"/>
      <w:pPr>
        <w:tabs>
          <w:tab w:val="left" w:pos="5761"/>
        </w:tabs>
        <w:ind w:left="5761" w:hanging="360"/>
      </w:pPr>
      <w:rPr>
        <w:rFonts w:ascii="Courier New" w:hAnsi="Courier New" w:cs="Courier New" w:hint="default"/>
      </w:rPr>
    </w:lvl>
    <w:lvl w:ilvl="8" w:tplc="040C0005" w:tentative="1">
      <w:start w:val="1"/>
      <w:numFmt w:val="bullet"/>
      <w:lvlText w:val=""/>
      <w:lvlJc w:val="left"/>
      <w:pPr>
        <w:tabs>
          <w:tab w:val="left" w:pos="6481"/>
        </w:tabs>
        <w:ind w:left="6481" w:hanging="360"/>
      </w:pPr>
      <w:rPr>
        <w:rFonts w:ascii="Wingdings" w:hAnsi="Wingdings" w:hint="default"/>
      </w:rPr>
    </w:lvl>
  </w:abstractNum>
  <w:abstractNum w:abstractNumId="32">
    <w:nsid w:val="0000006E"/>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3">
    <w:nsid w:val="00000075"/>
    <w:multiLevelType w:val="hybridMultilevel"/>
    <w:tmpl w:val="D2F4763A"/>
    <w:lvl w:ilvl="0" w:tplc="2F5EA5CE">
      <w:start w:val="1"/>
      <w:numFmt w:val="lowerLetter"/>
      <w:lvlText w:val="%1-"/>
      <w:lvlJc w:val="left"/>
      <w:pPr>
        <w:tabs>
          <w:tab w:val="left" w:pos="340"/>
        </w:tabs>
        <w:ind w:left="340" w:hanging="340"/>
      </w:pPr>
      <w:rPr>
        <w:rFonts w:ascii="Times New Roman" w:eastAsia="Times New Roman" w:hAnsi="Times New Roman" w:cs="Times New Roman"/>
        <w:color w:val="auto"/>
      </w:rPr>
    </w:lvl>
    <w:lvl w:ilvl="1" w:tplc="040C0003">
      <w:start w:val="1"/>
      <w:numFmt w:val="bullet"/>
      <w:lvlText w:val="o"/>
      <w:lvlJc w:val="left"/>
      <w:pPr>
        <w:tabs>
          <w:tab w:val="left" w:pos="2149"/>
        </w:tabs>
        <w:ind w:left="2149" w:hanging="360"/>
      </w:pPr>
      <w:rPr>
        <w:rFonts w:ascii="Courier New" w:hAnsi="Courier New" w:cs="Courier New" w:hint="default"/>
      </w:rPr>
    </w:lvl>
    <w:lvl w:ilvl="2" w:tplc="040C0005" w:tentative="1">
      <w:start w:val="1"/>
      <w:numFmt w:val="bullet"/>
      <w:lvlText w:val=""/>
      <w:lvlJc w:val="left"/>
      <w:pPr>
        <w:tabs>
          <w:tab w:val="left" w:pos="2869"/>
        </w:tabs>
        <w:ind w:left="2869" w:hanging="360"/>
      </w:pPr>
      <w:rPr>
        <w:rFonts w:ascii="Wingdings" w:hAnsi="Wingdings" w:hint="default"/>
      </w:rPr>
    </w:lvl>
    <w:lvl w:ilvl="3" w:tplc="040C0001" w:tentative="1">
      <w:start w:val="1"/>
      <w:numFmt w:val="bullet"/>
      <w:lvlText w:val=""/>
      <w:lvlJc w:val="left"/>
      <w:pPr>
        <w:tabs>
          <w:tab w:val="left" w:pos="3589"/>
        </w:tabs>
        <w:ind w:left="3589" w:hanging="360"/>
      </w:pPr>
      <w:rPr>
        <w:rFonts w:ascii="Symbol" w:hAnsi="Symbol" w:hint="default"/>
      </w:rPr>
    </w:lvl>
    <w:lvl w:ilvl="4" w:tplc="040C0003" w:tentative="1">
      <w:start w:val="1"/>
      <w:numFmt w:val="bullet"/>
      <w:lvlText w:val="o"/>
      <w:lvlJc w:val="left"/>
      <w:pPr>
        <w:tabs>
          <w:tab w:val="left" w:pos="4309"/>
        </w:tabs>
        <w:ind w:left="4309" w:hanging="360"/>
      </w:pPr>
      <w:rPr>
        <w:rFonts w:ascii="Courier New" w:hAnsi="Courier New" w:cs="Courier New" w:hint="default"/>
      </w:rPr>
    </w:lvl>
    <w:lvl w:ilvl="5" w:tplc="040C0005" w:tentative="1">
      <w:start w:val="1"/>
      <w:numFmt w:val="bullet"/>
      <w:lvlText w:val=""/>
      <w:lvlJc w:val="left"/>
      <w:pPr>
        <w:tabs>
          <w:tab w:val="left" w:pos="5029"/>
        </w:tabs>
        <w:ind w:left="5029" w:hanging="360"/>
      </w:pPr>
      <w:rPr>
        <w:rFonts w:ascii="Wingdings" w:hAnsi="Wingdings" w:hint="default"/>
      </w:rPr>
    </w:lvl>
    <w:lvl w:ilvl="6" w:tplc="040C0001" w:tentative="1">
      <w:start w:val="1"/>
      <w:numFmt w:val="bullet"/>
      <w:lvlText w:val=""/>
      <w:lvlJc w:val="left"/>
      <w:pPr>
        <w:tabs>
          <w:tab w:val="left" w:pos="5749"/>
        </w:tabs>
        <w:ind w:left="5749" w:hanging="360"/>
      </w:pPr>
      <w:rPr>
        <w:rFonts w:ascii="Symbol" w:hAnsi="Symbol" w:hint="default"/>
      </w:rPr>
    </w:lvl>
    <w:lvl w:ilvl="7" w:tplc="040C0003" w:tentative="1">
      <w:start w:val="1"/>
      <w:numFmt w:val="bullet"/>
      <w:lvlText w:val="o"/>
      <w:lvlJc w:val="left"/>
      <w:pPr>
        <w:tabs>
          <w:tab w:val="left" w:pos="6469"/>
        </w:tabs>
        <w:ind w:left="6469" w:hanging="360"/>
      </w:pPr>
      <w:rPr>
        <w:rFonts w:ascii="Courier New" w:hAnsi="Courier New" w:cs="Courier New" w:hint="default"/>
      </w:rPr>
    </w:lvl>
    <w:lvl w:ilvl="8" w:tplc="040C0005" w:tentative="1">
      <w:start w:val="1"/>
      <w:numFmt w:val="bullet"/>
      <w:lvlText w:val=""/>
      <w:lvlJc w:val="left"/>
      <w:pPr>
        <w:tabs>
          <w:tab w:val="left" w:pos="7189"/>
        </w:tabs>
        <w:ind w:left="7189" w:hanging="360"/>
      </w:pPr>
      <w:rPr>
        <w:rFonts w:ascii="Wingdings" w:hAnsi="Wingdings" w:hint="default"/>
      </w:rPr>
    </w:lvl>
  </w:abstractNum>
  <w:abstractNum w:abstractNumId="34">
    <w:nsid w:val="0000007A"/>
    <w:multiLevelType w:val="hybridMultilevel"/>
    <w:tmpl w:val="96141AF6"/>
    <w:lvl w:ilvl="0" w:tplc="86E8FFA6">
      <w:start w:val="1"/>
      <w:numFmt w:val="decimal"/>
      <w:lvlText w:val="%1)"/>
      <w:lvlJc w:val="left"/>
      <w:pPr>
        <w:tabs>
          <w:tab w:val="left" w:pos="1389"/>
        </w:tabs>
        <w:ind w:left="1389" w:hanging="680"/>
      </w:pPr>
      <w:rPr>
        <w:rFonts w:hint="default"/>
      </w:rPr>
    </w:lvl>
    <w:lvl w:ilvl="1" w:tplc="040C0019" w:tentative="1">
      <w:start w:val="1"/>
      <w:numFmt w:val="lowerLetter"/>
      <w:lvlText w:val="%2."/>
      <w:lvlJc w:val="left"/>
      <w:pPr>
        <w:tabs>
          <w:tab w:val="left" w:pos="2149"/>
        </w:tabs>
        <w:ind w:left="2149" w:hanging="360"/>
      </w:pPr>
    </w:lvl>
    <w:lvl w:ilvl="2" w:tplc="040C001B" w:tentative="1">
      <w:start w:val="1"/>
      <w:numFmt w:val="lowerRoman"/>
      <w:lvlText w:val="%3."/>
      <w:lvlJc w:val="right"/>
      <w:pPr>
        <w:tabs>
          <w:tab w:val="left" w:pos="2869"/>
        </w:tabs>
        <w:ind w:left="2869" w:hanging="180"/>
      </w:pPr>
    </w:lvl>
    <w:lvl w:ilvl="3" w:tplc="040C000F" w:tentative="1">
      <w:start w:val="1"/>
      <w:numFmt w:val="decimal"/>
      <w:lvlText w:val="%4."/>
      <w:lvlJc w:val="left"/>
      <w:pPr>
        <w:tabs>
          <w:tab w:val="left" w:pos="3589"/>
        </w:tabs>
        <w:ind w:left="3589" w:hanging="360"/>
      </w:pPr>
    </w:lvl>
    <w:lvl w:ilvl="4" w:tplc="040C0019" w:tentative="1">
      <w:start w:val="1"/>
      <w:numFmt w:val="lowerLetter"/>
      <w:lvlText w:val="%5."/>
      <w:lvlJc w:val="left"/>
      <w:pPr>
        <w:tabs>
          <w:tab w:val="left" w:pos="4309"/>
        </w:tabs>
        <w:ind w:left="4309" w:hanging="360"/>
      </w:pPr>
    </w:lvl>
    <w:lvl w:ilvl="5" w:tplc="040C001B" w:tentative="1">
      <w:start w:val="1"/>
      <w:numFmt w:val="lowerRoman"/>
      <w:lvlText w:val="%6."/>
      <w:lvlJc w:val="right"/>
      <w:pPr>
        <w:tabs>
          <w:tab w:val="left" w:pos="5029"/>
        </w:tabs>
        <w:ind w:left="5029" w:hanging="180"/>
      </w:pPr>
    </w:lvl>
    <w:lvl w:ilvl="6" w:tplc="040C000F" w:tentative="1">
      <w:start w:val="1"/>
      <w:numFmt w:val="decimal"/>
      <w:lvlText w:val="%7."/>
      <w:lvlJc w:val="left"/>
      <w:pPr>
        <w:tabs>
          <w:tab w:val="left" w:pos="5749"/>
        </w:tabs>
        <w:ind w:left="5749" w:hanging="360"/>
      </w:pPr>
    </w:lvl>
    <w:lvl w:ilvl="7" w:tplc="040C0019" w:tentative="1">
      <w:start w:val="1"/>
      <w:numFmt w:val="lowerLetter"/>
      <w:lvlText w:val="%8."/>
      <w:lvlJc w:val="left"/>
      <w:pPr>
        <w:tabs>
          <w:tab w:val="left" w:pos="6469"/>
        </w:tabs>
        <w:ind w:left="6469" w:hanging="360"/>
      </w:pPr>
    </w:lvl>
    <w:lvl w:ilvl="8" w:tplc="040C001B" w:tentative="1">
      <w:start w:val="1"/>
      <w:numFmt w:val="lowerRoman"/>
      <w:lvlText w:val="%9."/>
      <w:lvlJc w:val="right"/>
      <w:pPr>
        <w:tabs>
          <w:tab w:val="left" w:pos="7189"/>
        </w:tabs>
        <w:ind w:left="7189" w:hanging="180"/>
      </w:pPr>
    </w:lvl>
  </w:abstractNum>
  <w:abstractNum w:abstractNumId="35">
    <w:nsid w:val="0000007C"/>
    <w:multiLevelType w:val="hybridMultilevel"/>
    <w:tmpl w:val="873216EC"/>
    <w:lvl w:ilvl="0" w:tplc="27B0E49A">
      <w:start w:val="1"/>
      <w:numFmt w:val="lowerLetter"/>
      <w:lvlText w:val="%1-"/>
      <w:lvlJc w:val="left"/>
      <w:pPr>
        <w:tabs>
          <w:tab w:val="left" w:pos="340"/>
        </w:tabs>
        <w:ind w:left="340" w:hanging="340"/>
      </w:pPr>
      <w:rPr>
        <w:rFonts w:hint="default"/>
        <w:b/>
        <w:color w:val="auto"/>
      </w:rPr>
    </w:lvl>
    <w:lvl w:ilvl="1" w:tplc="040C0019" w:tentative="1">
      <w:start w:val="1"/>
      <w:numFmt w:val="lowerLetter"/>
      <w:lvlText w:val="%2."/>
      <w:lvlJc w:val="left"/>
      <w:pPr>
        <w:tabs>
          <w:tab w:val="left" w:pos="1440"/>
        </w:tabs>
        <w:ind w:left="1440" w:hanging="360"/>
      </w:pPr>
    </w:lvl>
    <w:lvl w:ilvl="2" w:tplc="040C001B" w:tentative="1">
      <w:start w:val="1"/>
      <w:numFmt w:val="lowerRoman"/>
      <w:lvlText w:val="%3."/>
      <w:lvlJc w:val="right"/>
      <w:pPr>
        <w:tabs>
          <w:tab w:val="left" w:pos="2160"/>
        </w:tabs>
        <w:ind w:left="2160" w:hanging="180"/>
      </w:pPr>
    </w:lvl>
    <w:lvl w:ilvl="3" w:tplc="040C000F" w:tentative="1">
      <w:start w:val="1"/>
      <w:numFmt w:val="decimal"/>
      <w:lvlText w:val="%4."/>
      <w:lvlJc w:val="left"/>
      <w:pPr>
        <w:tabs>
          <w:tab w:val="left" w:pos="2880"/>
        </w:tabs>
        <w:ind w:left="2880" w:hanging="360"/>
      </w:pPr>
    </w:lvl>
    <w:lvl w:ilvl="4" w:tplc="040C0019" w:tentative="1">
      <w:start w:val="1"/>
      <w:numFmt w:val="lowerLetter"/>
      <w:lvlText w:val="%5."/>
      <w:lvlJc w:val="left"/>
      <w:pPr>
        <w:tabs>
          <w:tab w:val="left" w:pos="3600"/>
        </w:tabs>
        <w:ind w:left="3600" w:hanging="360"/>
      </w:pPr>
    </w:lvl>
    <w:lvl w:ilvl="5" w:tplc="040C001B" w:tentative="1">
      <w:start w:val="1"/>
      <w:numFmt w:val="lowerRoman"/>
      <w:lvlText w:val="%6."/>
      <w:lvlJc w:val="right"/>
      <w:pPr>
        <w:tabs>
          <w:tab w:val="left" w:pos="4320"/>
        </w:tabs>
        <w:ind w:left="4320" w:hanging="180"/>
      </w:pPr>
    </w:lvl>
    <w:lvl w:ilvl="6" w:tplc="040C000F" w:tentative="1">
      <w:start w:val="1"/>
      <w:numFmt w:val="decimal"/>
      <w:lvlText w:val="%7."/>
      <w:lvlJc w:val="left"/>
      <w:pPr>
        <w:tabs>
          <w:tab w:val="left" w:pos="5040"/>
        </w:tabs>
        <w:ind w:left="5040" w:hanging="360"/>
      </w:pPr>
    </w:lvl>
    <w:lvl w:ilvl="7" w:tplc="040C0019" w:tentative="1">
      <w:start w:val="1"/>
      <w:numFmt w:val="lowerLetter"/>
      <w:lvlText w:val="%8."/>
      <w:lvlJc w:val="left"/>
      <w:pPr>
        <w:tabs>
          <w:tab w:val="left" w:pos="5760"/>
        </w:tabs>
        <w:ind w:left="5760" w:hanging="360"/>
      </w:pPr>
    </w:lvl>
    <w:lvl w:ilvl="8" w:tplc="040C001B" w:tentative="1">
      <w:start w:val="1"/>
      <w:numFmt w:val="lowerRoman"/>
      <w:lvlText w:val="%9."/>
      <w:lvlJc w:val="right"/>
      <w:pPr>
        <w:tabs>
          <w:tab w:val="left" w:pos="6480"/>
        </w:tabs>
        <w:ind w:left="6480" w:hanging="180"/>
      </w:pPr>
    </w:lvl>
  </w:abstractNum>
  <w:abstractNum w:abstractNumId="36">
    <w:nsid w:val="0000007F"/>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7">
    <w:nsid w:val="00000082"/>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38">
    <w:nsid w:val="00000098"/>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39">
    <w:nsid w:val="002009BB"/>
    <w:multiLevelType w:val="hybridMultilevel"/>
    <w:tmpl w:val="1BB683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048F1460"/>
    <w:multiLevelType w:val="hybridMultilevel"/>
    <w:tmpl w:val="95CAF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05605A60"/>
    <w:multiLevelType w:val="hybridMultilevel"/>
    <w:tmpl w:val="BABA01E8"/>
    <w:lvl w:ilvl="0" w:tplc="040C0005">
      <w:start w:val="1"/>
      <w:numFmt w:val="bullet"/>
      <w:lvlText w:val=""/>
      <w:lvlJc w:val="left"/>
      <w:pPr>
        <w:tabs>
          <w:tab w:val="num" w:pos="1420"/>
        </w:tabs>
        <w:ind w:left="1420" w:hanging="360"/>
      </w:pPr>
      <w:rPr>
        <w:rFonts w:ascii="Wingdings" w:hAnsi="Wingdings" w:hint="default"/>
      </w:rPr>
    </w:lvl>
    <w:lvl w:ilvl="1" w:tplc="040C0003" w:tentative="1">
      <w:start w:val="1"/>
      <w:numFmt w:val="bullet"/>
      <w:lvlText w:val="o"/>
      <w:lvlJc w:val="left"/>
      <w:pPr>
        <w:tabs>
          <w:tab w:val="num" w:pos="2140"/>
        </w:tabs>
        <w:ind w:left="2140" w:hanging="360"/>
      </w:pPr>
      <w:rPr>
        <w:rFonts w:ascii="Courier New" w:hAnsi="Courier New" w:hint="default"/>
      </w:rPr>
    </w:lvl>
    <w:lvl w:ilvl="2" w:tplc="040C0005" w:tentative="1">
      <w:start w:val="1"/>
      <w:numFmt w:val="bullet"/>
      <w:lvlText w:val=""/>
      <w:lvlJc w:val="left"/>
      <w:pPr>
        <w:tabs>
          <w:tab w:val="num" w:pos="2860"/>
        </w:tabs>
        <w:ind w:left="2860" w:hanging="360"/>
      </w:pPr>
      <w:rPr>
        <w:rFonts w:ascii="Wingdings" w:hAnsi="Wingdings" w:hint="default"/>
      </w:rPr>
    </w:lvl>
    <w:lvl w:ilvl="3" w:tplc="040C0001" w:tentative="1">
      <w:start w:val="1"/>
      <w:numFmt w:val="bullet"/>
      <w:lvlText w:val=""/>
      <w:lvlJc w:val="left"/>
      <w:pPr>
        <w:tabs>
          <w:tab w:val="num" w:pos="3580"/>
        </w:tabs>
        <w:ind w:left="3580" w:hanging="360"/>
      </w:pPr>
      <w:rPr>
        <w:rFonts w:ascii="Symbol" w:hAnsi="Symbol" w:hint="default"/>
      </w:rPr>
    </w:lvl>
    <w:lvl w:ilvl="4" w:tplc="040C0003" w:tentative="1">
      <w:start w:val="1"/>
      <w:numFmt w:val="bullet"/>
      <w:lvlText w:val="o"/>
      <w:lvlJc w:val="left"/>
      <w:pPr>
        <w:tabs>
          <w:tab w:val="num" w:pos="4300"/>
        </w:tabs>
        <w:ind w:left="4300" w:hanging="360"/>
      </w:pPr>
      <w:rPr>
        <w:rFonts w:ascii="Courier New" w:hAnsi="Courier New" w:hint="default"/>
      </w:rPr>
    </w:lvl>
    <w:lvl w:ilvl="5" w:tplc="040C0005" w:tentative="1">
      <w:start w:val="1"/>
      <w:numFmt w:val="bullet"/>
      <w:lvlText w:val=""/>
      <w:lvlJc w:val="left"/>
      <w:pPr>
        <w:tabs>
          <w:tab w:val="num" w:pos="5020"/>
        </w:tabs>
        <w:ind w:left="5020" w:hanging="360"/>
      </w:pPr>
      <w:rPr>
        <w:rFonts w:ascii="Wingdings" w:hAnsi="Wingdings" w:hint="default"/>
      </w:rPr>
    </w:lvl>
    <w:lvl w:ilvl="6" w:tplc="040C0001" w:tentative="1">
      <w:start w:val="1"/>
      <w:numFmt w:val="bullet"/>
      <w:lvlText w:val=""/>
      <w:lvlJc w:val="left"/>
      <w:pPr>
        <w:tabs>
          <w:tab w:val="num" w:pos="5740"/>
        </w:tabs>
        <w:ind w:left="5740" w:hanging="360"/>
      </w:pPr>
      <w:rPr>
        <w:rFonts w:ascii="Symbol" w:hAnsi="Symbol" w:hint="default"/>
      </w:rPr>
    </w:lvl>
    <w:lvl w:ilvl="7" w:tplc="040C0003" w:tentative="1">
      <w:start w:val="1"/>
      <w:numFmt w:val="bullet"/>
      <w:lvlText w:val="o"/>
      <w:lvlJc w:val="left"/>
      <w:pPr>
        <w:tabs>
          <w:tab w:val="num" w:pos="6460"/>
        </w:tabs>
        <w:ind w:left="6460" w:hanging="360"/>
      </w:pPr>
      <w:rPr>
        <w:rFonts w:ascii="Courier New" w:hAnsi="Courier New" w:hint="default"/>
      </w:rPr>
    </w:lvl>
    <w:lvl w:ilvl="8" w:tplc="040C0005" w:tentative="1">
      <w:start w:val="1"/>
      <w:numFmt w:val="bullet"/>
      <w:lvlText w:val=""/>
      <w:lvlJc w:val="left"/>
      <w:pPr>
        <w:tabs>
          <w:tab w:val="num" w:pos="7180"/>
        </w:tabs>
        <w:ind w:left="7180" w:hanging="360"/>
      </w:pPr>
      <w:rPr>
        <w:rFonts w:ascii="Wingdings" w:hAnsi="Wingdings" w:hint="default"/>
      </w:rPr>
    </w:lvl>
  </w:abstractNum>
  <w:abstractNum w:abstractNumId="42">
    <w:nsid w:val="05C45764"/>
    <w:multiLevelType w:val="hybridMultilevel"/>
    <w:tmpl w:val="AEE8AF24"/>
    <w:lvl w:ilvl="0" w:tplc="040C0001">
      <w:start w:val="1"/>
      <w:numFmt w:val="bullet"/>
      <w:lvlText w:val=""/>
      <w:lvlJc w:val="left"/>
      <w:pPr>
        <w:ind w:left="1332" w:hanging="360"/>
      </w:pPr>
      <w:rPr>
        <w:rFonts w:ascii="Symbol" w:hAnsi="Symbol" w:hint="default"/>
      </w:rPr>
    </w:lvl>
    <w:lvl w:ilvl="1" w:tplc="040C0003" w:tentative="1">
      <w:start w:val="1"/>
      <w:numFmt w:val="bullet"/>
      <w:lvlText w:val="o"/>
      <w:lvlJc w:val="left"/>
      <w:pPr>
        <w:ind w:left="2052" w:hanging="360"/>
      </w:pPr>
      <w:rPr>
        <w:rFonts w:ascii="Courier New" w:hAnsi="Courier New" w:cs="Courier New" w:hint="default"/>
      </w:rPr>
    </w:lvl>
    <w:lvl w:ilvl="2" w:tplc="040C0005" w:tentative="1">
      <w:start w:val="1"/>
      <w:numFmt w:val="bullet"/>
      <w:lvlText w:val=""/>
      <w:lvlJc w:val="left"/>
      <w:pPr>
        <w:ind w:left="2772" w:hanging="360"/>
      </w:pPr>
      <w:rPr>
        <w:rFonts w:ascii="Wingdings" w:hAnsi="Wingdings" w:hint="default"/>
      </w:rPr>
    </w:lvl>
    <w:lvl w:ilvl="3" w:tplc="040C0001" w:tentative="1">
      <w:start w:val="1"/>
      <w:numFmt w:val="bullet"/>
      <w:lvlText w:val=""/>
      <w:lvlJc w:val="left"/>
      <w:pPr>
        <w:ind w:left="3492" w:hanging="360"/>
      </w:pPr>
      <w:rPr>
        <w:rFonts w:ascii="Symbol" w:hAnsi="Symbol" w:hint="default"/>
      </w:rPr>
    </w:lvl>
    <w:lvl w:ilvl="4" w:tplc="040C0003" w:tentative="1">
      <w:start w:val="1"/>
      <w:numFmt w:val="bullet"/>
      <w:lvlText w:val="o"/>
      <w:lvlJc w:val="left"/>
      <w:pPr>
        <w:ind w:left="4212" w:hanging="360"/>
      </w:pPr>
      <w:rPr>
        <w:rFonts w:ascii="Courier New" w:hAnsi="Courier New" w:cs="Courier New" w:hint="default"/>
      </w:rPr>
    </w:lvl>
    <w:lvl w:ilvl="5" w:tplc="040C0005" w:tentative="1">
      <w:start w:val="1"/>
      <w:numFmt w:val="bullet"/>
      <w:lvlText w:val=""/>
      <w:lvlJc w:val="left"/>
      <w:pPr>
        <w:ind w:left="4932" w:hanging="360"/>
      </w:pPr>
      <w:rPr>
        <w:rFonts w:ascii="Wingdings" w:hAnsi="Wingdings" w:hint="default"/>
      </w:rPr>
    </w:lvl>
    <w:lvl w:ilvl="6" w:tplc="040C0001" w:tentative="1">
      <w:start w:val="1"/>
      <w:numFmt w:val="bullet"/>
      <w:lvlText w:val=""/>
      <w:lvlJc w:val="left"/>
      <w:pPr>
        <w:ind w:left="5652" w:hanging="360"/>
      </w:pPr>
      <w:rPr>
        <w:rFonts w:ascii="Symbol" w:hAnsi="Symbol" w:hint="default"/>
      </w:rPr>
    </w:lvl>
    <w:lvl w:ilvl="7" w:tplc="040C0003" w:tentative="1">
      <w:start w:val="1"/>
      <w:numFmt w:val="bullet"/>
      <w:lvlText w:val="o"/>
      <w:lvlJc w:val="left"/>
      <w:pPr>
        <w:ind w:left="6372" w:hanging="360"/>
      </w:pPr>
      <w:rPr>
        <w:rFonts w:ascii="Courier New" w:hAnsi="Courier New" w:cs="Courier New" w:hint="default"/>
      </w:rPr>
    </w:lvl>
    <w:lvl w:ilvl="8" w:tplc="040C0005" w:tentative="1">
      <w:start w:val="1"/>
      <w:numFmt w:val="bullet"/>
      <w:lvlText w:val=""/>
      <w:lvlJc w:val="left"/>
      <w:pPr>
        <w:ind w:left="7092" w:hanging="360"/>
      </w:pPr>
      <w:rPr>
        <w:rFonts w:ascii="Wingdings" w:hAnsi="Wingdings" w:hint="default"/>
      </w:rPr>
    </w:lvl>
  </w:abstractNum>
  <w:abstractNum w:abstractNumId="43">
    <w:nsid w:val="0BE325D7"/>
    <w:multiLevelType w:val="hybridMultilevel"/>
    <w:tmpl w:val="E75C6F80"/>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4">
    <w:nsid w:val="11423870"/>
    <w:multiLevelType w:val="hybridMultilevel"/>
    <w:tmpl w:val="C22A7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13025F56"/>
    <w:multiLevelType w:val="hybridMultilevel"/>
    <w:tmpl w:val="63180E86"/>
    <w:lvl w:ilvl="0" w:tplc="040C000F">
      <w:start w:val="1"/>
      <w:numFmt w:val="decimal"/>
      <w:lvlText w:val="%1."/>
      <w:lvlJc w:val="left"/>
      <w:pPr>
        <w:tabs>
          <w:tab w:val="num" w:pos="786"/>
        </w:tabs>
        <w:ind w:left="786" w:hanging="360"/>
      </w:pPr>
    </w:lvl>
    <w:lvl w:ilvl="1" w:tplc="040C0019" w:tentative="1">
      <w:start w:val="1"/>
      <w:numFmt w:val="lowerLetter"/>
      <w:lvlText w:val="%2."/>
      <w:lvlJc w:val="left"/>
      <w:pPr>
        <w:tabs>
          <w:tab w:val="num" w:pos="2574"/>
        </w:tabs>
        <w:ind w:left="2574" w:hanging="360"/>
      </w:p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46">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47">
    <w:nsid w:val="14C46317"/>
    <w:multiLevelType w:val="hybridMultilevel"/>
    <w:tmpl w:val="5326430E"/>
    <w:lvl w:ilvl="0" w:tplc="040C0001">
      <w:start w:val="1"/>
      <w:numFmt w:val="bullet"/>
      <w:lvlText w:val=""/>
      <w:lvlJc w:val="left"/>
      <w:pPr>
        <w:ind w:left="1332" w:hanging="360"/>
      </w:pPr>
      <w:rPr>
        <w:rFonts w:ascii="Symbol" w:hAnsi="Symbol" w:hint="default"/>
      </w:rPr>
    </w:lvl>
    <w:lvl w:ilvl="1" w:tplc="040C0003" w:tentative="1">
      <w:start w:val="1"/>
      <w:numFmt w:val="bullet"/>
      <w:lvlText w:val="o"/>
      <w:lvlJc w:val="left"/>
      <w:pPr>
        <w:ind w:left="2052" w:hanging="360"/>
      </w:pPr>
      <w:rPr>
        <w:rFonts w:ascii="Courier New" w:hAnsi="Courier New" w:cs="Courier New" w:hint="default"/>
      </w:rPr>
    </w:lvl>
    <w:lvl w:ilvl="2" w:tplc="040C0005" w:tentative="1">
      <w:start w:val="1"/>
      <w:numFmt w:val="bullet"/>
      <w:lvlText w:val=""/>
      <w:lvlJc w:val="left"/>
      <w:pPr>
        <w:ind w:left="2772" w:hanging="360"/>
      </w:pPr>
      <w:rPr>
        <w:rFonts w:ascii="Wingdings" w:hAnsi="Wingdings" w:hint="default"/>
      </w:rPr>
    </w:lvl>
    <w:lvl w:ilvl="3" w:tplc="040C0001" w:tentative="1">
      <w:start w:val="1"/>
      <w:numFmt w:val="bullet"/>
      <w:lvlText w:val=""/>
      <w:lvlJc w:val="left"/>
      <w:pPr>
        <w:ind w:left="3492" w:hanging="360"/>
      </w:pPr>
      <w:rPr>
        <w:rFonts w:ascii="Symbol" w:hAnsi="Symbol" w:hint="default"/>
      </w:rPr>
    </w:lvl>
    <w:lvl w:ilvl="4" w:tplc="040C0003" w:tentative="1">
      <w:start w:val="1"/>
      <w:numFmt w:val="bullet"/>
      <w:lvlText w:val="o"/>
      <w:lvlJc w:val="left"/>
      <w:pPr>
        <w:ind w:left="4212" w:hanging="360"/>
      </w:pPr>
      <w:rPr>
        <w:rFonts w:ascii="Courier New" w:hAnsi="Courier New" w:cs="Courier New" w:hint="default"/>
      </w:rPr>
    </w:lvl>
    <w:lvl w:ilvl="5" w:tplc="040C0005" w:tentative="1">
      <w:start w:val="1"/>
      <w:numFmt w:val="bullet"/>
      <w:lvlText w:val=""/>
      <w:lvlJc w:val="left"/>
      <w:pPr>
        <w:ind w:left="4932" w:hanging="360"/>
      </w:pPr>
      <w:rPr>
        <w:rFonts w:ascii="Wingdings" w:hAnsi="Wingdings" w:hint="default"/>
      </w:rPr>
    </w:lvl>
    <w:lvl w:ilvl="6" w:tplc="040C0001" w:tentative="1">
      <w:start w:val="1"/>
      <w:numFmt w:val="bullet"/>
      <w:lvlText w:val=""/>
      <w:lvlJc w:val="left"/>
      <w:pPr>
        <w:ind w:left="5652" w:hanging="360"/>
      </w:pPr>
      <w:rPr>
        <w:rFonts w:ascii="Symbol" w:hAnsi="Symbol" w:hint="default"/>
      </w:rPr>
    </w:lvl>
    <w:lvl w:ilvl="7" w:tplc="040C0003" w:tentative="1">
      <w:start w:val="1"/>
      <w:numFmt w:val="bullet"/>
      <w:lvlText w:val="o"/>
      <w:lvlJc w:val="left"/>
      <w:pPr>
        <w:ind w:left="6372" w:hanging="360"/>
      </w:pPr>
      <w:rPr>
        <w:rFonts w:ascii="Courier New" w:hAnsi="Courier New" w:cs="Courier New" w:hint="default"/>
      </w:rPr>
    </w:lvl>
    <w:lvl w:ilvl="8" w:tplc="040C0005" w:tentative="1">
      <w:start w:val="1"/>
      <w:numFmt w:val="bullet"/>
      <w:lvlText w:val=""/>
      <w:lvlJc w:val="left"/>
      <w:pPr>
        <w:ind w:left="7092" w:hanging="360"/>
      </w:pPr>
      <w:rPr>
        <w:rFonts w:ascii="Wingdings" w:hAnsi="Wingdings" w:hint="default"/>
      </w:rPr>
    </w:lvl>
  </w:abstractNum>
  <w:abstractNum w:abstractNumId="48">
    <w:nsid w:val="15FD2F0F"/>
    <w:multiLevelType w:val="hybridMultilevel"/>
    <w:tmpl w:val="07BE4E52"/>
    <w:lvl w:ilvl="0" w:tplc="0A5CE27E">
      <w:start w:val="1"/>
      <w:numFmt w:val="bullet"/>
      <w:lvlText w:val=""/>
      <w:lvlJc w:val="left"/>
      <w:pPr>
        <w:ind w:left="1287" w:hanging="360"/>
      </w:pPr>
      <w:rPr>
        <w:rFonts w:ascii="Symbol" w:hAnsi="Symbol" w:hint="default"/>
        <w:color w:val="000000"/>
        <w:sz w:val="20"/>
        <w:szCs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9">
    <w:nsid w:val="16020D29"/>
    <w:multiLevelType w:val="hybridMultilevel"/>
    <w:tmpl w:val="2E2839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165A27EF"/>
    <w:multiLevelType w:val="hybridMultilevel"/>
    <w:tmpl w:val="62909C92"/>
    <w:lvl w:ilvl="0" w:tplc="A654749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1A724587"/>
    <w:multiLevelType w:val="hybridMultilevel"/>
    <w:tmpl w:val="FA08BEC4"/>
    <w:lvl w:ilvl="0" w:tplc="040C0011">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1BE4256F"/>
    <w:multiLevelType w:val="multilevel"/>
    <w:tmpl w:val="763E9032"/>
    <w:lvl w:ilvl="0">
      <w:start w:val="1"/>
      <w:numFmt w:val="bullet"/>
      <w:pStyle w:val="Listepuces3"/>
      <w:lvlText w:val=""/>
      <w:lvlJc w:val="left"/>
      <w:pPr>
        <w:tabs>
          <w:tab w:val="num" w:pos="495"/>
        </w:tabs>
        <w:ind w:left="495" w:hanging="495"/>
      </w:pPr>
      <w:rPr>
        <w:rFonts w:ascii="Symbol" w:hAnsi="Symbol" w:hint="default"/>
      </w:rPr>
    </w:lvl>
    <w:lvl w:ilvl="1">
      <w:start w:val="1"/>
      <w:numFmt w:val="decimal"/>
      <w:lvlText w:val="%1.%2"/>
      <w:lvlJc w:val="left"/>
      <w:pPr>
        <w:tabs>
          <w:tab w:val="num" w:pos="495"/>
        </w:tabs>
        <w:ind w:left="495" w:hanging="49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3">
    <w:nsid w:val="266B0B13"/>
    <w:multiLevelType w:val="hybridMultilevel"/>
    <w:tmpl w:val="24C873D2"/>
    <w:lvl w:ilvl="0" w:tplc="F8740BE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28185EDE"/>
    <w:multiLevelType w:val="hybridMultilevel"/>
    <w:tmpl w:val="B2F4C1D4"/>
    <w:lvl w:ilvl="0" w:tplc="592C730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nsid w:val="28336333"/>
    <w:multiLevelType w:val="hybridMultilevel"/>
    <w:tmpl w:val="C138176E"/>
    <w:lvl w:ilvl="0" w:tplc="08B8D9A2">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6">
    <w:nsid w:val="29F96ECF"/>
    <w:multiLevelType w:val="hybridMultilevel"/>
    <w:tmpl w:val="A3D24D46"/>
    <w:lvl w:ilvl="0" w:tplc="2ACC2FC2">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2B7E3FD0"/>
    <w:multiLevelType w:val="hybridMultilevel"/>
    <w:tmpl w:val="7411419F"/>
    <w:lvl w:ilvl="0" w:tplc="E23CC1F2">
      <w:start w:val="1"/>
      <w:numFmt w:val="decimal"/>
      <w:lvlText w:val="%1"/>
      <w:lvlJc w:val="left"/>
    </w:lvl>
    <w:lvl w:ilvl="1" w:tplc="0BB0CDEA">
      <w:start w:val="1"/>
      <w:numFmt w:val="decimal"/>
      <w:lvlText w:val=""/>
      <w:lvlJc w:val="left"/>
    </w:lvl>
    <w:lvl w:ilvl="2" w:tplc="255227C0">
      <w:start w:val="1"/>
      <w:numFmt w:val="decimal"/>
      <w:lvlText w:val=""/>
      <w:lvlJc w:val="left"/>
    </w:lvl>
    <w:lvl w:ilvl="3" w:tplc="68C82226">
      <w:start w:val="1"/>
      <w:numFmt w:val="decimal"/>
      <w:lvlText w:val=""/>
      <w:lvlJc w:val="left"/>
    </w:lvl>
    <w:lvl w:ilvl="4" w:tplc="655E37B8">
      <w:start w:val="1"/>
      <w:numFmt w:val="decimal"/>
      <w:lvlText w:val=""/>
      <w:lvlJc w:val="left"/>
    </w:lvl>
    <w:lvl w:ilvl="5" w:tplc="D77C6882">
      <w:start w:val="1"/>
      <w:numFmt w:val="decimal"/>
      <w:lvlText w:val=""/>
      <w:lvlJc w:val="left"/>
    </w:lvl>
    <w:lvl w:ilvl="6" w:tplc="C36E04DA">
      <w:start w:val="1"/>
      <w:numFmt w:val="decimal"/>
      <w:lvlText w:val=""/>
      <w:lvlJc w:val="left"/>
    </w:lvl>
    <w:lvl w:ilvl="7" w:tplc="697067FC">
      <w:start w:val="1"/>
      <w:numFmt w:val="decimal"/>
      <w:lvlText w:val=""/>
      <w:lvlJc w:val="left"/>
    </w:lvl>
    <w:lvl w:ilvl="8" w:tplc="9B5472A6">
      <w:start w:val="1"/>
      <w:numFmt w:val="decimal"/>
      <w:lvlText w:val=""/>
      <w:lvlJc w:val="left"/>
    </w:lvl>
  </w:abstractNum>
  <w:abstractNum w:abstractNumId="58">
    <w:nsid w:val="2D653160"/>
    <w:multiLevelType w:val="multilevel"/>
    <w:tmpl w:val="D078019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520"/>
        </w:tabs>
        <w:ind w:left="8520" w:hanging="144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712"/>
        </w:tabs>
        <w:ind w:left="11712" w:hanging="1800"/>
      </w:pPr>
      <w:rPr>
        <w:rFonts w:hint="default"/>
      </w:rPr>
    </w:lvl>
    <w:lvl w:ilvl="8">
      <w:start w:val="1"/>
      <w:numFmt w:val="decimal"/>
      <w:lvlText w:val="%1.%2.%3.%4.%5.%6.%7.%8.%9"/>
      <w:lvlJc w:val="left"/>
      <w:pPr>
        <w:tabs>
          <w:tab w:val="num" w:pos="13128"/>
        </w:tabs>
        <w:ind w:left="13128" w:hanging="1800"/>
      </w:pPr>
      <w:rPr>
        <w:rFonts w:hint="default"/>
      </w:rPr>
    </w:lvl>
  </w:abstractNum>
  <w:abstractNum w:abstractNumId="59">
    <w:nsid w:val="2EF812D8"/>
    <w:multiLevelType w:val="hybridMultilevel"/>
    <w:tmpl w:val="12B88B72"/>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32855366"/>
    <w:multiLevelType w:val="hybridMultilevel"/>
    <w:tmpl w:val="9320C9DC"/>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32F34AA1"/>
    <w:multiLevelType w:val="hybridMultilevel"/>
    <w:tmpl w:val="385C885A"/>
    <w:lvl w:ilvl="0" w:tplc="82628AB2">
      <w:start w:val="10"/>
      <w:numFmt w:val="bullet"/>
      <w:pStyle w:val="Pucea0"/>
      <w:lvlText w:val="-"/>
      <w:lvlJc w:val="left"/>
      <w:pPr>
        <w:tabs>
          <w:tab w:val="num" w:pos="502"/>
        </w:tabs>
        <w:ind w:left="502" w:hanging="360"/>
      </w:pPr>
      <w:rPr>
        <w:rFonts w:ascii="Times New Roman" w:eastAsia="Times New Roman" w:hAnsi="Times New Roman" w:cs="Times New Roman"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63">
    <w:nsid w:val="330C1D96"/>
    <w:multiLevelType w:val="hybridMultilevel"/>
    <w:tmpl w:val="52C8215E"/>
    <w:lvl w:ilvl="0" w:tplc="040C0005">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4">
    <w:nsid w:val="3BB01848"/>
    <w:multiLevelType w:val="hybridMultilevel"/>
    <w:tmpl w:val="9258D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3BDE787E"/>
    <w:multiLevelType w:val="hybridMultilevel"/>
    <w:tmpl w:val="171CF3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3C3A4032"/>
    <w:multiLevelType w:val="hybridMultilevel"/>
    <w:tmpl w:val="FF145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44FE060C"/>
    <w:multiLevelType w:val="hybridMultilevel"/>
    <w:tmpl w:val="5CBE7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45894FAD"/>
    <w:multiLevelType w:val="hybridMultilevel"/>
    <w:tmpl w:val="853000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nsid w:val="46B84360"/>
    <w:multiLevelType w:val="hybridMultilevel"/>
    <w:tmpl w:val="AF6C3B8C"/>
    <w:lvl w:ilvl="0" w:tplc="F53211EA">
      <w:start w:val="1"/>
      <w:numFmt w:val="lowerRoman"/>
      <w:lvlText w:val="%1."/>
      <w:lvlJc w:val="left"/>
      <w:pPr>
        <w:ind w:left="720" w:hanging="360"/>
      </w:pPr>
      <w:rPr>
        <w:rFonts w:ascii="Times New Roman" w:eastAsia="Calibri"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nsid w:val="48356CAE"/>
    <w:multiLevelType w:val="hybridMultilevel"/>
    <w:tmpl w:val="7122C79A"/>
    <w:lvl w:ilvl="0" w:tplc="9C503C9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1">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2">
    <w:nsid w:val="49B6170A"/>
    <w:multiLevelType w:val="hybridMultilevel"/>
    <w:tmpl w:val="18CA49A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3">
    <w:nsid w:val="4CCF6563"/>
    <w:multiLevelType w:val="hybridMultilevel"/>
    <w:tmpl w:val="138A0D8E"/>
    <w:lvl w:ilvl="0" w:tplc="96083870">
      <w:start w:val="1"/>
      <w:numFmt w:val="lowerLetter"/>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nsid w:val="4CE4099D"/>
    <w:multiLevelType w:val="hybridMultilevel"/>
    <w:tmpl w:val="FB1E59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nsid w:val="508C46DF"/>
    <w:multiLevelType w:val="hybridMultilevel"/>
    <w:tmpl w:val="2DDE29D6"/>
    <w:lvl w:ilvl="0" w:tplc="3F0ACFC8">
      <w:start w:val="1"/>
      <w:numFmt w:val="decimal"/>
      <w:pStyle w:val="Styleyol"/>
      <w:lvlText w:val="%1."/>
      <w:lvlJc w:val="left"/>
      <w:pPr>
        <w:ind w:left="36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76">
    <w:nsid w:val="51EB5F67"/>
    <w:multiLevelType w:val="multilevel"/>
    <w:tmpl w:val="8B3AC526"/>
    <w:lvl w:ilvl="0">
      <w:start w:val="1"/>
      <w:numFmt w:val="decimal"/>
      <w:pStyle w:val="petit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7">
    <w:nsid w:val="51F31D58"/>
    <w:multiLevelType w:val="singleLevel"/>
    <w:tmpl w:val="F2320A60"/>
    <w:lvl w:ilvl="0">
      <w:start w:val="1"/>
      <w:numFmt w:val="decimal"/>
      <w:lvlText w:val="(%1)"/>
      <w:lvlJc w:val="left"/>
      <w:pPr>
        <w:tabs>
          <w:tab w:val="num" w:pos="705"/>
        </w:tabs>
        <w:ind w:left="705" w:hanging="705"/>
      </w:pPr>
      <w:rPr>
        <w:rFonts w:hint="default"/>
      </w:rPr>
    </w:lvl>
  </w:abstractNum>
  <w:abstractNum w:abstractNumId="78">
    <w:nsid w:val="526E136A"/>
    <w:multiLevelType w:val="hybridMultilevel"/>
    <w:tmpl w:val="0F64C34C"/>
    <w:lvl w:ilvl="0" w:tplc="0A5CE27E">
      <w:start w:val="1"/>
      <w:numFmt w:val="bullet"/>
      <w:lvlText w:val=""/>
      <w:lvlJc w:val="left"/>
      <w:pPr>
        <w:ind w:left="1287" w:hanging="360"/>
      </w:pPr>
      <w:rPr>
        <w:rFonts w:ascii="Symbol" w:hAnsi="Symbol" w:hint="default"/>
        <w:color w:val="000000"/>
        <w:sz w:val="20"/>
        <w:szCs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9">
    <w:nsid w:val="54994181"/>
    <w:multiLevelType w:val="hybridMultilevel"/>
    <w:tmpl w:val="9250A3C2"/>
    <w:lvl w:ilvl="0" w:tplc="BE58B49E">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1">
    <w:nsid w:val="59E03ED3"/>
    <w:multiLevelType w:val="hybridMultilevel"/>
    <w:tmpl w:val="CD442F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5AF3550A"/>
    <w:multiLevelType w:val="hybridMultilevel"/>
    <w:tmpl w:val="AE4876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5B297989"/>
    <w:multiLevelType w:val="multilevel"/>
    <w:tmpl w:val="CF0A58C6"/>
    <w:lvl w:ilvl="0">
      <w:start w:val="5"/>
      <w:numFmt w:val="bullet"/>
      <w:pStyle w:val="Puce1s1"/>
      <w:lvlText w:val="-"/>
      <w:lvlJc w:val="left"/>
      <w:pPr>
        <w:tabs>
          <w:tab w:val="num" w:pos="540"/>
        </w:tabs>
        <w:ind w:left="540" w:hanging="360"/>
      </w:pPr>
      <w:rPr>
        <w:rFonts w:ascii="Times New Roman" w:eastAsia="Times New Roman" w:hAnsi="Times New Roman" w:hint="default"/>
      </w:rPr>
    </w:lvl>
    <w:lvl w:ilvl="1">
      <w:start w:val="4"/>
      <w:numFmt w:val="lowerLetter"/>
      <w:lvlText w:val="%2)"/>
      <w:lvlJc w:val="left"/>
      <w:pPr>
        <w:tabs>
          <w:tab w:val="num" w:pos="1260"/>
        </w:tabs>
        <w:ind w:left="1260" w:hanging="360"/>
      </w:pPr>
      <w:rPr>
        <w:rFonts w:cs="Times New Roman" w:hint="default"/>
        <w:u w:val="none"/>
      </w:rPr>
    </w:lvl>
    <w:lvl w:ilvl="2">
      <w:start w:val="1"/>
      <w:numFmt w:val="bullet"/>
      <w:lvlText w:val=""/>
      <w:lvlJc w:val="left"/>
      <w:pPr>
        <w:tabs>
          <w:tab w:val="num" w:pos="1980"/>
        </w:tabs>
        <w:ind w:left="1980" w:hanging="360"/>
      </w:pPr>
      <w:rPr>
        <w:rFonts w:ascii="Wingdings" w:hAnsi="Wingdings" w:hint="default"/>
      </w:rPr>
    </w:lvl>
    <w:lvl w:ilvl="3">
      <w:start w:val="1"/>
      <w:numFmt w:val="bullet"/>
      <w:lvlText w:val=""/>
      <w:lvlJc w:val="left"/>
      <w:pPr>
        <w:tabs>
          <w:tab w:val="num" w:pos="2700"/>
        </w:tabs>
        <w:ind w:left="2700" w:hanging="360"/>
      </w:pPr>
      <w:rPr>
        <w:rFonts w:ascii="Symbol" w:hAnsi="Symbol" w:hint="default"/>
      </w:rPr>
    </w:lvl>
    <w:lvl w:ilvl="4">
      <w:start w:val="1"/>
      <w:numFmt w:val="bullet"/>
      <w:lvlText w:val="o"/>
      <w:lvlJc w:val="left"/>
      <w:pPr>
        <w:tabs>
          <w:tab w:val="num" w:pos="3420"/>
        </w:tabs>
        <w:ind w:left="3420" w:hanging="360"/>
      </w:pPr>
      <w:rPr>
        <w:rFonts w:ascii="Courier New" w:hAnsi="Courier New" w:hint="default"/>
      </w:rPr>
    </w:lvl>
    <w:lvl w:ilvl="5">
      <w:start w:val="1"/>
      <w:numFmt w:val="bullet"/>
      <w:lvlText w:val=""/>
      <w:lvlJc w:val="left"/>
      <w:pPr>
        <w:tabs>
          <w:tab w:val="num" w:pos="4140"/>
        </w:tabs>
        <w:ind w:left="4140" w:hanging="360"/>
      </w:pPr>
      <w:rPr>
        <w:rFonts w:ascii="Wingdings" w:hAnsi="Wingdings" w:hint="default"/>
      </w:rPr>
    </w:lvl>
    <w:lvl w:ilvl="6">
      <w:start w:val="1"/>
      <w:numFmt w:val="bullet"/>
      <w:lvlText w:val=""/>
      <w:lvlJc w:val="left"/>
      <w:pPr>
        <w:tabs>
          <w:tab w:val="num" w:pos="4860"/>
        </w:tabs>
        <w:ind w:left="4860" w:hanging="360"/>
      </w:pPr>
      <w:rPr>
        <w:rFonts w:ascii="Symbol" w:hAnsi="Symbol" w:hint="default"/>
      </w:rPr>
    </w:lvl>
    <w:lvl w:ilvl="7">
      <w:start w:val="1"/>
      <w:numFmt w:val="bullet"/>
      <w:lvlText w:val="o"/>
      <w:lvlJc w:val="left"/>
      <w:pPr>
        <w:tabs>
          <w:tab w:val="num" w:pos="5580"/>
        </w:tabs>
        <w:ind w:left="5580" w:hanging="360"/>
      </w:pPr>
      <w:rPr>
        <w:rFonts w:ascii="Courier New" w:hAnsi="Courier New" w:hint="default"/>
      </w:rPr>
    </w:lvl>
    <w:lvl w:ilvl="8">
      <w:start w:val="1"/>
      <w:numFmt w:val="bullet"/>
      <w:lvlText w:val=""/>
      <w:lvlJc w:val="left"/>
      <w:pPr>
        <w:tabs>
          <w:tab w:val="num" w:pos="6300"/>
        </w:tabs>
        <w:ind w:left="6300" w:hanging="360"/>
      </w:pPr>
      <w:rPr>
        <w:rFonts w:ascii="Wingdings" w:hAnsi="Wingdings" w:hint="default"/>
      </w:rPr>
    </w:lvl>
  </w:abstractNum>
  <w:abstractNum w:abstractNumId="84">
    <w:nsid w:val="5EC0364D"/>
    <w:multiLevelType w:val="hybridMultilevel"/>
    <w:tmpl w:val="DDA6DF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5">
    <w:nsid w:val="5F3538CE"/>
    <w:multiLevelType w:val="singleLevel"/>
    <w:tmpl w:val="8014DC5E"/>
    <w:lvl w:ilvl="0">
      <w:start w:val="1"/>
      <w:numFmt w:val="bullet"/>
      <w:pStyle w:val="Puce1"/>
      <w:lvlText w:val=""/>
      <w:lvlJc w:val="left"/>
      <w:pPr>
        <w:tabs>
          <w:tab w:val="num" w:pos="360"/>
        </w:tabs>
        <w:ind w:left="360" w:hanging="360"/>
      </w:pPr>
      <w:rPr>
        <w:rFonts w:ascii="Symbol" w:hAnsi="Symbol" w:hint="default"/>
      </w:rPr>
    </w:lvl>
  </w:abstractNum>
  <w:abstractNum w:abstractNumId="86">
    <w:nsid w:val="5F7D1720"/>
    <w:multiLevelType w:val="hybridMultilevel"/>
    <w:tmpl w:val="DDC449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nsid w:val="635E5DFF"/>
    <w:multiLevelType w:val="hybridMultilevel"/>
    <w:tmpl w:val="7B329BD8"/>
    <w:lvl w:ilvl="0" w:tplc="8A1001D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nsid w:val="66F509DD"/>
    <w:multiLevelType w:val="hybridMultilevel"/>
    <w:tmpl w:val="FFC4C846"/>
    <w:lvl w:ilvl="0" w:tplc="040C000B">
      <w:start w:val="1"/>
      <w:numFmt w:val="bullet"/>
      <w:lvlText w:val=""/>
      <w:lvlJc w:val="left"/>
      <w:pPr>
        <w:ind w:left="720" w:hanging="360"/>
      </w:pPr>
      <w:rPr>
        <w:rFonts w:ascii="Wingdings" w:hAnsi="Wingdings"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6A796870"/>
    <w:multiLevelType w:val="hybridMultilevel"/>
    <w:tmpl w:val="242ACF42"/>
    <w:lvl w:ilvl="0" w:tplc="040C0001">
      <w:start w:val="1"/>
      <w:numFmt w:val="bullet"/>
      <w:lvlText w:val=""/>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0">
    <w:nsid w:val="6B1E2C79"/>
    <w:multiLevelType w:val="hybridMultilevel"/>
    <w:tmpl w:val="A3BAB582"/>
    <w:lvl w:ilvl="0" w:tplc="FFFFFFFF">
      <w:start w:val="1"/>
      <w:numFmt w:val="bullet"/>
      <w:lvlText w:val="-"/>
      <w:lvlJc w:val="left"/>
      <w:pPr>
        <w:tabs>
          <w:tab w:val="num" w:pos="720"/>
        </w:tabs>
        <w:ind w:left="720" w:hanging="360"/>
      </w:pPr>
      <w:rPr>
        <w:rFonts w:ascii="Book Antiqua" w:eastAsia="Times New Roman" w:hAnsi="Book Antiqua"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nsid w:val="6B381AEC"/>
    <w:multiLevelType w:val="multilevel"/>
    <w:tmpl w:val="D6B67C5C"/>
    <w:lvl w:ilvl="0">
      <w:start w:val="1"/>
      <w:numFmt w:val="decimal"/>
      <w:lvlText w:val="%1-"/>
      <w:lvlJc w:val="left"/>
      <w:pPr>
        <w:tabs>
          <w:tab w:val="num" w:pos="862"/>
        </w:tabs>
        <w:ind w:left="862" w:hanging="72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92">
    <w:nsid w:val="6D8D7CF6"/>
    <w:multiLevelType w:val="hybridMultilevel"/>
    <w:tmpl w:val="1FC09504"/>
    <w:lvl w:ilvl="0" w:tplc="040C000F">
      <w:start w:val="1"/>
      <w:numFmt w:val="decimal"/>
      <w:lvlText w:val="%1."/>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6E2850F7"/>
    <w:multiLevelType w:val="hybridMultilevel"/>
    <w:tmpl w:val="1242B7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76E27D25"/>
    <w:multiLevelType w:val="hybridMultilevel"/>
    <w:tmpl w:val="9FB2D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nsid w:val="780D525C"/>
    <w:multiLevelType w:val="hybridMultilevel"/>
    <w:tmpl w:val="0C42A4C8"/>
    <w:lvl w:ilvl="0" w:tplc="FFFFFFFF">
      <w:start w:val="1"/>
      <w:numFmt w:val="lowerRoman"/>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6">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97">
    <w:nsid w:val="7C4232B9"/>
    <w:multiLevelType w:val="multilevel"/>
    <w:tmpl w:val="8354A3AA"/>
    <w:lvl w:ilvl="0">
      <w:start w:val="10"/>
      <w:numFmt w:val="decimal"/>
      <w:lvlText w:val="%1"/>
      <w:lvlJc w:val="left"/>
      <w:pPr>
        <w:ind w:left="420" w:hanging="420"/>
      </w:pPr>
      <w:rPr>
        <w:rFonts w:hint="default"/>
      </w:rPr>
    </w:lvl>
    <w:lvl w:ilvl="1">
      <w:start w:val="1"/>
      <w:numFmt w:val="decimal"/>
      <w:lvlText w:val="%1.%2"/>
      <w:lvlJc w:val="left"/>
      <w:pPr>
        <w:ind w:left="1838" w:hanging="4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8">
    <w:nsid w:val="7C6A5350"/>
    <w:multiLevelType w:val="hybridMultilevel"/>
    <w:tmpl w:val="C8969F62"/>
    <w:lvl w:ilvl="0" w:tplc="96083870">
      <w:start w:val="1"/>
      <w:numFmt w:val="lowerLetter"/>
      <w:lvlText w:val="%1."/>
      <w:lvlJc w:val="left"/>
      <w:pPr>
        <w:tabs>
          <w:tab w:val="num" w:pos="540"/>
        </w:tabs>
        <w:ind w:left="540" w:hanging="360"/>
      </w:pPr>
      <w:rPr>
        <w:rFonts w:hint="default"/>
      </w:rPr>
    </w:lvl>
    <w:lvl w:ilvl="1" w:tplc="040C0019" w:tentative="1">
      <w:start w:val="1"/>
      <w:numFmt w:val="lowerLetter"/>
      <w:lvlText w:val="%2."/>
      <w:lvlJc w:val="left"/>
      <w:pPr>
        <w:tabs>
          <w:tab w:val="num" w:pos="1620"/>
        </w:tabs>
        <w:ind w:left="1620" w:hanging="360"/>
      </w:p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99">
    <w:nsid w:val="7CB92B25"/>
    <w:multiLevelType w:val="hybridMultilevel"/>
    <w:tmpl w:val="AD6E0A28"/>
    <w:lvl w:ilvl="0" w:tplc="0A5CE27E">
      <w:start w:val="1"/>
      <w:numFmt w:val="bullet"/>
      <w:lvlText w:val=""/>
      <w:lvlJc w:val="left"/>
      <w:pPr>
        <w:ind w:left="1287" w:hanging="360"/>
      </w:pPr>
      <w:rPr>
        <w:rFonts w:ascii="Symbol" w:hAnsi="Symbol" w:hint="default"/>
        <w:color w:val="000000"/>
        <w:sz w:val="20"/>
        <w:szCs w:val="2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58"/>
  </w:num>
  <w:num w:numId="2">
    <w:abstractNumId w:val="97"/>
  </w:num>
  <w:num w:numId="3">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8"/>
  </w:num>
  <w:num w:numId="5">
    <w:abstractNumId w:val="0"/>
  </w:num>
  <w:num w:numId="6">
    <w:abstractNumId w:val="92"/>
  </w:num>
  <w:num w:numId="7">
    <w:abstractNumId w:val="95"/>
  </w:num>
  <w:num w:numId="8">
    <w:abstractNumId w:val="39"/>
  </w:num>
  <w:num w:numId="9">
    <w:abstractNumId w:val="73"/>
  </w:num>
  <w:num w:numId="10">
    <w:abstractNumId w:val="59"/>
  </w:num>
  <w:num w:numId="11">
    <w:abstractNumId w:val="98"/>
  </w:num>
  <w:num w:numId="12">
    <w:abstractNumId w:val="80"/>
  </w:num>
  <w:num w:numId="13">
    <w:abstractNumId w:val="2"/>
  </w:num>
  <w:num w:numId="14">
    <w:abstractNumId w:val="61"/>
  </w:num>
  <w:num w:numId="15">
    <w:abstractNumId w:val="96"/>
  </w:num>
  <w:num w:numId="16">
    <w:abstractNumId w:val="71"/>
  </w:num>
  <w:num w:numId="17">
    <w:abstractNumId w:val="46"/>
  </w:num>
  <w:num w:numId="18">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7"/>
  </w:num>
  <w:num w:numId="20">
    <w:abstractNumId w:val="50"/>
  </w:num>
  <w:num w:numId="21">
    <w:abstractNumId w:val="91"/>
  </w:num>
  <w:num w:numId="22">
    <w:abstractNumId w:val="84"/>
  </w:num>
  <w:num w:numId="23">
    <w:abstractNumId w:val="41"/>
  </w:num>
  <w:num w:numId="24">
    <w:abstractNumId w:val="54"/>
  </w:num>
  <w:num w:numId="2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num>
  <w:num w:numId="2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76"/>
  </w:num>
  <w:num w:numId="33">
    <w:abstractNumId w:val="85"/>
  </w:num>
  <w:num w:numId="34">
    <w:abstractNumId w:val="1"/>
  </w:num>
  <w:num w:numId="35">
    <w:abstractNumId w:val="83"/>
  </w:num>
  <w:num w:numId="36">
    <w:abstractNumId w:val="90"/>
  </w:num>
  <w:num w:numId="37">
    <w:abstractNumId w:val="62"/>
  </w:num>
  <w:num w:numId="38">
    <w:abstractNumId w:val="75"/>
  </w:num>
  <w:num w:numId="39">
    <w:abstractNumId w:val="53"/>
  </w:num>
  <w:num w:numId="40">
    <w:abstractNumId w:val="36"/>
  </w:num>
  <w:num w:numId="41">
    <w:abstractNumId w:val="37"/>
  </w:num>
  <w:num w:numId="42">
    <w:abstractNumId w:val="26"/>
  </w:num>
  <w:num w:numId="43">
    <w:abstractNumId w:val="93"/>
  </w:num>
  <w:num w:numId="44">
    <w:abstractNumId w:val="49"/>
  </w:num>
  <w:num w:numId="45">
    <w:abstractNumId w:val="44"/>
  </w:num>
  <w:num w:numId="46">
    <w:abstractNumId w:val="82"/>
  </w:num>
  <w:num w:numId="47">
    <w:abstractNumId w:val="10"/>
  </w:num>
  <w:num w:numId="48">
    <w:abstractNumId w:val="7"/>
  </w:num>
  <w:num w:numId="49">
    <w:abstractNumId w:val="9"/>
  </w:num>
  <w:num w:numId="50">
    <w:abstractNumId w:val="5"/>
  </w:num>
  <w:num w:numId="51">
    <w:abstractNumId w:val="16"/>
  </w:num>
  <w:num w:numId="52">
    <w:abstractNumId w:val="13"/>
  </w:num>
  <w:num w:numId="53">
    <w:abstractNumId w:val="94"/>
  </w:num>
  <w:num w:numId="54">
    <w:abstractNumId w:val="66"/>
  </w:num>
  <w:num w:numId="55">
    <w:abstractNumId w:val="74"/>
  </w:num>
  <w:num w:numId="56">
    <w:abstractNumId w:val="67"/>
  </w:num>
  <w:num w:numId="57">
    <w:abstractNumId w:val="81"/>
  </w:num>
  <w:num w:numId="58">
    <w:abstractNumId w:val="57"/>
  </w:num>
  <w:num w:numId="59">
    <w:abstractNumId w:val="20"/>
  </w:num>
  <w:num w:numId="60">
    <w:abstractNumId w:val="21"/>
  </w:num>
  <w:num w:numId="61">
    <w:abstractNumId w:val="31"/>
  </w:num>
  <w:num w:numId="62">
    <w:abstractNumId w:val="14"/>
  </w:num>
  <w:num w:numId="63">
    <w:abstractNumId w:val="25"/>
  </w:num>
  <w:num w:numId="64">
    <w:abstractNumId w:val="15"/>
  </w:num>
  <w:num w:numId="65">
    <w:abstractNumId w:val="22"/>
  </w:num>
  <w:num w:numId="66">
    <w:abstractNumId w:val="28"/>
  </w:num>
  <w:num w:numId="67">
    <w:abstractNumId w:val="23"/>
  </w:num>
  <w:num w:numId="68">
    <w:abstractNumId w:val="27"/>
  </w:num>
  <w:num w:numId="69">
    <w:abstractNumId w:val="18"/>
  </w:num>
  <w:num w:numId="70">
    <w:abstractNumId w:val="24"/>
  </w:num>
  <w:num w:numId="71">
    <w:abstractNumId w:val="68"/>
  </w:num>
  <w:num w:numId="72">
    <w:abstractNumId w:val="64"/>
  </w:num>
  <w:num w:numId="73">
    <w:abstractNumId w:val="40"/>
  </w:num>
  <w:num w:numId="74">
    <w:abstractNumId w:val="86"/>
  </w:num>
  <w:num w:numId="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2"/>
  </w:num>
  <w:num w:numId="77">
    <w:abstractNumId w:val="72"/>
  </w:num>
  <w:num w:numId="78">
    <w:abstractNumId w:val="48"/>
  </w:num>
  <w:num w:numId="79">
    <w:abstractNumId w:val="99"/>
  </w:num>
  <w:num w:numId="80">
    <w:abstractNumId w:val="78"/>
  </w:num>
  <w:num w:numId="81">
    <w:abstractNumId w:val="69"/>
  </w:num>
  <w:num w:numId="82">
    <w:abstractNumId w:val="3"/>
  </w:num>
  <w:num w:numId="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3"/>
  </w:num>
  <w:num w:numId="85">
    <w:abstractNumId w:val="65"/>
  </w:num>
  <w:num w:numId="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8"/>
  </w:num>
  <w:num w:numId="88">
    <w:abstractNumId w:val="30"/>
  </w:num>
  <w:num w:numId="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9"/>
  </w:num>
  <w:num w:numId="91">
    <w:abstractNumId w:val="35"/>
  </w:num>
  <w:num w:numId="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num>
  <w:num w:numId="94">
    <w:abstractNumId w:val="60"/>
  </w:num>
  <w:num w:numId="95">
    <w:abstractNumId w:val="56"/>
  </w:num>
  <w:num w:numId="96">
    <w:abstractNumId w:val="51"/>
  </w:num>
  <w:num w:numId="97">
    <w:abstractNumId w:val="42"/>
  </w:num>
  <w:num w:numId="98">
    <w:abstractNumId w:val="4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75"/>
    <w:rsid w:val="0000073E"/>
    <w:rsid w:val="00000E7D"/>
    <w:rsid w:val="000018D0"/>
    <w:rsid w:val="00001FEC"/>
    <w:rsid w:val="00002519"/>
    <w:rsid w:val="000033A4"/>
    <w:rsid w:val="00005588"/>
    <w:rsid w:val="0000695F"/>
    <w:rsid w:val="00006FBF"/>
    <w:rsid w:val="00007E61"/>
    <w:rsid w:val="000101CD"/>
    <w:rsid w:val="00011709"/>
    <w:rsid w:val="00011E2B"/>
    <w:rsid w:val="00011E41"/>
    <w:rsid w:val="00014347"/>
    <w:rsid w:val="00014F41"/>
    <w:rsid w:val="000151CB"/>
    <w:rsid w:val="000168E5"/>
    <w:rsid w:val="0002025C"/>
    <w:rsid w:val="00021D47"/>
    <w:rsid w:val="0002231E"/>
    <w:rsid w:val="00023619"/>
    <w:rsid w:val="00023674"/>
    <w:rsid w:val="00024DAB"/>
    <w:rsid w:val="000257E9"/>
    <w:rsid w:val="00025B89"/>
    <w:rsid w:val="00025CE6"/>
    <w:rsid w:val="00026B76"/>
    <w:rsid w:val="0003121F"/>
    <w:rsid w:val="00031C68"/>
    <w:rsid w:val="00032231"/>
    <w:rsid w:val="000330DB"/>
    <w:rsid w:val="000331BC"/>
    <w:rsid w:val="00034F76"/>
    <w:rsid w:val="000364F0"/>
    <w:rsid w:val="0003685D"/>
    <w:rsid w:val="00037C43"/>
    <w:rsid w:val="0004122E"/>
    <w:rsid w:val="00042277"/>
    <w:rsid w:val="00042B71"/>
    <w:rsid w:val="00043432"/>
    <w:rsid w:val="00043702"/>
    <w:rsid w:val="00043801"/>
    <w:rsid w:val="00044CFD"/>
    <w:rsid w:val="00044D08"/>
    <w:rsid w:val="00046A2E"/>
    <w:rsid w:val="00046C83"/>
    <w:rsid w:val="00046D55"/>
    <w:rsid w:val="000507A9"/>
    <w:rsid w:val="00051150"/>
    <w:rsid w:val="00051773"/>
    <w:rsid w:val="0005198B"/>
    <w:rsid w:val="00051B1A"/>
    <w:rsid w:val="000521C3"/>
    <w:rsid w:val="00054F53"/>
    <w:rsid w:val="00055037"/>
    <w:rsid w:val="000555E9"/>
    <w:rsid w:val="00056B88"/>
    <w:rsid w:val="00056BFE"/>
    <w:rsid w:val="000570EC"/>
    <w:rsid w:val="00060A40"/>
    <w:rsid w:val="000611CC"/>
    <w:rsid w:val="00062954"/>
    <w:rsid w:val="00063C55"/>
    <w:rsid w:val="0006472E"/>
    <w:rsid w:val="00064928"/>
    <w:rsid w:val="00065118"/>
    <w:rsid w:val="0006631B"/>
    <w:rsid w:val="00067ED0"/>
    <w:rsid w:val="00071FAC"/>
    <w:rsid w:val="000723A3"/>
    <w:rsid w:val="0007559D"/>
    <w:rsid w:val="0007649E"/>
    <w:rsid w:val="00076E7E"/>
    <w:rsid w:val="00077276"/>
    <w:rsid w:val="00080957"/>
    <w:rsid w:val="000816D6"/>
    <w:rsid w:val="0008246E"/>
    <w:rsid w:val="00084482"/>
    <w:rsid w:val="00092597"/>
    <w:rsid w:val="000940C0"/>
    <w:rsid w:val="0009590F"/>
    <w:rsid w:val="0009631F"/>
    <w:rsid w:val="00096CB9"/>
    <w:rsid w:val="0009712B"/>
    <w:rsid w:val="00097B2F"/>
    <w:rsid w:val="000A24EC"/>
    <w:rsid w:val="000A2A73"/>
    <w:rsid w:val="000A32C7"/>
    <w:rsid w:val="000A356C"/>
    <w:rsid w:val="000A3705"/>
    <w:rsid w:val="000A3AFD"/>
    <w:rsid w:val="000A43BA"/>
    <w:rsid w:val="000A4BCF"/>
    <w:rsid w:val="000A683F"/>
    <w:rsid w:val="000A722A"/>
    <w:rsid w:val="000B0D00"/>
    <w:rsid w:val="000B28C9"/>
    <w:rsid w:val="000B330A"/>
    <w:rsid w:val="000B44D5"/>
    <w:rsid w:val="000B4D6A"/>
    <w:rsid w:val="000B574F"/>
    <w:rsid w:val="000B5CDD"/>
    <w:rsid w:val="000B5DBD"/>
    <w:rsid w:val="000B695C"/>
    <w:rsid w:val="000B7B83"/>
    <w:rsid w:val="000C1D02"/>
    <w:rsid w:val="000C1DBF"/>
    <w:rsid w:val="000C42B7"/>
    <w:rsid w:val="000C441A"/>
    <w:rsid w:val="000C497E"/>
    <w:rsid w:val="000D0563"/>
    <w:rsid w:val="000D0DC5"/>
    <w:rsid w:val="000D204B"/>
    <w:rsid w:val="000D5340"/>
    <w:rsid w:val="000D5901"/>
    <w:rsid w:val="000D68EF"/>
    <w:rsid w:val="000E1A6A"/>
    <w:rsid w:val="000E3667"/>
    <w:rsid w:val="000E38D4"/>
    <w:rsid w:val="000E584C"/>
    <w:rsid w:val="000E59AE"/>
    <w:rsid w:val="000E5EA2"/>
    <w:rsid w:val="000E6344"/>
    <w:rsid w:val="000E73C1"/>
    <w:rsid w:val="000F05AB"/>
    <w:rsid w:val="000F0826"/>
    <w:rsid w:val="000F0F33"/>
    <w:rsid w:val="000F12D6"/>
    <w:rsid w:val="000F162F"/>
    <w:rsid w:val="000F2269"/>
    <w:rsid w:val="000F4934"/>
    <w:rsid w:val="000F5EAA"/>
    <w:rsid w:val="000F6757"/>
    <w:rsid w:val="00100592"/>
    <w:rsid w:val="0010079E"/>
    <w:rsid w:val="00100D7F"/>
    <w:rsid w:val="00100EC1"/>
    <w:rsid w:val="0010100F"/>
    <w:rsid w:val="00106A0C"/>
    <w:rsid w:val="001070CA"/>
    <w:rsid w:val="0011020D"/>
    <w:rsid w:val="00111D83"/>
    <w:rsid w:val="00112E44"/>
    <w:rsid w:val="00112FA9"/>
    <w:rsid w:val="001135AB"/>
    <w:rsid w:val="00115F18"/>
    <w:rsid w:val="001202D1"/>
    <w:rsid w:val="001220D0"/>
    <w:rsid w:val="00122917"/>
    <w:rsid w:val="00122F59"/>
    <w:rsid w:val="0012304A"/>
    <w:rsid w:val="00126429"/>
    <w:rsid w:val="00126A0D"/>
    <w:rsid w:val="00127622"/>
    <w:rsid w:val="001278ED"/>
    <w:rsid w:val="00127C11"/>
    <w:rsid w:val="00127E42"/>
    <w:rsid w:val="001304AC"/>
    <w:rsid w:val="001309B2"/>
    <w:rsid w:val="00130AA8"/>
    <w:rsid w:val="00131AFA"/>
    <w:rsid w:val="00132045"/>
    <w:rsid w:val="00133A55"/>
    <w:rsid w:val="00134662"/>
    <w:rsid w:val="00134FE6"/>
    <w:rsid w:val="00136A93"/>
    <w:rsid w:val="001373DC"/>
    <w:rsid w:val="001378C5"/>
    <w:rsid w:val="00137A23"/>
    <w:rsid w:val="00140D32"/>
    <w:rsid w:val="00142830"/>
    <w:rsid w:val="0014400D"/>
    <w:rsid w:val="00144249"/>
    <w:rsid w:val="0014444E"/>
    <w:rsid w:val="00145D92"/>
    <w:rsid w:val="00147611"/>
    <w:rsid w:val="00151068"/>
    <w:rsid w:val="00151344"/>
    <w:rsid w:val="0015260B"/>
    <w:rsid w:val="0015441F"/>
    <w:rsid w:val="0015477A"/>
    <w:rsid w:val="0015592B"/>
    <w:rsid w:val="001612D0"/>
    <w:rsid w:val="00161391"/>
    <w:rsid w:val="00164DBD"/>
    <w:rsid w:val="00170802"/>
    <w:rsid w:val="001709A0"/>
    <w:rsid w:val="00170D6F"/>
    <w:rsid w:val="001715D4"/>
    <w:rsid w:val="00171E3F"/>
    <w:rsid w:val="00171ED3"/>
    <w:rsid w:val="00173526"/>
    <w:rsid w:val="00173ECB"/>
    <w:rsid w:val="001746B5"/>
    <w:rsid w:val="0017563C"/>
    <w:rsid w:val="00175E29"/>
    <w:rsid w:val="001767A4"/>
    <w:rsid w:val="00176FC1"/>
    <w:rsid w:val="00177AD4"/>
    <w:rsid w:val="001851E7"/>
    <w:rsid w:val="001874B8"/>
    <w:rsid w:val="00187CBD"/>
    <w:rsid w:val="0019251E"/>
    <w:rsid w:val="00192B74"/>
    <w:rsid w:val="00193FDB"/>
    <w:rsid w:val="00195EB5"/>
    <w:rsid w:val="00196A3F"/>
    <w:rsid w:val="00196D9F"/>
    <w:rsid w:val="001A0F4A"/>
    <w:rsid w:val="001A2E5F"/>
    <w:rsid w:val="001A316F"/>
    <w:rsid w:val="001B10BC"/>
    <w:rsid w:val="001B16DC"/>
    <w:rsid w:val="001B228B"/>
    <w:rsid w:val="001B2510"/>
    <w:rsid w:val="001B2562"/>
    <w:rsid w:val="001B37F6"/>
    <w:rsid w:val="001B38E5"/>
    <w:rsid w:val="001B3978"/>
    <w:rsid w:val="001B5A44"/>
    <w:rsid w:val="001B612A"/>
    <w:rsid w:val="001B6D6A"/>
    <w:rsid w:val="001B7107"/>
    <w:rsid w:val="001C058B"/>
    <w:rsid w:val="001C11A2"/>
    <w:rsid w:val="001C2B02"/>
    <w:rsid w:val="001D0206"/>
    <w:rsid w:val="001D1322"/>
    <w:rsid w:val="001D15F0"/>
    <w:rsid w:val="001D25FD"/>
    <w:rsid w:val="001D26B2"/>
    <w:rsid w:val="001D2929"/>
    <w:rsid w:val="001D2D5E"/>
    <w:rsid w:val="001D663A"/>
    <w:rsid w:val="001E07A9"/>
    <w:rsid w:val="001E09EF"/>
    <w:rsid w:val="001E0B4A"/>
    <w:rsid w:val="001E16AF"/>
    <w:rsid w:val="001E3E38"/>
    <w:rsid w:val="001E4035"/>
    <w:rsid w:val="001E5288"/>
    <w:rsid w:val="001E7454"/>
    <w:rsid w:val="001F058D"/>
    <w:rsid w:val="001F0652"/>
    <w:rsid w:val="001F159F"/>
    <w:rsid w:val="001F197B"/>
    <w:rsid w:val="001F35BD"/>
    <w:rsid w:val="001F5212"/>
    <w:rsid w:val="001F56D4"/>
    <w:rsid w:val="00200455"/>
    <w:rsid w:val="00200AAE"/>
    <w:rsid w:val="00202458"/>
    <w:rsid w:val="00204700"/>
    <w:rsid w:val="00204D01"/>
    <w:rsid w:val="00205838"/>
    <w:rsid w:val="00205BD1"/>
    <w:rsid w:val="00205E18"/>
    <w:rsid w:val="00205E76"/>
    <w:rsid w:val="0020600D"/>
    <w:rsid w:val="0020653E"/>
    <w:rsid w:val="002065A6"/>
    <w:rsid w:val="002065C8"/>
    <w:rsid w:val="00207EA7"/>
    <w:rsid w:val="00210B30"/>
    <w:rsid w:val="00210BC5"/>
    <w:rsid w:val="002111EA"/>
    <w:rsid w:val="00211F2D"/>
    <w:rsid w:val="00212B27"/>
    <w:rsid w:val="00212EE9"/>
    <w:rsid w:val="00213569"/>
    <w:rsid w:val="00213C20"/>
    <w:rsid w:val="002146A9"/>
    <w:rsid w:val="0021503A"/>
    <w:rsid w:val="002165BE"/>
    <w:rsid w:val="00220336"/>
    <w:rsid w:val="00220515"/>
    <w:rsid w:val="00220A52"/>
    <w:rsid w:val="00221D65"/>
    <w:rsid w:val="002240E9"/>
    <w:rsid w:val="00225711"/>
    <w:rsid w:val="0022596F"/>
    <w:rsid w:val="00230034"/>
    <w:rsid w:val="00230C07"/>
    <w:rsid w:val="0023140F"/>
    <w:rsid w:val="00231B52"/>
    <w:rsid w:val="00232B05"/>
    <w:rsid w:val="00233B02"/>
    <w:rsid w:val="00234308"/>
    <w:rsid w:val="0023464C"/>
    <w:rsid w:val="00236078"/>
    <w:rsid w:val="00236762"/>
    <w:rsid w:val="00236DEB"/>
    <w:rsid w:val="0023714A"/>
    <w:rsid w:val="00237558"/>
    <w:rsid w:val="0024266D"/>
    <w:rsid w:val="002429B6"/>
    <w:rsid w:val="002503C1"/>
    <w:rsid w:val="002506C2"/>
    <w:rsid w:val="00250C6F"/>
    <w:rsid w:val="002521BD"/>
    <w:rsid w:val="00252417"/>
    <w:rsid w:val="002534CF"/>
    <w:rsid w:val="002550D9"/>
    <w:rsid w:val="002559DA"/>
    <w:rsid w:val="00256BBA"/>
    <w:rsid w:val="00260274"/>
    <w:rsid w:val="00261E12"/>
    <w:rsid w:val="0026233C"/>
    <w:rsid w:val="00262EE3"/>
    <w:rsid w:val="0026372C"/>
    <w:rsid w:val="00263D8F"/>
    <w:rsid w:val="00263E14"/>
    <w:rsid w:val="00267766"/>
    <w:rsid w:val="00267D5A"/>
    <w:rsid w:val="00270BDE"/>
    <w:rsid w:val="00270C98"/>
    <w:rsid w:val="002717BA"/>
    <w:rsid w:val="00272307"/>
    <w:rsid w:val="002728CD"/>
    <w:rsid w:val="002737B1"/>
    <w:rsid w:val="00273C13"/>
    <w:rsid w:val="002747A2"/>
    <w:rsid w:val="00274AF0"/>
    <w:rsid w:val="00274C27"/>
    <w:rsid w:val="00280151"/>
    <w:rsid w:val="002802A7"/>
    <w:rsid w:val="002803BD"/>
    <w:rsid w:val="00280CD2"/>
    <w:rsid w:val="00280F97"/>
    <w:rsid w:val="00281105"/>
    <w:rsid w:val="00281C39"/>
    <w:rsid w:val="00281F0F"/>
    <w:rsid w:val="0028524C"/>
    <w:rsid w:val="0028753B"/>
    <w:rsid w:val="00292A62"/>
    <w:rsid w:val="002939AA"/>
    <w:rsid w:val="002958C1"/>
    <w:rsid w:val="002A07D8"/>
    <w:rsid w:val="002A2C08"/>
    <w:rsid w:val="002A3918"/>
    <w:rsid w:val="002A68D9"/>
    <w:rsid w:val="002A6C09"/>
    <w:rsid w:val="002B1542"/>
    <w:rsid w:val="002B1D61"/>
    <w:rsid w:val="002B29DD"/>
    <w:rsid w:val="002B4BD0"/>
    <w:rsid w:val="002B6A7F"/>
    <w:rsid w:val="002B6AB2"/>
    <w:rsid w:val="002B6D7D"/>
    <w:rsid w:val="002C2286"/>
    <w:rsid w:val="002C36A9"/>
    <w:rsid w:val="002C5098"/>
    <w:rsid w:val="002C7EB5"/>
    <w:rsid w:val="002D02E3"/>
    <w:rsid w:val="002D04A4"/>
    <w:rsid w:val="002D0A0F"/>
    <w:rsid w:val="002D17A5"/>
    <w:rsid w:val="002D1B23"/>
    <w:rsid w:val="002D2AFD"/>
    <w:rsid w:val="002D3995"/>
    <w:rsid w:val="002D3D1F"/>
    <w:rsid w:val="002D5642"/>
    <w:rsid w:val="002D59E9"/>
    <w:rsid w:val="002D603D"/>
    <w:rsid w:val="002D6D38"/>
    <w:rsid w:val="002D7352"/>
    <w:rsid w:val="002E0C69"/>
    <w:rsid w:val="002E1FBF"/>
    <w:rsid w:val="002E24F7"/>
    <w:rsid w:val="002E2BAF"/>
    <w:rsid w:val="002E319B"/>
    <w:rsid w:val="002E3B0A"/>
    <w:rsid w:val="002E52AF"/>
    <w:rsid w:val="002F3803"/>
    <w:rsid w:val="002F3DC1"/>
    <w:rsid w:val="002F5CFD"/>
    <w:rsid w:val="002F7B9B"/>
    <w:rsid w:val="00300153"/>
    <w:rsid w:val="00300464"/>
    <w:rsid w:val="0030086A"/>
    <w:rsid w:val="0030448E"/>
    <w:rsid w:val="003044AD"/>
    <w:rsid w:val="00304A2F"/>
    <w:rsid w:val="00306DCB"/>
    <w:rsid w:val="00307885"/>
    <w:rsid w:val="00310568"/>
    <w:rsid w:val="003124FD"/>
    <w:rsid w:val="00314311"/>
    <w:rsid w:val="003143D0"/>
    <w:rsid w:val="00314CEB"/>
    <w:rsid w:val="00315565"/>
    <w:rsid w:val="00316026"/>
    <w:rsid w:val="003179CD"/>
    <w:rsid w:val="003201DF"/>
    <w:rsid w:val="00320C23"/>
    <w:rsid w:val="0032100E"/>
    <w:rsid w:val="00321DDD"/>
    <w:rsid w:val="00323016"/>
    <w:rsid w:val="003230E2"/>
    <w:rsid w:val="003230F2"/>
    <w:rsid w:val="003239CA"/>
    <w:rsid w:val="003251E3"/>
    <w:rsid w:val="00325753"/>
    <w:rsid w:val="00326AED"/>
    <w:rsid w:val="00327E38"/>
    <w:rsid w:val="00331EB1"/>
    <w:rsid w:val="00332549"/>
    <w:rsid w:val="00333021"/>
    <w:rsid w:val="0033593A"/>
    <w:rsid w:val="00336248"/>
    <w:rsid w:val="003368DE"/>
    <w:rsid w:val="00337666"/>
    <w:rsid w:val="0034047A"/>
    <w:rsid w:val="00342CD6"/>
    <w:rsid w:val="00343070"/>
    <w:rsid w:val="00344BF6"/>
    <w:rsid w:val="00345B46"/>
    <w:rsid w:val="00345C75"/>
    <w:rsid w:val="00346296"/>
    <w:rsid w:val="003462A9"/>
    <w:rsid w:val="0034649F"/>
    <w:rsid w:val="003471E6"/>
    <w:rsid w:val="0035117B"/>
    <w:rsid w:val="00352350"/>
    <w:rsid w:val="00352537"/>
    <w:rsid w:val="00353458"/>
    <w:rsid w:val="00353B98"/>
    <w:rsid w:val="00354C5B"/>
    <w:rsid w:val="00357ED0"/>
    <w:rsid w:val="003622E6"/>
    <w:rsid w:val="00362FA6"/>
    <w:rsid w:val="00365471"/>
    <w:rsid w:val="00365F09"/>
    <w:rsid w:val="003664E0"/>
    <w:rsid w:val="00366777"/>
    <w:rsid w:val="00366825"/>
    <w:rsid w:val="0036690F"/>
    <w:rsid w:val="00366E17"/>
    <w:rsid w:val="003674CD"/>
    <w:rsid w:val="003703D7"/>
    <w:rsid w:val="0037071B"/>
    <w:rsid w:val="0037365C"/>
    <w:rsid w:val="003750C2"/>
    <w:rsid w:val="00375947"/>
    <w:rsid w:val="0037743F"/>
    <w:rsid w:val="00377DCD"/>
    <w:rsid w:val="003824D9"/>
    <w:rsid w:val="00382A4B"/>
    <w:rsid w:val="003834FD"/>
    <w:rsid w:val="00384FAB"/>
    <w:rsid w:val="00385511"/>
    <w:rsid w:val="00386B82"/>
    <w:rsid w:val="00387A62"/>
    <w:rsid w:val="00387B77"/>
    <w:rsid w:val="0039014C"/>
    <w:rsid w:val="0039064D"/>
    <w:rsid w:val="00390869"/>
    <w:rsid w:val="0039155E"/>
    <w:rsid w:val="003918F6"/>
    <w:rsid w:val="00392C8B"/>
    <w:rsid w:val="00393148"/>
    <w:rsid w:val="003935DD"/>
    <w:rsid w:val="003936A6"/>
    <w:rsid w:val="0039411E"/>
    <w:rsid w:val="00395C7B"/>
    <w:rsid w:val="00397572"/>
    <w:rsid w:val="003979B2"/>
    <w:rsid w:val="003A065E"/>
    <w:rsid w:val="003A0B94"/>
    <w:rsid w:val="003A1D30"/>
    <w:rsid w:val="003A1F05"/>
    <w:rsid w:val="003A646D"/>
    <w:rsid w:val="003B06CC"/>
    <w:rsid w:val="003B1EF3"/>
    <w:rsid w:val="003B2B5A"/>
    <w:rsid w:val="003B38C1"/>
    <w:rsid w:val="003B59F6"/>
    <w:rsid w:val="003B6211"/>
    <w:rsid w:val="003B71BF"/>
    <w:rsid w:val="003B780A"/>
    <w:rsid w:val="003B7B98"/>
    <w:rsid w:val="003B7BB9"/>
    <w:rsid w:val="003C0785"/>
    <w:rsid w:val="003C0918"/>
    <w:rsid w:val="003C14E4"/>
    <w:rsid w:val="003C1E10"/>
    <w:rsid w:val="003C2DAB"/>
    <w:rsid w:val="003C398C"/>
    <w:rsid w:val="003C42E5"/>
    <w:rsid w:val="003C4C89"/>
    <w:rsid w:val="003C5998"/>
    <w:rsid w:val="003C6613"/>
    <w:rsid w:val="003C6E42"/>
    <w:rsid w:val="003D05F2"/>
    <w:rsid w:val="003D0B5A"/>
    <w:rsid w:val="003D1AA0"/>
    <w:rsid w:val="003D3A32"/>
    <w:rsid w:val="003D4A12"/>
    <w:rsid w:val="003D51C5"/>
    <w:rsid w:val="003E11D0"/>
    <w:rsid w:val="003E151C"/>
    <w:rsid w:val="003E2217"/>
    <w:rsid w:val="003E24E7"/>
    <w:rsid w:val="003E259A"/>
    <w:rsid w:val="003E283E"/>
    <w:rsid w:val="003E5B91"/>
    <w:rsid w:val="003E5F1E"/>
    <w:rsid w:val="003E609A"/>
    <w:rsid w:val="003E613B"/>
    <w:rsid w:val="003E61F6"/>
    <w:rsid w:val="003F0606"/>
    <w:rsid w:val="003F0F0B"/>
    <w:rsid w:val="003F3EE9"/>
    <w:rsid w:val="003F5410"/>
    <w:rsid w:val="003F767A"/>
    <w:rsid w:val="004001AF"/>
    <w:rsid w:val="00402E6D"/>
    <w:rsid w:val="00402F4E"/>
    <w:rsid w:val="00403752"/>
    <w:rsid w:val="004038B1"/>
    <w:rsid w:val="004039AD"/>
    <w:rsid w:val="00405325"/>
    <w:rsid w:val="00405FAE"/>
    <w:rsid w:val="004068FF"/>
    <w:rsid w:val="004101D1"/>
    <w:rsid w:val="00410E2C"/>
    <w:rsid w:val="0041174E"/>
    <w:rsid w:val="004129B7"/>
    <w:rsid w:val="00412B1D"/>
    <w:rsid w:val="0041417B"/>
    <w:rsid w:val="00414B66"/>
    <w:rsid w:val="004157D1"/>
    <w:rsid w:val="00417703"/>
    <w:rsid w:val="00417B6C"/>
    <w:rsid w:val="00421569"/>
    <w:rsid w:val="00422513"/>
    <w:rsid w:val="004236C2"/>
    <w:rsid w:val="00423A50"/>
    <w:rsid w:val="00424345"/>
    <w:rsid w:val="00424A16"/>
    <w:rsid w:val="00424F30"/>
    <w:rsid w:val="004256F9"/>
    <w:rsid w:val="00425EC3"/>
    <w:rsid w:val="004301BB"/>
    <w:rsid w:val="00430253"/>
    <w:rsid w:val="00431141"/>
    <w:rsid w:val="00433623"/>
    <w:rsid w:val="004352DF"/>
    <w:rsid w:val="00435BDA"/>
    <w:rsid w:val="0043708B"/>
    <w:rsid w:val="00437117"/>
    <w:rsid w:val="00437321"/>
    <w:rsid w:val="00440B70"/>
    <w:rsid w:val="0044119E"/>
    <w:rsid w:val="0044130A"/>
    <w:rsid w:val="0044204B"/>
    <w:rsid w:val="00443CA6"/>
    <w:rsid w:val="00445312"/>
    <w:rsid w:val="00446C0C"/>
    <w:rsid w:val="004473D2"/>
    <w:rsid w:val="00450B54"/>
    <w:rsid w:val="00450DB0"/>
    <w:rsid w:val="004516E2"/>
    <w:rsid w:val="00451EBB"/>
    <w:rsid w:val="004530A2"/>
    <w:rsid w:val="0045357E"/>
    <w:rsid w:val="0045481B"/>
    <w:rsid w:val="0045656C"/>
    <w:rsid w:val="00457A6A"/>
    <w:rsid w:val="00457D8A"/>
    <w:rsid w:val="00460098"/>
    <w:rsid w:val="00460CB5"/>
    <w:rsid w:val="00460CCD"/>
    <w:rsid w:val="00461509"/>
    <w:rsid w:val="0046169A"/>
    <w:rsid w:val="00462128"/>
    <w:rsid w:val="00464CAE"/>
    <w:rsid w:val="0046558D"/>
    <w:rsid w:val="00465D4F"/>
    <w:rsid w:val="00466EAC"/>
    <w:rsid w:val="0046748C"/>
    <w:rsid w:val="00467C10"/>
    <w:rsid w:val="0047068E"/>
    <w:rsid w:val="00471021"/>
    <w:rsid w:val="0047235B"/>
    <w:rsid w:val="004723DB"/>
    <w:rsid w:val="00473B17"/>
    <w:rsid w:val="00473E7B"/>
    <w:rsid w:val="00481796"/>
    <w:rsid w:val="00481BB5"/>
    <w:rsid w:val="004820A9"/>
    <w:rsid w:val="004827E4"/>
    <w:rsid w:val="00482961"/>
    <w:rsid w:val="00482A18"/>
    <w:rsid w:val="00482F04"/>
    <w:rsid w:val="004832C1"/>
    <w:rsid w:val="00483A24"/>
    <w:rsid w:val="00483F92"/>
    <w:rsid w:val="0048515A"/>
    <w:rsid w:val="004866B9"/>
    <w:rsid w:val="00486CED"/>
    <w:rsid w:val="00486DCF"/>
    <w:rsid w:val="00487D9A"/>
    <w:rsid w:val="00487DA5"/>
    <w:rsid w:val="00487F72"/>
    <w:rsid w:val="00491D40"/>
    <w:rsid w:val="00491E4F"/>
    <w:rsid w:val="00491EF3"/>
    <w:rsid w:val="004931C1"/>
    <w:rsid w:val="00493C3A"/>
    <w:rsid w:val="0049463E"/>
    <w:rsid w:val="00494AD5"/>
    <w:rsid w:val="004950B7"/>
    <w:rsid w:val="004963ED"/>
    <w:rsid w:val="00497CE2"/>
    <w:rsid w:val="004A042F"/>
    <w:rsid w:val="004A0697"/>
    <w:rsid w:val="004A0D39"/>
    <w:rsid w:val="004A1F8D"/>
    <w:rsid w:val="004A3178"/>
    <w:rsid w:val="004A34F5"/>
    <w:rsid w:val="004A40CA"/>
    <w:rsid w:val="004A7291"/>
    <w:rsid w:val="004A7AE2"/>
    <w:rsid w:val="004A7B47"/>
    <w:rsid w:val="004B044A"/>
    <w:rsid w:val="004B1F78"/>
    <w:rsid w:val="004B2433"/>
    <w:rsid w:val="004B2BCC"/>
    <w:rsid w:val="004B540C"/>
    <w:rsid w:val="004B5AE4"/>
    <w:rsid w:val="004B7DF5"/>
    <w:rsid w:val="004C315B"/>
    <w:rsid w:val="004C3D02"/>
    <w:rsid w:val="004C3EB9"/>
    <w:rsid w:val="004C4E33"/>
    <w:rsid w:val="004C566C"/>
    <w:rsid w:val="004C6323"/>
    <w:rsid w:val="004D0933"/>
    <w:rsid w:val="004D0C22"/>
    <w:rsid w:val="004D19CA"/>
    <w:rsid w:val="004D3DEE"/>
    <w:rsid w:val="004D4E94"/>
    <w:rsid w:val="004D5E4A"/>
    <w:rsid w:val="004D6B69"/>
    <w:rsid w:val="004D6E29"/>
    <w:rsid w:val="004E11D6"/>
    <w:rsid w:val="004E1342"/>
    <w:rsid w:val="004E237A"/>
    <w:rsid w:val="004E25D8"/>
    <w:rsid w:val="004E2DA6"/>
    <w:rsid w:val="004E2F48"/>
    <w:rsid w:val="004E3129"/>
    <w:rsid w:val="004E3D42"/>
    <w:rsid w:val="004E4214"/>
    <w:rsid w:val="004E6AB0"/>
    <w:rsid w:val="004E7984"/>
    <w:rsid w:val="004F3EE6"/>
    <w:rsid w:val="004F435D"/>
    <w:rsid w:val="004F76DB"/>
    <w:rsid w:val="00500992"/>
    <w:rsid w:val="00500CC0"/>
    <w:rsid w:val="00501225"/>
    <w:rsid w:val="005015FC"/>
    <w:rsid w:val="00504F48"/>
    <w:rsid w:val="005056AE"/>
    <w:rsid w:val="005066E7"/>
    <w:rsid w:val="005070DE"/>
    <w:rsid w:val="00510A3C"/>
    <w:rsid w:val="0051127D"/>
    <w:rsid w:val="005112E9"/>
    <w:rsid w:val="00512A56"/>
    <w:rsid w:val="00512AC8"/>
    <w:rsid w:val="00513C67"/>
    <w:rsid w:val="005145BF"/>
    <w:rsid w:val="00515030"/>
    <w:rsid w:val="0051539F"/>
    <w:rsid w:val="0051548C"/>
    <w:rsid w:val="00515B44"/>
    <w:rsid w:val="00516550"/>
    <w:rsid w:val="00520569"/>
    <w:rsid w:val="00520959"/>
    <w:rsid w:val="005209BC"/>
    <w:rsid w:val="005210F3"/>
    <w:rsid w:val="005211E8"/>
    <w:rsid w:val="005222E3"/>
    <w:rsid w:val="005227BA"/>
    <w:rsid w:val="00530483"/>
    <w:rsid w:val="00532F10"/>
    <w:rsid w:val="00533D53"/>
    <w:rsid w:val="0053453A"/>
    <w:rsid w:val="00537061"/>
    <w:rsid w:val="00537904"/>
    <w:rsid w:val="00537B95"/>
    <w:rsid w:val="00540613"/>
    <w:rsid w:val="00540697"/>
    <w:rsid w:val="00540F43"/>
    <w:rsid w:val="00542450"/>
    <w:rsid w:val="00542DA7"/>
    <w:rsid w:val="00544A02"/>
    <w:rsid w:val="00544AF5"/>
    <w:rsid w:val="005452E5"/>
    <w:rsid w:val="00545D65"/>
    <w:rsid w:val="005465B9"/>
    <w:rsid w:val="00550F76"/>
    <w:rsid w:val="005516E5"/>
    <w:rsid w:val="005520FE"/>
    <w:rsid w:val="005524DB"/>
    <w:rsid w:val="00552672"/>
    <w:rsid w:val="00552DA9"/>
    <w:rsid w:val="00553740"/>
    <w:rsid w:val="00556050"/>
    <w:rsid w:val="0055626F"/>
    <w:rsid w:val="0055660F"/>
    <w:rsid w:val="00556D45"/>
    <w:rsid w:val="00560268"/>
    <w:rsid w:val="00560CC1"/>
    <w:rsid w:val="00560F63"/>
    <w:rsid w:val="00561D85"/>
    <w:rsid w:val="00561F0B"/>
    <w:rsid w:val="00562080"/>
    <w:rsid w:val="00562ABD"/>
    <w:rsid w:val="00564BFE"/>
    <w:rsid w:val="00565421"/>
    <w:rsid w:val="00567B80"/>
    <w:rsid w:val="0057025F"/>
    <w:rsid w:val="00570C7B"/>
    <w:rsid w:val="00570F84"/>
    <w:rsid w:val="00570FE8"/>
    <w:rsid w:val="005719EE"/>
    <w:rsid w:val="005737F6"/>
    <w:rsid w:val="00580665"/>
    <w:rsid w:val="0058228A"/>
    <w:rsid w:val="00582B29"/>
    <w:rsid w:val="00584B86"/>
    <w:rsid w:val="005877A3"/>
    <w:rsid w:val="00590F3D"/>
    <w:rsid w:val="005919EE"/>
    <w:rsid w:val="0059257C"/>
    <w:rsid w:val="00592EC1"/>
    <w:rsid w:val="005939DA"/>
    <w:rsid w:val="00595D53"/>
    <w:rsid w:val="005967D2"/>
    <w:rsid w:val="00596DF1"/>
    <w:rsid w:val="005976A8"/>
    <w:rsid w:val="0059778B"/>
    <w:rsid w:val="00597E20"/>
    <w:rsid w:val="00597EAA"/>
    <w:rsid w:val="005A2333"/>
    <w:rsid w:val="005A28A7"/>
    <w:rsid w:val="005A2CD6"/>
    <w:rsid w:val="005A2F71"/>
    <w:rsid w:val="005A4EB7"/>
    <w:rsid w:val="005A6AEB"/>
    <w:rsid w:val="005A725D"/>
    <w:rsid w:val="005B080A"/>
    <w:rsid w:val="005B0A60"/>
    <w:rsid w:val="005B4767"/>
    <w:rsid w:val="005B4B8C"/>
    <w:rsid w:val="005B5614"/>
    <w:rsid w:val="005B5632"/>
    <w:rsid w:val="005B7DD7"/>
    <w:rsid w:val="005C015B"/>
    <w:rsid w:val="005C0988"/>
    <w:rsid w:val="005C1410"/>
    <w:rsid w:val="005C1F99"/>
    <w:rsid w:val="005C221C"/>
    <w:rsid w:val="005C2FF8"/>
    <w:rsid w:val="005C34DD"/>
    <w:rsid w:val="005C5109"/>
    <w:rsid w:val="005C53DA"/>
    <w:rsid w:val="005C555A"/>
    <w:rsid w:val="005C5A74"/>
    <w:rsid w:val="005C5A7E"/>
    <w:rsid w:val="005C5BF9"/>
    <w:rsid w:val="005C784C"/>
    <w:rsid w:val="005D201F"/>
    <w:rsid w:val="005D21AE"/>
    <w:rsid w:val="005D296E"/>
    <w:rsid w:val="005D2EAC"/>
    <w:rsid w:val="005D452E"/>
    <w:rsid w:val="005D5ACE"/>
    <w:rsid w:val="005E05F6"/>
    <w:rsid w:val="005E0CFD"/>
    <w:rsid w:val="005E1616"/>
    <w:rsid w:val="005E3DAA"/>
    <w:rsid w:val="005E3DC5"/>
    <w:rsid w:val="005E3F32"/>
    <w:rsid w:val="005E4DAB"/>
    <w:rsid w:val="005E55EF"/>
    <w:rsid w:val="005E67A1"/>
    <w:rsid w:val="005E6A03"/>
    <w:rsid w:val="005F0288"/>
    <w:rsid w:val="005F0B5C"/>
    <w:rsid w:val="005F1641"/>
    <w:rsid w:val="005F1D10"/>
    <w:rsid w:val="005F252F"/>
    <w:rsid w:val="005F26C0"/>
    <w:rsid w:val="005F2739"/>
    <w:rsid w:val="005F35D0"/>
    <w:rsid w:val="005F5A29"/>
    <w:rsid w:val="005F689F"/>
    <w:rsid w:val="005F7899"/>
    <w:rsid w:val="005F7D0B"/>
    <w:rsid w:val="0060042A"/>
    <w:rsid w:val="00601D55"/>
    <w:rsid w:val="00603A56"/>
    <w:rsid w:val="00603E1E"/>
    <w:rsid w:val="00604193"/>
    <w:rsid w:val="00604400"/>
    <w:rsid w:val="0060482B"/>
    <w:rsid w:val="00606953"/>
    <w:rsid w:val="00606F2C"/>
    <w:rsid w:val="006100B1"/>
    <w:rsid w:val="00611A0F"/>
    <w:rsid w:val="00612B50"/>
    <w:rsid w:val="00615F8E"/>
    <w:rsid w:val="00617E7C"/>
    <w:rsid w:val="0062020A"/>
    <w:rsid w:val="00620249"/>
    <w:rsid w:val="00620A7F"/>
    <w:rsid w:val="00620AF9"/>
    <w:rsid w:val="00621C55"/>
    <w:rsid w:val="00622208"/>
    <w:rsid w:val="00622BF6"/>
    <w:rsid w:val="00623D44"/>
    <w:rsid w:val="00625B3C"/>
    <w:rsid w:val="00631696"/>
    <w:rsid w:val="006316E6"/>
    <w:rsid w:val="00632738"/>
    <w:rsid w:val="00632DB9"/>
    <w:rsid w:val="00632EDE"/>
    <w:rsid w:val="00633040"/>
    <w:rsid w:val="006331D5"/>
    <w:rsid w:val="006336AD"/>
    <w:rsid w:val="006351C7"/>
    <w:rsid w:val="00635CE7"/>
    <w:rsid w:val="00635F27"/>
    <w:rsid w:val="00637EC4"/>
    <w:rsid w:val="00640845"/>
    <w:rsid w:val="00641DBE"/>
    <w:rsid w:val="00642052"/>
    <w:rsid w:val="00643AD9"/>
    <w:rsid w:val="0064567D"/>
    <w:rsid w:val="00645D85"/>
    <w:rsid w:val="00646404"/>
    <w:rsid w:val="0064743E"/>
    <w:rsid w:val="0064780A"/>
    <w:rsid w:val="006478B8"/>
    <w:rsid w:val="0065007D"/>
    <w:rsid w:val="006503B7"/>
    <w:rsid w:val="0065052A"/>
    <w:rsid w:val="00651147"/>
    <w:rsid w:val="0065185D"/>
    <w:rsid w:val="00652602"/>
    <w:rsid w:val="00653858"/>
    <w:rsid w:val="00654110"/>
    <w:rsid w:val="00654A48"/>
    <w:rsid w:val="00655FE0"/>
    <w:rsid w:val="00664865"/>
    <w:rsid w:val="00666B02"/>
    <w:rsid w:val="00667A23"/>
    <w:rsid w:val="00667F0F"/>
    <w:rsid w:val="00670F4C"/>
    <w:rsid w:val="0067151A"/>
    <w:rsid w:val="00671F33"/>
    <w:rsid w:val="00672297"/>
    <w:rsid w:val="00672850"/>
    <w:rsid w:val="0067304E"/>
    <w:rsid w:val="00674D52"/>
    <w:rsid w:val="006757D4"/>
    <w:rsid w:val="006768DB"/>
    <w:rsid w:val="00680643"/>
    <w:rsid w:val="0068295B"/>
    <w:rsid w:val="00683378"/>
    <w:rsid w:val="006834AE"/>
    <w:rsid w:val="00683A06"/>
    <w:rsid w:val="00683C92"/>
    <w:rsid w:val="00683FD2"/>
    <w:rsid w:val="0068427B"/>
    <w:rsid w:val="006847CC"/>
    <w:rsid w:val="00685AEA"/>
    <w:rsid w:val="00686022"/>
    <w:rsid w:val="00687511"/>
    <w:rsid w:val="00690300"/>
    <w:rsid w:val="00690889"/>
    <w:rsid w:val="00691268"/>
    <w:rsid w:val="00692AD2"/>
    <w:rsid w:val="00697AEA"/>
    <w:rsid w:val="006A104D"/>
    <w:rsid w:val="006A1395"/>
    <w:rsid w:val="006A2EAE"/>
    <w:rsid w:val="006A396C"/>
    <w:rsid w:val="006A44C5"/>
    <w:rsid w:val="006A4D4E"/>
    <w:rsid w:val="006A5913"/>
    <w:rsid w:val="006A7783"/>
    <w:rsid w:val="006B02F7"/>
    <w:rsid w:val="006B0704"/>
    <w:rsid w:val="006B0E71"/>
    <w:rsid w:val="006B1AAC"/>
    <w:rsid w:val="006B27AE"/>
    <w:rsid w:val="006B45C3"/>
    <w:rsid w:val="006B4C28"/>
    <w:rsid w:val="006B584C"/>
    <w:rsid w:val="006B5AAF"/>
    <w:rsid w:val="006B5BB4"/>
    <w:rsid w:val="006B5CCA"/>
    <w:rsid w:val="006B6926"/>
    <w:rsid w:val="006B7CCE"/>
    <w:rsid w:val="006B7D01"/>
    <w:rsid w:val="006B7EA9"/>
    <w:rsid w:val="006C021E"/>
    <w:rsid w:val="006C0500"/>
    <w:rsid w:val="006C2E27"/>
    <w:rsid w:val="006C350D"/>
    <w:rsid w:val="006C3C93"/>
    <w:rsid w:val="006C3FBF"/>
    <w:rsid w:val="006C4129"/>
    <w:rsid w:val="006C41B9"/>
    <w:rsid w:val="006C4EAE"/>
    <w:rsid w:val="006C5914"/>
    <w:rsid w:val="006C5AC5"/>
    <w:rsid w:val="006C743B"/>
    <w:rsid w:val="006D07EA"/>
    <w:rsid w:val="006D13CF"/>
    <w:rsid w:val="006D14BC"/>
    <w:rsid w:val="006D2D0A"/>
    <w:rsid w:val="006D3985"/>
    <w:rsid w:val="006D4778"/>
    <w:rsid w:val="006D60C0"/>
    <w:rsid w:val="006D60FF"/>
    <w:rsid w:val="006D68DB"/>
    <w:rsid w:val="006D743B"/>
    <w:rsid w:val="006E73F3"/>
    <w:rsid w:val="006F024C"/>
    <w:rsid w:val="006F03F9"/>
    <w:rsid w:val="006F08ED"/>
    <w:rsid w:val="006F1219"/>
    <w:rsid w:val="006F3119"/>
    <w:rsid w:val="006F3236"/>
    <w:rsid w:val="006F37F4"/>
    <w:rsid w:val="006F4410"/>
    <w:rsid w:val="006F4804"/>
    <w:rsid w:val="006F729F"/>
    <w:rsid w:val="006F72BA"/>
    <w:rsid w:val="00700F12"/>
    <w:rsid w:val="0070184E"/>
    <w:rsid w:val="0070278A"/>
    <w:rsid w:val="00706E16"/>
    <w:rsid w:val="00710016"/>
    <w:rsid w:val="00710A01"/>
    <w:rsid w:val="007118BC"/>
    <w:rsid w:val="00712398"/>
    <w:rsid w:val="00712A4A"/>
    <w:rsid w:val="00713382"/>
    <w:rsid w:val="0071401A"/>
    <w:rsid w:val="007142A7"/>
    <w:rsid w:val="00714988"/>
    <w:rsid w:val="00714CB2"/>
    <w:rsid w:val="00715971"/>
    <w:rsid w:val="00715DB4"/>
    <w:rsid w:val="00715F82"/>
    <w:rsid w:val="007165B8"/>
    <w:rsid w:val="00723752"/>
    <w:rsid w:val="00723AD1"/>
    <w:rsid w:val="007253FC"/>
    <w:rsid w:val="0072689C"/>
    <w:rsid w:val="007273B6"/>
    <w:rsid w:val="00727C15"/>
    <w:rsid w:val="00730831"/>
    <w:rsid w:val="00732111"/>
    <w:rsid w:val="00732615"/>
    <w:rsid w:val="00734BF8"/>
    <w:rsid w:val="0073662A"/>
    <w:rsid w:val="00736F51"/>
    <w:rsid w:val="00737371"/>
    <w:rsid w:val="00745214"/>
    <w:rsid w:val="007463B3"/>
    <w:rsid w:val="0074661E"/>
    <w:rsid w:val="00746703"/>
    <w:rsid w:val="00746B59"/>
    <w:rsid w:val="00746E85"/>
    <w:rsid w:val="00754079"/>
    <w:rsid w:val="00755B83"/>
    <w:rsid w:val="00756758"/>
    <w:rsid w:val="007571D7"/>
    <w:rsid w:val="00760C05"/>
    <w:rsid w:val="00762AFA"/>
    <w:rsid w:val="0076314A"/>
    <w:rsid w:val="007633BD"/>
    <w:rsid w:val="007638FB"/>
    <w:rsid w:val="007644CB"/>
    <w:rsid w:val="00764FB2"/>
    <w:rsid w:val="0076595D"/>
    <w:rsid w:val="007667B3"/>
    <w:rsid w:val="00766DF6"/>
    <w:rsid w:val="00767D4E"/>
    <w:rsid w:val="0077197E"/>
    <w:rsid w:val="00771F8C"/>
    <w:rsid w:val="00772C66"/>
    <w:rsid w:val="00774AE4"/>
    <w:rsid w:val="00774CB0"/>
    <w:rsid w:val="00774DEB"/>
    <w:rsid w:val="007806E6"/>
    <w:rsid w:val="007809B9"/>
    <w:rsid w:val="00780CBE"/>
    <w:rsid w:val="00780E9A"/>
    <w:rsid w:val="00780F9B"/>
    <w:rsid w:val="007810DE"/>
    <w:rsid w:val="00781273"/>
    <w:rsid w:val="007821C7"/>
    <w:rsid w:val="00782ABE"/>
    <w:rsid w:val="007842FA"/>
    <w:rsid w:val="00786C49"/>
    <w:rsid w:val="007870BB"/>
    <w:rsid w:val="00787724"/>
    <w:rsid w:val="00791732"/>
    <w:rsid w:val="00792442"/>
    <w:rsid w:val="007930B2"/>
    <w:rsid w:val="00793FC4"/>
    <w:rsid w:val="00796221"/>
    <w:rsid w:val="00796AE8"/>
    <w:rsid w:val="007975EF"/>
    <w:rsid w:val="007A024F"/>
    <w:rsid w:val="007A3A7B"/>
    <w:rsid w:val="007A5B93"/>
    <w:rsid w:val="007A6D67"/>
    <w:rsid w:val="007B0B5B"/>
    <w:rsid w:val="007B5362"/>
    <w:rsid w:val="007B7893"/>
    <w:rsid w:val="007C0A08"/>
    <w:rsid w:val="007C2A14"/>
    <w:rsid w:val="007C3ED4"/>
    <w:rsid w:val="007C48BE"/>
    <w:rsid w:val="007C72C0"/>
    <w:rsid w:val="007D039F"/>
    <w:rsid w:val="007D068D"/>
    <w:rsid w:val="007D2A21"/>
    <w:rsid w:val="007D581B"/>
    <w:rsid w:val="007E00D5"/>
    <w:rsid w:val="007E1913"/>
    <w:rsid w:val="007E2170"/>
    <w:rsid w:val="007E2929"/>
    <w:rsid w:val="007E308B"/>
    <w:rsid w:val="007E3FE8"/>
    <w:rsid w:val="007E4F75"/>
    <w:rsid w:val="007E5908"/>
    <w:rsid w:val="007E5C7A"/>
    <w:rsid w:val="007E7D72"/>
    <w:rsid w:val="007F2FA5"/>
    <w:rsid w:val="007F45C4"/>
    <w:rsid w:val="007F4CFE"/>
    <w:rsid w:val="007F6D9E"/>
    <w:rsid w:val="00800C14"/>
    <w:rsid w:val="0080243C"/>
    <w:rsid w:val="00802C46"/>
    <w:rsid w:val="00804FC0"/>
    <w:rsid w:val="00806DAC"/>
    <w:rsid w:val="00807311"/>
    <w:rsid w:val="00807441"/>
    <w:rsid w:val="00812952"/>
    <w:rsid w:val="00812DB9"/>
    <w:rsid w:val="008139AC"/>
    <w:rsid w:val="00814372"/>
    <w:rsid w:val="00816366"/>
    <w:rsid w:val="008202F6"/>
    <w:rsid w:val="00820917"/>
    <w:rsid w:val="00820EBF"/>
    <w:rsid w:val="0082100F"/>
    <w:rsid w:val="008215F2"/>
    <w:rsid w:val="00822D0B"/>
    <w:rsid w:val="00822EF5"/>
    <w:rsid w:val="008255BA"/>
    <w:rsid w:val="008258AE"/>
    <w:rsid w:val="008265BF"/>
    <w:rsid w:val="00826BD6"/>
    <w:rsid w:val="00827B96"/>
    <w:rsid w:val="00830C63"/>
    <w:rsid w:val="00831AD4"/>
    <w:rsid w:val="00831F17"/>
    <w:rsid w:val="008341C2"/>
    <w:rsid w:val="00835FB9"/>
    <w:rsid w:val="00836E33"/>
    <w:rsid w:val="0083748C"/>
    <w:rsid w:val="00841B45"/>
    <w:rsid w:val="00842196"/>
    <w:rsid w:val="0084307E"/>
    <w:rsid w:val="00843766"/>
    <w:rsid w:val="0084782F"/>
    <w:rsid w:val="008505E1"/>
    <w:rsid w:val="00850D2C"/>
    <w:rsid w:val="00851255"/>
    <w:rsid w:val="00851AC2"/>
    <w:rsid w:val="008526E1"/>
    <w:rsid w:val="00854C7A"/>
    <w:rsid w:val="008553B3"/>
    <w:rsid w:val="00857A81"/>
    <w:rsid w:val="00860B0D"/>
    <w:rsid w:val="00860C5D"/>
    <w:rsid w:val="008624E6"/>
    <w:rsid w:val="00862D27"/>
    <w:rsid w:val="00863E5B"/>
    <w:rsid w:val="008642BB"/>
    <w:rsid w:val="008647B5"/>
    <w:rsid w:val="00864A9F"/>
    <w:rsid w:val="00865593"/>
    <w:rsid w:val="00865A99"/>
    <w:rsid w:val="008670E1"/>
    <w:rsid w:val="00870378"/>
    <w:rsid w:val="008706C5"/>
    <w:rsid w:val="0087086A"/>
    <w:rsid w:val="00871E64"/>
    <w:rsid w:val="00872B64"/>
    <w:rsid w:val="00872CE8"/>
    <w:rsid w:val="008748C4"/>
    <w:rsid w:val="00875720"/>
    <w:rsid w:val="00875C42"/>
    <w:rsid w:val="008764D6"/>
    <w:rsid w:val="008769CB"/>
    <w:rsid w:val="008835EF"/>
    <w:rsid w:val="00883A1A"/>
    <w:rsid w:val="0088499F"/>
    <w:rsid w:val="00885323"/>
    <w:rsid w:val="00885927"/>
    <w:rsid w:val="00887781"/>
    <w:rsid w:val="0088786C"/>
    <w:rsid w:val="008947F0"/>
    <w:rsid w:val="00895EDA"/>
    <w:rsid w:val="008968FA"/>
    <w:rsid w:val="008A15A0"/>
    <w:rsid w:val="008A198E"/>
    <w:rsid w:val="008A3038"/>
    <w:rsid w:val="008A4868"/>
    <w:rsid w:val="008A48B8"/>
    <w:rsid w:val="008A54D4"/>
    <w:rsid w:val="008A54DF"/>
    <w:rsid w:val="008A6297"/>
    <w:rsid w:val="008A6D46"/>
    <w:rsid w:val="008A7F6F"/>
    <w:rsid w:val="008B032F"/>
    <w:rsid w:val="008B1BA2"/>
    <w:rsid w:val="008B297E"/>
    <w:rsid w:val="008B3605"/>
    <w:rsid w:val="008B6A84"/>
    <w:rsid w:val="008B7AAE"/>
    <w:rsid w:val="008C5A7E"/>
    <w:rsid w:val="008C66AE"/>
    <w:rsid w:val="008C68CA"/>
    <w:rsid w:val="008C70D4"/>
    <w:rsid w:val="008C7C0D"/>
    <w:rsid w:val="008D01B2"/>
    <w:rsid w:val="008D032B"/>
    <w:rsid w:val="008D225A"/>
    <w:rsid w:val="008D2270"/>
    <w:rsid w:val="008D3B1B"/>
    <w:rsid w:val="008D4476"/>
    <w:rsid w:val="008D4AAC"/>
    <w:rsid w:val="008D5230"/>
    <w:rsid w:val="008D5695"/>
    <w:rsid w:val="008D6814"/>
    <w:rsid w:val="008D6BF8"/>
    <w:rsid w:val="008D7214"/>
    <w:rsid w:val="008E1536"/>
    <w:rsid w:val="008E1BFF"/>
    <w:rsid w:val="008E1E83"/>
    <w:rsid w:val="008E1FA8"/>
    <w:rsid w:val="008E3053"/>
    <w:rsid w:val="008E35E4"/>
    <w:rsid w:val="008E3B60"/>
    <w:rsid w:val="008E4031"/>
    <w:rsid w:val="008E5437"/>
    <w:rsid w:val="008F1B5D"/>
    <w:rsid w:val="008F2852"/>
    <w:rsid w:val="008F4490"/>
    <w:rsid w:val="008F6B03"/>
    <w:rsid w:val="008F7454"/>
    <w:rsid w:val="008F74D0"/>
    <w:rsid w:val="008F7C9D"/>
    <w:rsid w:val="00900599"/>
    <w:rsid w:val="00900A53"/>
    <w:rsid w:val="009033E0"/>
    <w:rsid w:val="00905660"/>
    <w:rsid w:val="009056F1"/>
    <w:rsid w:val="009068BE"/>
    <w:rsid w:val="00906A1A"/>
    <w:rsid w:val="00910D26"/>
    <w:rsid w:val="00912464"/>
    <w:rsid w:val="00912509"/>
    <w:rsid w:val="00913629"/>
    <w:rsid w:val="009138F8"/>
    <w:rsid w:val="00914472"/>
    <w:rsid w:val="00916227"/>
    <w:rsid w:val="0092022A"/>
    <w:rsid w:val="00920685"/>
    <w:rsid w:val="00920783"/>
    <w:rsid w:val="00920D8F"/>
    <w:rsid w:val="00920EF6"/>
    <w:rsid w:val="00921572"/>
    <w:rsid w:val="00921C92"/>
    <w:rsid w:val="00923712"/>
    <w:rsid w:val="0092422F"/>
    <w:rsid w:val="00925308"/>
    <w:rsid w:val="00930C89"/>
    <w:rsid w:val="00930FE8"/>
    <w:rsid w:val="00933231"/>
    <w:rsid w:val="0093536A"/>
    <w:rsid w:val="009365DD"/>
    <w:rsid w:val="00941838"/>
    <w:rsid w:val="00941C83"/>
    <w:rsid w:val="0094224D"/>
    <w:rsid w:val="00943D0D"/>
    <w:rsid w:val="00944ECC"/>
    <w:rsid w:val="00945BF7"/>
    <w:rsid w:val="0094661F"/>
    <w:rsid w:val="00951EC9"/>
    <w:rsid w:val="00952FA0"/>
    <w:rsid w:val="009566E2"/>
    <w:rsid w:val="009575CE"/>
    <w:rsid w:val="00961991"/>
    <w:rsid w:val="0096199A"/>
    <w:rsid w:val="00962670"/>
    <w:rsid w:val="00963656"/>
    <w:rsid w:val="00963DC4"/>
    <w:rsid w:val="0096401F"/>
    <w:rsid w:val="00964479"/>
    <w:rsid w:val="00964BAF"/>
    <w:rsid w:val="009654DC"/>
    <w:rsid w:val="009666B5"/>
    <w:rsid w:val="0096757A"/>
    <w:rsid w:val="0097020B"/>
    <w:rsid w:val="00970E18"/>
    <w:rsid w:val="009713BC"/>
    <w:rsid w:val="009713D1"/>
    <w:rsid w:val="00973C84"/>
    <w:rsid w:val="00973C9C"/>
    <w:rsid w:val="009754BB"/>
    <w:rsid w:val="00975B44"/>
    <w:rsid w:val="00975FAC"/>
    <w:rsid w:val="00976F04"/>
    <w:rsid w:val="00977753"/>
    <w:rsid w:val="00981265"/>
    <w:rsid w:val="00981BA9"/>
    <w:rsid w:val="00982A07"/>
    <w:rsid w:val="00985638"/>
    <w:rsid w:val="00985741"/>
    <w:rsid w:val="009857D7"/>
    <w:rsid w:val="00986C55"/>
    <w:rsid w:val="00987299"/>
    <w:rsid w:val="00991592"/>
    <w:rsid w:val="00991B81"/>
    <w:rsid w:val="00991FD3"/>
    <w:rsid w:val="0099204B"/>
    <w:rsid w:val="009930FB"/>
    <w:rsid w:val="009932FC"/>
    <w:rsid w:val="009942A9"/>
    <w:rsid w:val="009949A6"/>
    <w:rsid w:val="00996E49"/>
    <w:rsid w:val="009A02DC"/>
    <w:rsid w:val="009A1C7D"/>
    <w:rsid w:val="009A21B5"/>
    <w:rsid w:val="009A3DE0"/>
    <w:rsid w:val="009A3F0C"/>
    <w:rsid w:val="009A4F60"/>
    <w:rsid w:val="009A5AFD"/>
    <w:rsid w:val="009A71F3"/>
    <w:rsid w:val="009A72F9"/>
    <w:rsid w:val="009B04BA"/>
    <w:rsid w:val="009B3919"/>
    <w:rsid w:val="009B4C93"/>
    <w:rsid w:val="009B5AF2"/>
    <w:rsid w:val="009B7BE8"/>
    <w:rsid w:val="009C02E2"/>
    <w:rsid w:val="009C357B"/>
    <w:rsid w:val="009C36F9"/>
    <w:rsid w:val="009C480F"/>
    <w:rsid w:val="009C67C7"/>
    <w:rsid w:val="009C7A07"/>
    <w:rsid w:val="009D0982"/>
    <w:rsid w:val="009D0B12"/>
    <w:rsid w:val="009D563B"/>
    <w:rsid w:val="009D67A1"/>
    <w:rsid w:val="009D7BCD"/>
    <w:rsid w:val="009E1392"/>
    <w:rsid w:val="009E25BD"/>
    <w:rsid w:val="009E3759"/>
    <w:rsid w:val="009E38EE"/>
    <w:rsid w:val="009E3E3C"/>
    <w:rsid w:val="009E46A7"/>
    <w:rsid w:val="009E55B7"/>
    <w:rsid w:val="009E72A9"/>
    <w:rsid w:val="009F07E9"/>
    <w:rsid w:val="009F0F56"/>
    <w:rsid w:val="009F1CA0"/>
    <w:rsid w:val="009F2E51"/>
    <w:rsid w:val="009F5AAD"/>
    <w:rsid w:val="009F6935"/>
    <w:rsid w:val="009F7A7C"/>
    <w:rsid w:val="00A00ECE"/>
    <w:rsid w:val="00A04DDB"/>
    <w:rsid w:val="00A10CCE"/>
    <w:rsid w:val="00A11E2F"/>
    <w:rsid w:val="00A11F67"/>
    <w:rsid w:val="00A12F6D"/>
    <w:rsid w:val="00A152C4"/>
    <w:rsid w:val="00A16C29"/>
    <w:rsid w:val="00A21064"/>
    <w:rsid w:val="00A23BF2"/>
    <w:rsid w:val="00A242B2"/>
    <w:rsid w:val="00A246AC"/>
    <w:rsid w:val="00A2542B"/>
    <w:rsid w:val="00A2632C"/>
    <w:rsid w:val="00A270E9"/>
    <w:rsid w:val="00A272ED"/>
    <w:rsid w:val="00A301F9"/>
    <w:rsid w:val="00A30CC1"/>
    <w:rsid w:val="00A33527"/>
    <w:rsid w:val="00A33CD4"/>
    <w:rsid w:val="00A347D6"/>
    <w:rsid w:val="00A35995"/>
    <w:rsid w:val="00A368A8"/>
    <w:rsid w:val="00A3734B"/>
    <w:rsid w:val="00A41A8F"/>
    <w:rsid w:val="00A41E18"/>
    <w:rsid w:val="00A421A9"/>
    <w:rsid w:val="00A430F9"/>
    <w:rsid w:val="00A44E53"/>
    <w:rsid w:val="00A45636"/>
    <w:rsid w:val="00A46625"/>
    <w:rsid w:val="00A466FB"/>
    <w:rsid w:val="00A46A7B"/>
    <w:rsid w:val="00A46EDE"/>
    <w:rsid w:val="00A47211"/>
    <w:rsid w:val="00A5038E"/>
    <w:rsid w:val="00A5151E"/>
    <w:rsid w:val="00A546F7"/>
    <w:rsid w:val="00A54B74"/>
    <w:rsid w:val="00A54EA2"/>
    <w:rsid w:val="00A56225"/>
    <w:rsid w:val="00A563B5"/>
    <w:rsid w:val="00A574C1"/>
    <w:rsid w:val="00A6030D"/>
    <w:rsid w:val="00A61C83"/>
    <w:rsid w:val="00A628F1"/>
    <w:rsid w:val="00A6307E"/>
    <w:rsid w:val="00A63B0B"/>
    <w:rsid w:val="00A645F6"/>
    <w:rsid w:val="00A6543C"/>
    <w:rsid w:val="00A6684F"/>
    <w:rsid w:val="00A670D5"/>
    <w:rsid w:val="00A704A9"/>
    <w:rsid w:val="00A736FA"/>
    <w:rsid w:val="00A744ED"/>
    <w:rsid w:val="00A74F9C"/>
    <w:rsid w:val="00A768C3"/>
    <w:rsid w:val="00A76908"/>
    <w:rsid w:val="00A77858"/>
    <w:rsid w:val="00A810DD"/>
    <w:rsid w:val="00A812FB"/>
    <w:rsid w:val="00A81E6A"/>
    <w:rsid w:val="00A83A4C"/>
    <w:rsid w:val="00A8435F"/>
    <w:rsid w:val="00A84826"/>
    <w:rsid w:val="00A84996"/>
    <w:rsid w:val="00A84DD0"/>
    <w:rsid w:val="00A84FF5"/>
    <w:rsid w:val="00A85001"/>
    <w:rsid w:val="00A873AE"/>
    <w:rsid w:val="00A90972"/>
    <w:rsid w:val="00A91284"/>
    <w:rsid w:val="00A93A7A"/>
    <w:rsid w:val="00A94322"/>
    <w:rsid w:val="00A94359"/>
    <w:rsid w:val="00A94EBB"/>
    <w:rsid w:val="00A953F8"/>
    <w:rsid w:val="00A9566D"/>
    <w:rsid w:val="00A9648D"/>
    <w:rsid w:val="00A97CEF"/>
    <w:rsid w:val="00AA180F"/>
    <w:rsid w:val="00AA2403"/>
    <w:rsid w:val="00AA34F9"/>
    <w:rsid w:val="00AA3893"/>
    <w:rsid w:val="00AA4433"/>
    <w:rsid w:val="00AA48D9"/>
    <w:rsid w:val="00AA4D14"/>
    <w:rsid w:val="00AA506F"/>
    <w:rsid w:val="00AA6377"/>
    <w:rsid w:val="00AA651C"/>
    <w:rsid w:val="00AA74B2"/>
    <w:rsid w:val="00AA7C97"/>
    <w:rsid w:val="00AA7EC3"/>
    <w:rsid w:val="00AB1FC3"/>
    <w:rsid w:val="00AB2CD7"/>
    <w:rsid w:val="00AB2F6D"/>
    <w:rsid w:val="00AB3CDD"/>
    <w:rsid w:val="00AB3FC0"/>
    <w:rsid w:val="00AB6F39"/>
    <w:rsid w:val="00AB752D"/>
    <w:rsid w:val="00AB78DF"/>
    <w:rsid w:val="00AC1316"/>
    <w:rsid w:val="00AC140C"/>
    <w:rsid w:val="00AC2F78"/>
    <w:rsid w:val="00AC3381"/>
    <w:rsid w:val="00AC3ACF"/>
    <w:rsid w:val="00AC44D2"/>
    <w:rsid w:val="00AC7E82"/>
    <w:rsid w:val="00AD0069"/>
    <w:rsid w:val="00AD06F7"/>
    <w:rsid w:val="00AD1032"/>
    <w:rsid w:val="00AD1DF1"/>
    <w:rsid w:val="00AD48A1"/>
    <w:rsid w:val="00AD5E0D"/>
    <w:rsid w:val="00AD6100"/>
    <w:rsid w:val="00AD6810"/>
    <w:rsid w:val="00AD72B0"/>
    <w:rsid w:val="00AD7A58"/>
    <w:rsid w:val="00AD7CC5"/>
    <w:rsid w:val="00AE02AB"/>
    <w:rsid w:val="00AE1CEB"/>
    <w:rsid w:val="00AE1FB0"/>
    <w:rsid w:val="00AE51FC"/>
    <w:rsid w:val="00AE68EA"/>
    <w:rsid w:val="00AE72CB"/>
    <w:rsid w:val="00AF0E73"/>
    <w:rsid w:val="00AF10F4"/>
    <w:rsid w:val="00AF2365"/>
    <w:rsid w:val="00AF34D8"/>
    <w:rsid w:val="00AF3E3A"/>
    <w:rsid w:val="00AF48C5"/>
    <w:rsid w:val="00AF5A02"/>
    <w:rsid w:val="00AF66DB"/>
    <w:rsid w:val="00AF6AA7"/>
    <w:rsid w:val="00AF6E05"/>
    <w:rsid w:val="00AF7D58"/>
    <w:rsid w:val="00B01087"/>
    <w:rsid w:val="00B03170"/>
    <w:rsid w:val="00B0337F"/>
    <w:rsid w:val="00B03A89"/>
    <w:rsid w:val="00B03DEE"/>
    <w:rsid w:val="00B05665"/>
    <w:rsid w:val="00B05D35"/>
    <w:rsid w:val="00B0647E"/>
    <w:rsid w:val="00B114BA"/>
    <w:rsid w:val="00B135C4"/>
    <w:rsid w:val="00B14A66"/>
    <w:rsid w:val="00B16335"/>
    <w:rsid w:val="00B169F5"/>
    <w:rsid w:val="00B17859"/>
    <w:rsid w:val="00B17DD9"/>
    <w:rsid w:val="00B17F01"/>
    <w:rsid w:val="00B20783"/>
    <w:rsid w:val="00B20A3E"/>
    <w:rsid w:val="00B20C25"/>
    <w:rsid w:val="00B22308"/>
    <w:rsid w:val="00B22570"/>
    <w:rsid w:val="00B22C76"/>
    <w:rsid w:val="00B2487A"/>
    <w:rsid w:val="00B24AF3"/>
    <w:rsid w:val="00B25672"/>
    <w:rsid w:val="00B274BD"/>
    <w:rsid w:val="00B3052D"/>
    <w:rsid w:val="00B306C8"/>
    <w:rsid w:val="00B30E28"/>
    <w:rsid w:val="00B31484"/>
    <w:rsid w:val="00B31915"/>
    <w:rsid w:val="00B31B92"/>
    <w:rsid w:val="00B31F52"/>
    <w:rsid w:val="00B32AF2"/>
    <w:rsid w:val="00B32DE0"/>
    <w:rsid w:val="00B33DCB"/>
    <w:rsid w:val="00B36CB0"/>
    <w:rsid w:val="00B402A9"/>
    <w:rsid w:val="00B40B6A"/>
    <w:rsid w:val="00B40C6B"/>
    <w:rsid w:val="00B40FEA"/>
    <w:rsid w:val="00B41E36"/>
    <w:rsid w:val="00B43740"/>
    <w:rsid w:val="00B4612D"/>
    <w:rsid w:val="00B500C0"/>
    <w:rsid w:val="00B514CD"/>
    <w:rsid w:val="00B515B4"/>
    <w:rsid w:val="00B51AF2"/>
    <w:rsid w:val="00B54BDD"/>
    <w:rsid w:val="00B55490"/>
    <w:rsid w:val="00B5649D"/>
    <w:rsid w:val="00B56BF5"/>
    <w:rsid w:val="00B57A35"/>
    <w:rsid w:val="00B57D51"/>
    <w:rsid w:val="00B60DE1"/>
    <w:rsid w:val="00B61724"/>
    <w:rsid w:val="00B638F3"/>
    <w:rsid w:val="00B64A95"/>
    <w:rsid w:val="00B66D33"/>
    <w:rsid w:val="00B67F36"/>
    <w:rsid w:val="00B67F3C"/>
    <w:rsid w:val="00B724EF"/>
    <w:rsid w:val="00B7287D"/>
    <w:rsid w:val="00B72C42"/>
    <w:rsid w:val="00B72CD8"/>
    <w:rsid w:val="00B76FAE"/>
    <w:rsid w:val="00B77074"/>
    <w:rsid w:val="00B770FB"/>
    <w:rsid w:val="00B80EB9"/>
    <w:rsid w:val="00B80FDF"/>
    <w:rsid w:val="00B81693"/>
    <w:rsid w:val="00B82AAE"/>
    <w:rsid w:val="00B8580E"/>
    <w:rsid w:val="00B909DC"/>
    <w:rsid w:val="00B95AA3"/>
    <w:rsid w:val="00BA31EB"/>
    <w:rsid w:val="00BA34D2"/>
    <w:rsid w:val="00BA7838"/>
    <w:rsid w:val="00BB068D"/>
    <w:rsid w:val="00BB15AA"/>
    <w:rsid w:val="00BB2407"/>
    <w:rsid w:val="00BB30E5"/>
    <w:rsid w:val="00BB34DC"/>
    <w:rsid w:val="00BB384D"/>
    <w:rsid w:val="00BB399C"/>
    <w:rsid w:val="00BB7E14"/>
    <w:rsid w:val="00BC149E"/>
    <w:rsid w:val="00BC1842"/>
    <w:rsid w:val="00BC2D25"/>
    <w:rsid w:val="00BC30B7"/>
    <w:rsid w:val="00BC3154"/>
    <w:rsid w:val="00BC520C"/>
    <w:rsid w:val="00BC6018"/>
    <w:rsid w:val="00BC6B8E"/>
    <w:rsid w:val="00BC7666"/>
    <w:rsid w:val="00BC7E6E"/>
    <w:rsid w:val="00BD1B44"/>
    <w:rsid w:val="00BD2B51"/>
    <w:rsid w:val="00BD3903"/>
    <w:rsid w:val="00BD3AB8"/>
    <w:rsid w:val="00BD4B93"/>
    <w:rsid w:val="00BD560B"/>
    <w:rsid w:val="00BD568F"/>
    <w:rsid w:val="00BE00E4"/>
    <w:rsid w:val="00BE0803"/>
    <w:rsid w:val="00BE2119"/>
    <w:rsid w:val="00BE2396"/>
    <w:rsid w:val="00BE3400"/>
    <w:rsid w:val="00BE53EB"/>
    <w:rsid w:val="00BE62EA"/>
    <w:rsid w:val="00BE698F"/>
    <w:rsid w:val="00BE69DD"/>
    <w:rsid w:val="00BE6EAF"/>
    <w:rsid w:val="00BE78A5"/>
    <w:rsid w:val="00BF0443"/>
    <w:rsid w:val="00BF18FE"/>
    <w:rsid w:val="00BF4DA3"/>
    <w:rsid w:val="00BF5590"/>
    <w:rsid w:val="00BF5FE1"/>
    <w:rsid w:val="00C01B8A"/>
    <w:rsid w:val="00C01BF3"/>
    <w:rsid w:val="00C022BD"/>
    <w:rsid w:val="00C02E1C"/>
    <w:rsid w:val="00C036F3"/>
    <w:rsid w:val="00C04296"/>
    <w:rsid w:val="00C04EF1"/>
    <w:rsid w:val="00C0516E"/>
    <w:rsid w:val="00C05BB0"/>
    <w:rsid w:val="00C06109"/>
    <w:rsid w:val="00C063BB"/>
    <w:rsid w:val="00C0653E"/>
    <w:rsid w:val="00C06AED"/>
    <w:rsid w:val="00C06E7D"/>
    <w:rsid w:val="00C10172"/>
    <w:rsid w:val="00C108F7"/>
    <w:rsid w:val="00C110F3"/>
    <w:rsid w:val="00C11E72"/>
    <w:rsid w:val="00C1292B"/>
    <w:rsid w:val="00C12BC2"/>
    <w:rsid w:val="00C1394F"/>
    <w:rsid w:val="00C155A2"/>
    <w:rsid w:val="00C15C51"/>
    <w:rsid w:val="00C164EB"/>
    <w:rsid w:val="00C16E0E"/>
    <w:rsid w:val="00C170F1"/>
    <w:rsid w:val="00C20C39"/>
    <w:rsid w:val="00C21610"/>
    <w:rsid w:val="00C2233A"/>
    <w:rsid w:val="00C229F4"/>
    <w:rsid w:val="00C23A99"/>
    <w:rsid w:val="00C244E6"/>
    <w:rsid w:val="00C2512C"/>
    <w:rsid w:val="00C25E27"/>
    <w:rsid w:val="00C27654"/>
    <w:rsid w:val="00C30A97"/>
    <w:rsid w:val="00C31647"/>
    <w:rsid w:val="00C31ED1"/>
    <w:rsid w:val="00C327C4"/>
    <w:rsid w:val="00C40E92"/>
    <w:rsid w:val="00C42BB6"/>
    <w:rsid w:val="00C444D7"/>
    <w:rsid w:val="00C455F4"/>
    <w:rsid w:val="00C4670D"/>
    <w:rsid w:val="00C5177E"/>
    <w:rsid w:val="00C5185F"/>
    <w:rsid w:val="00C51B33"/>
    <w:rsid w:val="00C51FE6"/>
    <w:rsid w:val="00C52371"/>
    <w:rsid w:val="00C52A44"/>
    <w:rsid w:val="00C534C3"/>
    <w:rsid w:val="00C53754"/>
    <w:rsid w:val="00C53C2A"/>
    <w:rsid w:val="00C57076"/>
    <w:rsid w:val="00C61BDA"/>
    <w:rsid w:val="00C62949"/>
    <w:rsid w:val="00C630A2"/>
    <w:rsid w:val="00C631C0"/>
    <w:rsid w:val="00C63547"/>
    <w:rsid w:val="00C63B6E"/>
    <w:rsid w:val="00C64665"/>
    <w:rsid w:val="00C64AD2"/>
    <w:rsid w:val="00C64DF0"/>
    <w:rsid w:val="00C64E68"/>
    <w:rsid w:val="00C670E5"/>
    <w:rsid w:val="00C67226"/>
    <w:rsid w:val="00C674BD"/>
    <w:rsid w:val="00C674FF"/>
    <w:rsid w:val="00C676A6"/>
    <w:rsid w:val="00C70780"/>
    <w:rsid w:val="00C73534"/>
    <w:rsid w:val="00C74755"/>
    <w:rsid w:val="00C74F72"/>
    <w:rsid w:val="00C75A23"/>
    <w:rsid w:val="00C81FE1"/>
    <w:rsid w:val="00C858AE"/>
    <w:rsid w:val="00C90F96"/>
    <w:rsid w:val="00C91E4F"/>
    <w:rsid w:val="00C91F4F"/>
    <w:rsid w:val="00C920BE"/>
    <w:rsid w:val="00C93ACD"/>
    <w:rsid w:val="00C93E00"/>
    <w:rsid w:val="00C94F3A"/>
    <w:rsid w:val="00C96E03"/>
    <w:rsid w:val="00C97158"/>
    <w:rsid w:val="00C97430"/>
    <w:rsid w:val="00CA0D87"/>
    <w:rsid w:val="00CA197D"/>
    <w:rsid w:val="00CA26B7"/>
    <w:rsid w:val="00CA34A1"/>
    <w:rsid w:val="00CA3634"/>
    <w:rsid w:val="00CA39AA"/>
    <w:rsid w:val="00CA443C"/>
    <w:rsid w:val="00CA4A47"/>
    <w:rsid w:val="00CA51EB"/>
    <w:rsid w:val="00CA57ED"/>
    <w:rsid w:val="00CA60CE"/>
    <w:rsid w:val="00CA64C3"/>
    <w:rsid w:val="00CA6C22"/>
    <w:rsid w:val="00CA71E3"/>
    <w:rsid w:val="00CB01C4"/>
    <w:rsid w:val="00CB0776"/>
    <w:rsid w:val="00CB0A9D"/>
    <w:rsid w:val="00CB1065"/>
    <w:rsid w:val="00CB1DF5"/>
    <w:rsid w:val="00CB29EE"/>
    <w:rsid w:val="00CB336C"/>
    <w:rsid w:val="00CB33D4"/>
    <w:rsid w:val="00CB4BAC"/>
    <w:rsid w:val="00CB7160"/>
    <w:rsid w:val="00CC0A10"/>
    <w:rsid w:val="00CC0FC2"/>
    <w:rsid w:val="00CC1AF4"/>
    <w:rsid w:val="00CC4EF4"/>
    <w:rsid w:val="00CC5DB2"/>
    <w:rsid w:val="00CC64AB"/>
    <w:rsid w:val="00CC7799"/>
    <w:rsid w:val="00CD2585"/>
    <w:rsid w:val="00CD2774"/>
    <w:rsid w:val="00CD2E83"/>
    <w:rsid w:val="00CD32CA"/>
    <w:rsid w:val="00CD342C"/>
    <w:rsid w:val="00CD5ABB"/>
    <w:rsid w:val="00CD6204"/>
    <w:rsid w:val="00CD7308"/>
    <w:rsid w:val="00CD7717"/>
    <w:rsid w:val="00CD7AF3"/>
    <w:rsid w:val="00CD7FE0"/>
    <w:rsid w:val="00CE02A3"/>
    <w:rsid w:val="00CE10D4"/>
    <w:rsid w:val="00CE32FE"/>
    <w:rsid w:val="00CE4645"/>
    <w:rsid w:val="00CE4686"/>
    <w:rsid w:val="00CE68EE"/>
    <w:rsid w:val="00CE71FF"/>
    <w:rsid w:val="00CE7ADF"/>
    <w:rsid w:val="00CF041B"/>
    <w:rsid w:val="00CF0EEA"/>
    <w:rsid w:val="00CF1F99"/>
    <w:rsid w:val="00CF2149"/>
    <w:rsid w:val="00CF2F46"/>
    <w:rsid w:val="00CF550D"/>
    <w:rsid w:val="00CF5B31"/>
    <w:rsid w:val="00CF6055"/>
    <w:rsid w:val="00D015C6"/>
    <w:rsid w:val="00D016BE"/>
    <w:rsid w:val="00D01742"/>
    <w:rsid w:val="00D0306C"/>
    <w:rsid w:val="00D0546E"/>
    <w:rsid w:val="00D0621F"/>
    <w:rsid w:val="00D06E86"/>
    <w:rsid w:val="00D074C0"/>
    <w:rsid w:val="00D11453"/>
    <w:rsid w:val="00D123EF"/>
    <w:rsid w:val="00D13A9F"/>
    <w:rsid w:val="00D143CD"/>
    <w:rsid w:val="00D14C91"/>
    <w:rsid w:val="00D15195"/>
    <w:rsid w:val="00D1566D"/>
    <w:rsid w:val="00D15AA5"/>
    <w:rsid w:val="00D16091"/>
    <w:rsid w:val="00D1677F"/>
    <w:rsid w:val="00D17800"/>
    <w:rsid w:val="00D2185A"/>
    <w:rsid w:val="00D22F95"/>
    <w:rsid w:val="00D2467C"/>
    <w:rsid w:val="00D25144"/>
    <w:rsid w:val="00D25893"/>
    <w:rsid w:val="00D2673A"/>
    <w:rsid w:val="00D26AF4"/>
    <w:rsid w:val="00D276C7"/>
    <w:rsid w:val="00D30ACB"/>
    <w:rsid w:val="00D30F80"/>
    <w:rsid w:val="00D3113C"/>
    <w:rsid w:val="00D31973"/>
    <w:rsid w:val="00D321E6"/>
    <w:rsid w:val="00D328C9"/>
    <w:rsid w:val="00D33907"/>
    <w:rsid w:val="00D33DF6"/>
    <w:rsid w:val="00D34211"/>
    <w:rsid w:val="00D34C71"/>
    <w:rsid w:val="00D34EB1"/>
    <w:rsid w:val="00D407F8"/>
    <w:rsid w:val="00D414A9"/>
    <w:rsid w:val="00D419C3"/>
    <w:rsid w:val="00D42657"/>
    <w:rsid w:val="00D42CA3"/>
    <w:rsid w:val="00D4374D"/>
    <w:rsid w:val="00D454E1"/>
    <w:rsid w:val="00D4595E"/>
    <w:rsid w:val="00D45B1A"/>
    <w:rsid w:val="00D45E01"/>
    <w:rsid w:val="00D46E40"/>
    <w:rsid w:val="00D50923"/>
    <w:rsid w:val="00D50F53"/>
    <w:rsid w:val="00D51870"/>
    <w:rsid w:val="00D53B5D"/>
    <w:rsid w:val="00D56411"/>
    <w:rsid w:val="00D572F1"/>
    <w:rsid w:val="00D601CA"/>
    <w:rsid w:val="00D62165"/>
    <w:rsid w:val="00D6295B"/>
    <w:rsid w:val="00D634DB"/>
    <w:rsid w:val="00D63F75"/>
    <w:rsid w:val="00D65BE0"/>
    <w:rsid w:val="00D6631B"/>
    <w:rsid w:val="00D6718D"/>
    <w:rsid w:val="00D700C1"/>
    <w:rsid w:val="00D708E9"/>
    <w:rsid w:val="00D7212E"/>
    <w:rsid w:val="00D72388"/>
    <w:rsid w:val="00D72FE2"/>
    <w:rsid w:val="00D76BBD"/>
    <w:rsid w:val="00D773EC"/>
    <w:rsid w:val="00D77403"/>
    <w:rsid w:val="00D77527"/>
    <w:rsid w:val="00D77A69"/>
    <w:rsid w:val="00D812C9"/>
    <w:rsid w:val="00D86C5F"/>
    <w:rsid w:val="00D87AAB"/>
    <w:rsid w:val="00D90264"/>
    <w:rsid w:val="00D905CE"/>
    <w:rsid w:val="00D928C7"/>
    <w:rsid w:val="00D93D48"/>
    <w:rsid w:val="00D94E2C"/>
    <w:rsid w:val="00D95E5C"/>
    <w:rsid w:val="00DA0FF0"/>
    <w:rsid w:val="00DA2F7B"/>
    <w:rsid w:val="00DA45C1"/>
    <w:rsid w:val="00DA5AB0"/>
    <w:rsid w:val="00DA6D52"/>
    <w:rsid w:val="00DB0060"/>
    <w:rsid w:val="00DB016A"/>
    <w:rsid w:val="00DB0D6C"/>
    <w:rsid w:val="00DB2E01"/>
    <w:rsid w:val="00DB3073"/>
    <w:rsid w:val="00DB35A6"/>
    <w:rsid w:val="00DB54D5"/>
    <w:rsid w:val="00DB5CF8"/>
    <w:rsid w:val="00DB602C"/>
    <w:rsid w:val="00DC0C0C"/>
    <w:rsid w:val="00DC14FC"/>
    <w:rsid w:val="00DC2187"/>
    <w:rsid w:val="00DC247A"/>
    <w:rsid w:val="00DC3620"/>
    <w:rsid w:val="00DC4490"/>
    <w:rsid w:val="00DC6910"/>
    <w:rsid w:val="00DC7751"/>
    <w:rsid w:val="00DC79E3"/>
    <w:rsid w:val="00DC7BA5"/>
    <w:rsid w:val="00DD15AA"/>
    <w:rsid w:val="00DD2A17"/>
    <w:rsid w:val="00DD41D6"/>
    <w:rsid w:val="00DD4AD1"/>
    <w:rsid w:val="00DD4BD0"/>
    <w:rsid w:val="00DD4DBB"/>
    <w:rsid w:val="00DD5476"/>
    <w:rsid w:val="00DE0C27"/>
    <w:rsid w:val="00DE2DDA"/>
    <w:rsid w:val="00DE2F72"/>
    <w:rsid w:val="00DE75FE"/>
    <w:rsid w:val="00DF0200"/>
    <w:rsid w:val="00DF06D5"/>
    <w:rsid w:val="00DF087A"/>
    <w:rsid w:val="00DF0AA7"/>
    <w:rsid w:val="00DF119E"/>
    <w:rsid w:val="00DF2993"/>
    <w:rsid w:val="00DF2CEB"/>
    <w:rsid w:val="00DF3B8D"/>
    <w:rsid w:val="00DF3D7C"/>
    <w:rsid w:val="00DF50BE"/>
    <w:rsid w:val="00DF5ECB"/>
    <w:rsid w:val="00DF5F54"/>
    <w:rsid w:val="00DF633A"/>
    <w:rsid w:val="00E00EB5"/>
    <w:rsid w:val="00E01003"/>
    <w:rsid w:val="00E028E2"/>
    <w:rsid w:val="00E02BDF"/>
    <w:rsid w:val="00E03128"/>
    <w:rsid w:val="00E0607E"/>
    <w:rsid w:val="00E079A1"/>
    <w:rsid w:val="00E13CCB"/>
    <w:rsid w:val="00E14DBA"/>
    <w:rsid w:val="00E1768F"/>
    <w:rsid w:val="00E2023B"/>
    <w:rsid w:val="00E21096"/>
    <w:rsid w:val="00E211D1"/>
    <w:rsid w:val="00E232B1"/>
    <w:rsid w:val="00E23C2A"/>
    <w:rsid w:val="00E27E16"/>
    <w:rsid w:val="00E30695"/>
    <w:rsid w:val="00E312F9"/>
    <w:rsid w:val="00E3253F"/>
    <w:rsid w:val="00E33F7B"/>
    <w:rsid w:val="00E36A0F"/>
    <w:rsid w:val="00E379E0"/>
    <w:rsid w:val="00E37A24"/>
    <w:rsid w:val="00E37C3C"/>
    <w:rsid w:val="00E4005E"/>
    <w:rsid w:val="00E405E2"/>
    <w:rsid w:val="00E41748"/>
    <w:rsid w:val="00E419FF"/>
    <w:rsid w:val="00E424E8"/>
    <w:rsid w:val="00E436CA"/>
    <w:rsid w:val="00E44128"/>
    <w:rsid w:val="00E44A4C"/>
    <w:rsid w:val="00E46064"/>
    <w:rsid w:val="00E4696C"/>
    <w:rsid w:val="00E47E3D"/>
    <w:rsid w:val="00E50103"/>
    <w:rsid w:val="00E50158"/>
    <w:rsid w:val="00E50742"/>
    <w:rsid w:val="00E51222"/>
    <w:rsid w:val="00E52213"/>
    <w:rsid w:val="00E52227"/>
    <w:rsid w:val="00E526B7"/>
    <w:rsid w:val="00E5523F"/>
    <w:rsid w:val="00E55B68"/>
    <w:rsid w:val="00E5651E"/>
    <w:rsid w:val="00E60321"/>
    <w:rsid w:val="00E60C6F"/>
    <w:rsid w:val="00E60F95"/>
    <w:rsid w:val="00E614EB"/>
    <w:rsid w:val="00E61A9B"/>
    <w:rsid w:val="00E61F90"/>
    <w:rsid w:val="00E63A7F"/>
    <w:rsid w:val="00E649F7"/>
    <w:rsid w:val="00E64DE1"/>
    <w:rsid w:val="00E65BDB"/>
    <w:rsid w:val="00E65BEA"/>
    <w:rsid w:val="00E71C20"/>
    <w:rsid w:val="00E71F44"/>
    <w:rsid w:val="00E72140"/>
    <w:rsid w:val="00E735D2"/>
    <w:rsid w:val="00E73A5A"/>
    <w:rsid w:val="00E73BF4"/>
    <w:rsid w:val="00E757C6"/>
    <w:rsid w:val="00E778EB"/>
    <w:rsid w:val="00E803DD"/>
    <w:rsid w:val="00E80EC9"/>
    <w:rsid w:val="00E824AE"/>
    <w:rsid w:val="00E82C24"/>
    <w:rsid w:val="00E86582"/>
    <w:rsid w:val="00E8678F"/>
    <w:rsid w:val="00E86A22"/>
    <w:rsid w:val="00E876C6"/>
    <w:rsid w:val="00E90E9A"/>
    <w:rsid w:val="00E9291E"/>
    <w:rsid w:val="00E93582"/>
    <w:rsid w:val="00E93A8F"/>
    <w:rsid w:val="00E95576"/>
    <w:rsid w:val="00E95673"/>
    <w:rsid w:val="00E96BBD"/>
    <w:rsid w:val="00E9745B"/>
    <w:rsid w:val="00EA02C1"/>
    <w:rsid w:val="00EA03E6"/>
    <w:rsid w:val="00EA0844"/>
    <w:rsid w:val="00EA0DF0"/>
    <w:rsid w:val="00EA2336"/>
    <w:rsid w:val="00EA42B2"/>
    <w:rsid w:val="00EA6401"/>
    <w:rsid w:val="00EA78D8"/>
    <w:rsid w:val="00EB1256"/>
    <w:rsid w:val="00EB2965"/>
    <w:rsid w:val="00EB2F29"/>
    <w:rsid w:val="00EB34CC"/>
    <w:rsid w:val="00EB3B34"/>
    <w:rsid w:val="00EB4FCC"/>
    <w:rsid w:val="00EB514E"/>
    <w:rsid w:val="00EB53B9"/>
    <w:rsid w:val="00EB6BF0"/>
    <w:rsid w:val="00EB6C30"/>
    <w:rsid w:val="00EB6F58"/>
    <w:rsid w:val="00EB73BF"/>
    <w:rsid w:val="00EB7964"/>
    <w:rsid w:val="00EC1D7E"/>
    <w:rsid w:val="00EC50EB"/>
    <w:rsid w:val="00EC5A51"/>
    <w:rsid w:val="00EC5B39"/>
    <w:rsid w:val="00EC7D77"/>
    <w:rsid w:val="00ED0527"/>
    <w:rsid w:val="00ED0529"/>
    <w:rsid w:val="00ED1D31"/>
    <w:rsid w:val="00ED26AD"/>
    <w:rsid w:val="00ED26AF"/>
    <w:rsid w:val="00ED38EE"/>
    <w:rsid w:val="00ED4781"/>
    <w:rsid w:val="00ED5265"/>
    <w:rsid w:val="00ED6E72"/>
    <w:rsid w:val="00ED7387"/>
    <w:rsid w:val="00EE14E6"/>
    <w:rsid w:val="00EE30C3"/>
    <w:rsid w:val="00EE3E9A"/>
    <w:rsid w:val="00EE4010"/>
    <w:rsid w:val="00EE5691"/>
    <w:rsid w:val="00EE5CD0"/>
    <w:rsid w:val="00EE73FC"/>
    <w:rsid w:val="00EE764B"/>
    <w:rsid w:val="00EF278F"/>
    <w:rsid w:val="00EF2FA0"/>
    <w:rsid w:val="00EF2FAD"/>
    <w:rsid w:val="00EF33D6"/>
    <w:rsid w:val="00EF486C"/>
    <w:rsid w:val="00EF5EAE"/>
    <w:rsid w:val="00EF787E"/>
    <w:rsid w:val="00F00C16"/>
    <w:rsid w:val="00F029A4"/>
    <w:rsid w:val="00F02F33"/>
    <w:rsid w:val="00F03624"/>
    <w:rsid w:val="00F041BA"/>
    <w:rsid w:val="00F0686D"/>
    <w:rsid w:val="00F120B3"/>
    <w:rsid w:val="00F13AD7"/>
    <w:rsid w:val="00F13E76"/>
    <w:rsid w:val="00F16348"/>
    <w:rsid w:val="00F17861"/>
    <w:rsid w:val="00F21352"/>
    <w:rsid w:val="00F21CA5"/>
    <w:rsid w:val="00F21F19"/>
    <w:rsid w:val="00F240AE"/>
    <w:rsid w:val="00F2565B"/>
    <w:rsid w:val="00F27C69"/>
    <w:rsid w:val="00F3038E"/>
    <w:rsid w:val="00F317C5"/>
    <w:rsid w:val="00F331A3"/>
    <w:rsid w:val="00F35E27"/>
    <w:rsid w:val="00F36D81"/>
    <w:rsid w:val="00F3741A"/>
    <w:rsid w:val="00F37BC2"/>
    <w:rsid w:val="00F4054B"/>
    <w:rsid w:val="00F40D9C"/>
    <w:rsid w:val="00F41A4F"/>
    <w:rsid w:val="00F42B6C"/>
    <w:rsid w:val="00F448BC"/>
    <w:rsid w:val="00F45437"/>
    <w:rsid w:val="00F456A1"/>
    <w:rsid w:val="00F47778"/>
    <w:rsid w:val="00F47DE6"/>
    <w:rsid w:val="00F514FA"/>
    <w:rsid w:val="00F51B8F"/>
    <w:rsid w:val="00F527EC"/>
    <w:rsid w:val="00F52C0D"/>
    <w:rsid w:val="00F540C1"/>
    <w:rsid w:val="00F54523"/>
    <w:rsid w:val="00F54A20"/>
    <w:rsid w:val="00F54DD4"/>
    <w:rsid w:val="00F570E8"/>
    <w:rsid w:val="00F6091E"/>
    <w:rsid w:val="00F6138E"/>
    <w:rsid w:val="00F623DC"/>
    <w:rsid w:val="00F62DDC"/>
    <w:rsid w:val="00F6390A"/>
    <w:rsid w:val="00F663D5"/>
    <w:rsid w:val="00F669A6"/>
    <w:rsid w:val="00F66D64"/>
    <w:rsid w:val="00F675F2"/>
    <w:rsid w:val="00F67CE0"/>
    <w:rsid w:val="00F67FF4"/>
    <w:rsid w:val="00F706DA"/>
    <w:rsid w:val="00F70D14"/>
    <w:rsid w:val="00F73241"/>
    <w:rsid w:val="00F7373E"/>
    <w:rsid w:val="00F74BC6"/>
    <w:rsid w:val="00F77ABA"/>
    <w:rsid w:val="00F82378"/>
    <w:rsid w:val="00F83BFC"/>
    <w:rsid w:val="00F8530A"/>
    <w:rsid w:val="00F85528"/>
    <w:rsid w:val="00F859FB"/>
    <w:rsid w:val="00F87B30"/>
    <w:rsid w:val="00F93831"/>
    <w:rsid w:val="00F94695"/>
    <w:rsid w:val="00F97229"/>
    <w:rsid w:val="00F975D5"/>
    <w:rsid w:val="00F978B3"/>
    <w:rsid w:val="00FA1297"/>
    <w:rsid w:val="00FA3DA7"/>
    <w:rsid w:val="00FA444C"/>
    <w:rsid w:val="00FA459A"/>
    <w:rsid w:val="00FA5050"/>
    <w:rsid w:val="00FA51EC"/>
    <w:rsid w:val="00FA52A2"/>
    <w:rsid w:val="00FA7012"/>
    <w:rsid w:val="00FA76C0"/>
    <w:rsid w:val="00FA7945"/>
    <w:rsid w:val="00FB0117"/>
    <w:rsid w:val="00FB40D8"/>
    <w:rsid w:val="00FB5E12"/>
    <w:rsid w:val="00FB61FB"/>
    <w:rsid w:val="00FB64A1"/>
    <w:rsid w:val="00FB6760"/>
    <w:rsid w:val="00FB727D"/>
    <w:rsid w:val="00FB7C51"/>
    <w:rsid w:val="00FC077C"/>
    <w:rsid w:val="00FC346E"/>
    <w:rsid w:val="00FC3A1D"/>
    <w:rsid w:val="00FC5AA3"/>
    <w:rsid w:val="00FC6698"/>
    <w:rsid w:val="00FC6FD5"/>
    <w:rsid w:val="00FC7700"/>
    <w:rsid w:val="00FD1D54"/>
    <w:rsid w:val="00FE1BE1"/>
    <w:rsid w:val="00FE2CED"/>
    <w:rsid w:val="00FE31A9"/>
    <w:rsid w:val="00FE4D32"/>
    <w:rsid w:val="00FE4FE5"/>
    <w:rsid w:val="00FE5E7B"/>
    <w:rsid w:val="00FE72B1"/>
    <w:rsid w:val="00FF19D0"/>
    <w:rsid w:val="00FF2766"/>
    <w:rsid w:val="00FF3CE1"/>
    <w:rsid w:val="00FF476C"/>
    <w:rsid w:val="00FF4826"/>
    <w:rsid w:val="00FF4E12"/>
    <w:rsid w:val="00FF58EC"/>
    <w:rsid w:val="00FF696C"/>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0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Medium" w:eastAsia="Franklin Gothic Medium" w:hAnsi="Franklin Gothic Medium" w:cs="Times New Roman"/>
        <w:lang w:val="fr-BE"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97229"/>
    <w:rPr>
      <w:rFonts w:ascii="Times New Roman" w:eastAsia="Times New Roman" w:hAnsi="Times New Roman"/>
      <w:sz w:val="24"/>
      <w:szCs w:val="24"/>
      <w:lang w:val="fr-FR"/>
    </w:rPr>
  </w:style>
  <w:style w:type="paragraph" w:styleId="Titre10">
    <w:name w:val="heading 1"/>
    <w:basedOn w:val="Normal"/>
    <w:next w:val="Normal"/>
    <w:link w:val="Titre1Car"/>
    <w:autoRedefine/>
    <w:qFormat/>
    <w:rsid w:val="00872B64"/>
    <w:pPr>
      <w:keepNext/>
      <w:spacing w:before="240" w:after="240"/>
      <w:jc w:val="center"/>
      <w:outlineLvl w:val="0"/>
    </w:pPr>
    <w:rPr>
      <w:b/>
      <w:bCs/>
      <w:szCs w:val="20"/>
    </w:rPr>
  </w:style>
  <w:style w:type="paragraph" w:styleId="Titre2">
    <w:name w:val="heading 2"/>
    <w:basedOn w:val="Normal"/>
    <w:next w:val="Normal"/>
    <w:link w:val="Titre2Car"/>
    <w:unhideWhenUsed/>
    <w:qFormat/>
    <w:rsid w:val="0015441F"/>
    <w:pPr>
      <w:keepNext/>
      <w:keepLines/>
      <w:spacing w:before="200"/>
      <w:outlineLvl w:val="1"/>
    </w:pPr>
    <w:rPr>
      <w:rFonts w:ascii="Franklin Gothic Medium" w:hAnsi="Franklin Gothic Medium"/>
      <w:b/>
      <w:bCs/>
      <w:color w:val="C66951"/>
      <w:sz w:val="26"/>
      <w:szCs w:val="26"/>
    </w:rPr>
  </w:style>
  <w:style w:type="paragraph" w:styleId="Titre3">
    <w:name w:val="heading 3"/>
    <w:aliases w:val="Car"/>
    <w:basedOn w:val="Normal"/>
    <w:next w:val="Normal"/>
    <w:link w:val="Titre3Car"/>
    <w:unhideWhenUsed/>
    <w:qFormat/>
    <w:rsid w:val="0015441F"/>
    <w:pPr>
      <w:keepNext/>
      <w:keepLines/>
      <w:spacing w:before="200"/>
      <w:outlineLvl w:val="2"/>
    </w:pPr>
    <w:rPr>
      <w:rFonts w:ascii="Franklin Gothic Medium" w:hAnsi="Franklin Gothic Medium"/>
      <w:b/>
      <w:bCs/>
      <w:color w:val="C66951"/>
    </w:rPr>
  </w:style>
  <w:style w:type="paragraph" w:styleId="Titre4">
    <w:name w:val="heading 4"/>
    <w:basedOn w:val="Normal"/>
    <w:next w:val="Normal"/>
    <w:link w:val="Titre4Car"/>
    <w:qFormat/>
    <w:rsid w:val="0088786C"/>
    <w:pPr>
      <w:keepNext/>
      <w:outlineLvl w:val="3"/>
    </w:pPr>
    <w:rPr>
      <w:szCs w:val="20"/>
      <w:u w:val="single"/>
    </w:rPr>
  </w:style>
  <w:style w:type="paragraph" w:styleId="Titre5">
    <w:name w:val="heading 5"/>
    <w:basedOn w:val="Normal"/>
    <w:next w:val="Normal"/>
    <w:link w:val="Titre5Car"/>
    <w:qFormat/>
    <w:rsid w:val="0088786C"/>
    <w:pPr>
      <w:keepNext/>
      <w:jc w:val="center"/>
      <w:outlineLvl w:val="4"/>
    </w:pPr>
    <w:rPr>
      <w:b/>
      <w:sz w:val="28"/>
      <w:szCs w:val="20"/>
    </w:rPr>
  </w:style>
  <w:style w:type="paragraph" w:styleId="Titre6">
    <w:name w:val="heading 6"/>
    <w:basedOn w:val="Normal"/>
    <w:next w:val="Normal"/>
    <w:link w:val="Titre6Car"/>
    <w:qFormat/>
    <w:rsid w:val="0088786C"/>
    <w:pPr>
      <w:keepNext/>
      <w:outlineLvl w:val="5"/>
    </w:pPr>
    <w:rPr>
      <w:b/>
      <w:i/>
      <w:szCs w:val="20"/>
    </w:rPr>
  </w:style>
  <w:style w:type="paragraph" w:styleId="Titre7">
    <w:name w:val="heading 7"/>
    <w:basedOn w:val="Normal"/>
    <w:next w:val="Normal"/>
    <w:link w:val="Titre7Car"/>
    <w:qFormat/>
    <w:rsid w:val="0088786C"/>
    <w:pPr>
      <w:keepNext/>
      <w:jc w:val="both"/>
      <w:outlineLvl w:val="6"/>
    </w:pPr>
    <w:rPr>
      <w:szCs w:val="20"/>
    </w:rPr>
  </w:style>
  <w:style w:type="paragraph" w:styleId="Titre8">
    <w:name w:val="heading 8"/>
    <w:basedOn w:val="Normal"/>
    <w:next w:val="Normal"/>
    <w:link w:val="Titre8Car"/>
    <w:qFormat/>
    <w:rsid w:val="0088786C"/>
    <w:pPr>
      <w:keepNext/>
      <w:jc w:val="right"/>
      <w:outlineLvl w:val="7"/>
    </w:pPr>
    <w:rPr>
      <w:szCs w:val="20"/>
    </w:rPr>
  </w:style>
  <w:style w:type="paragraph" w:styleId="Titre9">
    <w:name w:val="heading 9"/>
    <w:basedOn w:val="Normal"/>
    <w:next w:val="Normal"/>
    <w:link w:val="Titre9Car"/>
    <w:qFormat/>
    <w:rsid w:val="0088786C"/>
    <w:pPr>
      <w:keepNext/>
      <w:numPr>
        <w:numId w:val="12"/>
      </w:numPr>
      <w:jc w:val="both"/>
      <w:outlineLvl w:val="8"/>
    </w:pPr>
    <w:rPr>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5711"/>
    <w:pPr>
      <w:tabs>
        <w:tab w:val="center" w:pos="4536"/>
        <w:tab w:val="right" w:pos="9072"/>
      </w:tabs>
    </w:pPr>
  </w:style>
  <w:style w:type="character" w:customStyle="1" w:styleId="En-tteCar">
    <w:name w:val="En-tête Car"/>
    <w:link w:val="En-tte"/>
    <w:uiPriority w:val="99"/>
    <w:rsid w:val="0022571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25711"/>
    <w:pPr>
      <w:tabs>
        <w:tab w:val="center" w:pos="4536"/>
        <w:tab w:val="right" w:pos="9072"/>
      </w:tabs>
    </w:pPr>
  </w:style>
  <w:style w:type="character" w:customStyle="1" w:styleId="PieddepageCar">
    <w:name w:val="Pied de page Car"/>
    <w:link w:val="Pieddepage"/>
    <w:uiPriority w:val="99"/>
    <w:rsid w:val="00225711"/>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225711"/>
    <w:rPr>
      <w:rFonts w:ascii="Tahoma" w:hAnsi="Tahoma" w:cs="Tahoma"/>
      <w:sz w:val="16"/>
      <w:szCs w:val="16"/>
    </w:rPr>
  </w:style>
  <w:style w:type="character" w:customStyle="1" w:styleId="TextedebullesCar">
    <w:name w:val="Texte de bulles Car"/>
    <w:link w:val="Textedebulles"/>
    <w:rsid w:val="00225711"/>
    <w:rPr>
      <w:rFonts w:ascii="Tahoma" w:eastAsia="Times New Roman" w:hAnsi="Tahoma" w:cs="Tahoma"/>
      <w:sz w:val="16"/>
      <w:szCs w:val="16"/>
      <w:lang w:eastAsia="fr-FR"/>
    </w:rPr>
  </w:style>
  <w:style w:type="paragraph" w:customStyle="1" w:styleId="CM111">
    <w:name w:val="CM111"/>
    <w:basedOn w:val="Normal"/>
    <w:next w:val="Normal"/>
    <w:rsid w:val="00B0647E"/>
    <w:pPr>
      <w:widowControl w:val="0"/>
      <w:autoSpaceDE w:val="0"/>
      <w:autoSpaceDN w:val="0"/>
      <w:adjustRightInd w:val="0"/>
      <w:spacing w:after="7375"/>
    </w:pPr>
    <w:rPr>
      <w:rFonts w:ascii="Helvetica" w:hAnsi="Helvetica" w:cs="Helvetica"/>
    </w:rPr>
  </w:style>
  <w:style w:type="paragraph" w:customStyle="1" w:styleId="Default">
    <w:name w:val="Default"/>
    <w:rsid w:val="003C6E42"/>
    <w:pPr>
      <w:widowControl w:val="0"/>
      <w:autoSpaceDE w:val="0"/>
      <w:autoSpaceDN w:val="0"/>
      <w:adjustRightInd w:val="0"/>
    </w:pPr>
    <w:rPr>
      <w:rFonts w:ascii="Helvetica" w:eastAsia="Times New Roman" w:hAnsi="Helvetica" w:cs="Helvetica"/>
      <w:color w:val="000000"/>
      <w:sz w:val="24"/>
      <w:szCs w:val="24"/>
      <w:lang w:val="fr-FR"/>
    </w:rPr>
  </w:style>
  <w:style w:type="paragraph" w:customStyle="1" w:styleId="CM1">
    <w:name w:val="CM1"/>
    <w:basedOn w:val="Default"/>
    <w:next w:val="Default"/>
    <w:rsid w:val="003C6E42"/>
    <w:rPr>
      <w:color w:val="auto"/>
    </w:rPr>
  </w:style>
  <w:style w:type="paragraph" w:customStyle="1" w:styleId="CM2">
    <w:name w:val="CM2"/>
    <w:basedOn w:val="Default"/>
    <w:next w:val="Default"/>
    <w:uiPriority w:val="99"/>
    <w:rsid w:val="003C6E42"/>
    <w:pPr>
      <w:spacing w:line="263" w:lineRule="atLeast"/>
    </w:pPr>
    <w:rPr>
      <w:color w:val="auto"/>
    </w:rPr>
  </w:style>
  <w:style w:type="paragraph" w:customStyle="1" w:styleId="CM98">
    <w:name w:val="CM98"/>
    <w:basedOn w:val="Default"/>
    <w:next w:val="Default"/>
    <w:rsid w:val="003C6E42"/>
    <w:pPr>
      <w:spacing w:after="178"/>
    </w:pPr>
    <w:rPr>
      <w:color w:val="auto"/>
    </w:rPr>
  </w:style>
  <w:style w:type="paragraph" w:customStyle="1" w:styleId="CM99">
    <w:name w:val="CM99"/>
    <w:basedOn w:val="Default"/>
    <w:next w:val="Default"/>
    <w:rsid w:val="003C6E42"/>
    <w:pPr>
      <w:spacing w:after="273"/>
    </w:pPr>
    <w:rPr>
      <w:color w:val="auto"/>
    </w:rPr>
  </w:style>
  <w:style w:type="paragraph" w:customStyle="1" w:styleId="CM100">
    <w:name w:val="CM100"/>
    <w:basedOn w:val="Default"/>
    <w:next w:val="Default"/>
    <w:rsid w:val="003C6E42"/>
    <w:pPr>
      <w:spacing w:after="128"/>
    </w:pPr>
    <w:rPr>
      <w:color w:val="auto"/>
    </w:rPr>
  </w:style>
  <w:style w:type="paragraph" w:customStyle="1" w:styleId="CM102">
    <w:name w:val="CM102"/>
    <w:basedOn w:val="Default"/>
    <w:next w:val="Default"/>
    <w:rsid w:val="003C6E42"/>
    <w:pPr>
      <w:spacing w:after="553"/>
    </w:pPr>
    <w:rPr>
      <w:color w:val="auto"/>
    </w:rPr>
  </w:style>
  <w:style w:type="paragraph" w:customStyle="1" w:styleId="CM105">
    <w:name w:val="CM105"/>
    <w:basedOn w:val="Default"/>
    <w:next w:val="Default"/>
    <w:rsid w:val="003C6E42"/>
    <w:pPr>
      <w:spacing w:after="348"/>
    </w:pPr>
    <w:rPr>
      <w:color w:val="auto"/>
    </w:rPr>
  </w:style>
  <w:style w:type="paragraph" w:customStyle="1" w:styleId="CM106">
    <w:name w:val="CM106"/>
    <w:basedOn w:val="Default"/>
    <w:next w:val="Default"/>
    <w:rsid w:val="003C6E42"/>
    <w:pPr>
      <w:spacing w:after="1148"/>
    </w:pPr>
    <w:rPr>
      <w:color w:val="auto"/>
    </w:rPr>
  </w:style>
  <w:style w:type="paragraph" w:customStyle="1" w:styleId="CM104">
    <w:name w:val="CM104"/>
    <w:basedOn w:val="Default"/>
    <w:next w:val="Default"/>
    <w:rsid w:val="003C6E42"/>
    <w:pPr>
      <w:spacing w:after="1023"/>
    </w:pPr>
    <w:rPr>
      <w:color w:val="auto"/>
    </w:rPr>
  </w:style>
  <w:style w:type="paragraph" w:customStyle="1" w:styleId="CM107">
    <w:name w:val="CM107"/>
    <w:basedOn w:val="Default"/>
    <w:next w:val="Default"/>
    <w:rsid w:val="003C6E42"/>
    <w:pPr>
      <w:spacing w:after="450"/>
    </w:pPr>
    <w:rPr>
      <w:color w:val="auto"/>
    </w:rPr>
  </w:style>
  <w:style w:type="paragraph" w:customStyle="1" w:styleId="CM119">
    <w:name w:val="CM119"/>
    <w:basedOn w:val="Default"/>
    <w:next w:val="Default"/>
    <w:rsid w:val="003C6E42"/>
    <w:pPr>
      <w:spacing w:after="665"/>
    </w:pPr>
    <w:rPr>
      <w:color w:val="auto"/>
    </w:rPr>
  </w:style>
  <w:style w:type="paragraph" w:customStyle="1" w:styleId="CM37">
    <w:name w:val="CM37"/>
    <w:basedOn w:val="Default"/>
    <w:next w:val="Default"/>
    <w:rsid w:val="003C6E42"/>
    <w:pPr>
      <w:spacing w:line="266" w:lineRule="atLeast"/>
    </w:pPr>
    <w:rPr>
      <w:color w:val="auto"/>
    </w:rPr>
  </w:style>
  <w:style w:type="paragraph" w:customStyle="1" w:styleId="CM120">
    <w:name w:val="CM120"/>
    <w:basedOn w:val="Default"/>
    <w:next w:val="Default"/>
    <w:rsid w:val="003C6E42"/>
    <w:pPr>
      <w:spacing w:after="1763"/>
    </w:pPr>
    <w:rPr>
      <w:color w:val="auto"/>
    </w:rPr>
  </w:style>
  <w:style w:type="paragraph" w:customStyle="1" w:styleId="CM42">
    <w:name w:val="CM42"/>
    <w:basedOn w:val="Default"/>
    <w:next w:val="Default"/>
    <w:rsid w:val="003C6E42"/>
    <w:pPr>
      <w:spacing w:line="266" w:lineRule="atLeast"/>
    </w:pPr>
    <w:rPr>
      <w:color w:val="auto"/>
    </w:rPr>
  </w:style>
  <w:style w:type="paragraph" w:customStyle="1" w:styleId="CM122">
    <w:name w:val="CM122"/>
    <w:basedOn w:val="Default"/>
    <w:next w:val="Default"/>
    <w:rsid w:val="003C6E42"/>
    <w:pPr>
      <w:spacing w:after="2020"/>
    </w:pPr>
    <w:rPr>
      <w:color w:val="auto"/>
    </w:rPr>
  </w:style>
  <w:style w:type="character" w:styleId="Numrodepage">
    <w:name w:val="page number"/>
    <w:basedOn w:val="Policepardfaut"/>
    <w:rsid w:val="003C6E42"/>
  </w:style>
  <w:style w:type="character" w:customStyle="1" w:styleId="Titre1Car">
    <w:name w:val="Titre 1 Car"/>
    <w:link w:val="Titre10"/>
    <w:rsid w:val="00872B64"/>
    <w:rPr>
      <w:rFonts w:ascii="Times New Roman" w:eastAsia="Times New Roman" w:hAnsi="Times New Roman" w:cs="Times New Roman"/>
      <w:b/>
      <w:bCs/>
      <w:sz w:val="24"/>
      <w:szCs w:val="20"/>
      <w:lang w:eastAsia="fr-FR"/>
    </w:rPr>
  </w:style>
  <w:style w:type="numbering" w:customStyle="1" w:styleId="Aucuneliste1">
    <w:name w:val="Aucune liste1"/>
    <w:next w:val="Aucuneliste"/>
    <w:semiHidden/>
    <w:rsid w:val="00872B64"/>
  </w:style>
  <w:style w:type="paragraph" w:customStyle="1" w:styleId="CM4">
    <w:name w:val="CM4"/>
    <w:basedOn w:val="Default"/>
    <w:next w:val="Default"/>
    <w:rsid w:val="00872B64"/>
    <w:pPr>
      <w:spacing w:line="263" w:lineRule="atLeast"/>
    </w:pPr>
    <w:rPr>
      <w:color w:val="auto"/>
    </w:rPr>
  </w:style>
  <w:style w:type="paragraph" w:customStyle="1" w:styleId="CM101">
    <w:name w:val="CM101"/>
    <w:basedOn w:val="Default"/>
    <w:next w:val="Default"/>
    <w:rsid w:val="00872B64"/>
    <w:pPr>
      <w:spacing w:after="58"/>
    </w:pPr>
    <w:rPr>
      <w:color w:val="auto"/>
    </w:rPr>
  </w:style>
  <w:style w:type="paragraph" w:customStyle="1" w:styleId="CM103">
    <w:name w:val="CM103"/>
    <w:basedOn w:val="Default"/>
    <w:next w:val="Default"/>
    <w:rsid w:val="00872B64"/>
    <w:pPr>
      <w:spacing w:after="738"/>
    </w:pPr>
    <w:rPr>
      <w:color w:val="auto"/>
    </w:rPr>
  </w:style>
  <w:style w:type="paragraph" w:customStyle="1" w:styleId="CM109">
    <w:name w:val="CM109"/>
    <w:basedOn w:val="Default"/>
    <w:next w:val="Default"/>
    <w:rsid w:val="00872B64"/>
    <w:pPr>
      <w:spacing w:after="1340"/>
    </w:pPr>
    <w:rPr>
      <w:color w:val="auto"/>
    </w:rPr>
  </w:style>
  <w:style w:type="paragraph" w:customStyle="1" w:styleId="CM18">
    <w:name w:val="CM18"/>
    <w:basedOn w:val="Default"/>
    <w:next w:val="Default"/>
    <w:uiPriority w:val="99"/>
    <w:rsid w:val="00872B64"/>
    <w:pPr>
      <w:spacing w:line="460" w:lineRule="atLeast"/>
    </w:pPr>
    <w:rPr>
      <w:color w:val="auto"/>
    </w:rPr>
  </w:style>
  <w:style w:type="paragraph" w:customStyle="1" w:styleId="CM113">
    <w:name w:val="CM113"/>
    <w:basedOn w:val="Default"/>
    <w:next w:val="Default"/>
    <w:rsid w:val="00872B64"/>
    <w:pPr>
      <w:spacing w:after="102"/>
    </w:pPr>
    <w:rPr>
      <w:color w:val="auto"/>
    </w:rPr>
  </w:style>
  <w:style w:type="paragraph" w:customStyle="1" w:styleId="CM23">
    <w:name w:val="CM23"/>
    <w:basedOn w:val="Default"/>
    <w:next w:val="Default"/>
    <w:rsid w:val="00872B64"/>
    <w:pPr>
      <w:spacing w:line="220" w:lineRule="atLeast"/>
    </w:pPr>
    <w:rPr>
      <w:color w:val="auto"/>
    </w:rPr>
  </w:style>
  <w:style w:type="paragraph" w:customStyle="1" w:styleId="CM25">
    <w:name w:val="CM25"/>
    <w:basedOn w:val="Default"/>
    <w:next w:val="Default"/>
    <w:rsid w:val="00872B64"/>
    <w:pPr>
      <w:spacing w:line="266" w:lineRule="atLeast"/>
    </w:pPr>
    <w:rPr>
      <w:color w:val="auto"/>
    </w:rPr>
  </w:style>
  <w:style w:type="paragraph" w:customStyle="1" w:styleId="CM45">
    <w:name w:val="CM45"/>
    <w:basedOn w:val="Default"/>
    <w:next w:val="Default"/>
    <w:rsid w:val="00872B64"/>
    <w:pPr>
      <w:spacing w:line="266" w:lineRule="atLeast"/>
    </w:pPr>
    <w:rPr>
      <w:color w:val="auto"/>
    </w:rPr>
  </w:style>
  <w:style w:type="paragraph" w:customStyle="1" w:styleId="CM123">
    <w:name w:val="CM123"/>
    <w:basedOn w:val="Default"/>
    <w:next w:val="Default"/>
    <w:rsid w:val="00872B64"/>
    <w:pPr>
      <w:spacing w:after="6530"/>
    </w:pPr>
    <w:rPr>
      <w:color w:val="auto"/>
    </w:rPr>
  </w:style>
  <w:style w:type="paragraph" w:customStyle="1" w:styleId="CM121">
    <w:name w:val="CM121"/>
    <w:basedOn w:val="Default"/>
    <w:next w:val="Default"/>
    <w:rsid w:val="00872B64"/>
    <w:pPr>
      <w:spacing w:after="863"/>
    </w:pPr>
    <w:rPr>
      <w:color w:val="auto"/>
    </w:rPr>
  </w:style>
  <w:style w:type="paragraph" w:customStyle="1" w:styleId="CM33">
    <w:name w:val="CM33"/>
    <w:basedOn w:val="Default"/>
    <w:next w:val="Default"/>
    <w:rsid w:val="00872B64"/>
    <w:pPr>
      <w:spacing w:line="266" w:lineRule="atLeast"/>
    </w:pPr>
    <w:rPr>
      <w:color w:val="auto"/>
    </w:rPr>
  </w:style>
  <w:style w:type="paragraph" w:customStyle="1" w:styleId="CM74">
    <w:name w:val="CM74"/>
    <w:basedOn w:val="Default"/>
    <w:next w:val="Default"/>
    <w:rsid w:val="00872B64"/>
    <w:pPr>
      <w:spacing w:line="240" w:lineRule="atLeast"/>
    </w:pPr>
    <w:rPr>
      <w:color w:val="auto"/>
    </w:rPr>
  </w:style>
  <w:style w:type="paragraph" w:customStyle="1" w:styleId="CM124">
    <w:name w:val="CM124"/>
    <w:basedOn w:val="Default"/>
    <w:next w:val="Default"/>
    <w:rsid w:val="00872B64"/>
    <w:pPr>
      <w:spacing w:after="7465"/>
    </w:pPr>
    <w:rPr>
      <w:color w:val="auto"/>
    </w:rPr>
  </w:style>
  <w:style w:type="paragraph" w:styleId="Corpsdetexte">
    <w:name w:val="Body Text"/>
    <w:aliases w:val="CORPS CCTP"/>
    <w:basedOn w:val="Normal"/>
    <w:link w:val="CorpsdetexteCar"/>
    <w:rsid w:val="00872B64"/>
    <w:pPr>
      <w:jc w:val="both"/>
    </w:pPr>
    <w:rPr>
      <w:i/>
      <w:iCs/>
    </w:rPr>
  </w:style>
  <w:style w:type="character" w:customStyle="1" w:styleId="CorpsdetexteCar">
    <w:name w:val="Corps de texte Car"/>
    <w:aliases w:val="CORPS CCTP Car"/>
    <w:link w:val="Corpsdetexte"/>
    <w:rsid w:val="00872B64"/>
    <w:rPr>
      <w:rFonts w:ascii="Times New Roman" w:eastAsia="Times New Roman" w:hAnsi="Times New Roman" w:cs="Times New Roman"/>
      <w:i/>
      <w:iCs/>
      <w:sz w:val="24"/>
      <w:szCs w:val="24"/>
      <w:lang w:eastAsia="fr-FR"/>
    </w:rPr>
  </w:style>
  <w:style w:type="paragraph" w:styleId="Notedebasdepage">
    <w:name w:val="footnote text"/>
    <w:basedOn w:val="Normal"/>
    <w:link w:val="NotedebasdepageCar"/>
    <w:rsid w:val="00872B64"/>
    <w:pPr>
      <w:jc w:val="both"/>
    </w:pPr>
    <w:rPr>
      <w:snapToGrid w:val="0"/>
      <w:sz w:val="20"/>
      <w:szCs w:val="20"/>
    </w:rPr>
  </w:style>
  <w:style w:type="character" w:customStyle="1" w:styleId="NotedebasdepageCar">
    <w:name w:val="Note de bas de page Car"/>
    <w:link w:val="Notedebasdepage"/>
    <w:rsid w:val="00872B64"/>
    <w:rPr>
      <w:rFonts w:ascii="Times New Roman" w:eastAsia="Times New Roman" w:hAnsi="Times New Roman" w:cs="Times New Roman"/>
      <w:snapToGrid w:val="0"/>
      <w:sz w:val="20"/>
      <w:szCs w:val="20"/>
      <w:lang w:eastAsia="fr-FR"/>
    </w:rPr>
  </w:style>
  <w:style w:type="paragraph" w:styleId="Explorateurdedocuments">
    <w:name w:val="Document Map"/>
    <w:basedOn w:val="Normal"/>
    <w:link w:val="ExplorateurdedocumentsCar"/>
    <w:rsid w:val="00872B64"/>
    <w:pPr>
      <w:shd w:val="clear" w:color="auto" w:fill="000080"/>
    </w:pPr>
    <w:rPr>
      <w:rFonts w:ascii="Tahoma" w:hAnsi="Tahoma"/>
      <w:sz w:val="20"/>
      <w:szCs w:val="20"/>
    </w:rPr>
  </w:style>
  <w:style w:type="character" w:customStyle="1" w:styleId="ExplorateurdedocumentsCar">
    <w:name w:val="Explorateur de documents Car"/>
    <w:link w:val="Explorateurdedocuments"/>
    <w:rsid w:val="00872B64"/>
    <w:rPr>
      <w:rFonts w:ascii="Tahoma" w:eastAsia="Times New Roman" w:hAnsi="Tahoma" w:cs="Times New Roman"/>
      <w:sz w:val="20"/>
      <w:szCs w:val="20"/>
      <w:shd w:val="clear" w:color="auto" w:fill="000080"/>
      <w:lang w:eastAsia="fr-FR"/>
    </w:rPr>
  </w:style>
  <w:style w:type="paragraph" w:styleId="Retraitcorpsdetexte">
    <w:name w:val="Body Text Indent"/>
    <w:basedOn w:val="Normal"/>
    <w:link w:val="RetraitcorpsdetexteCar"/>
    <w:rsid w:val="00872B64"/>
    <w:pPr>
      <w:spacing w:after="120"/>
      <w:ind w:left="283"/>
    </w:pPr>
    <w:rPr>
      <w:sz w:val="20"/>
      <w:szCs w:val="20"/>
    </w:rPr>
  </w:style>
  <w:style w:type="character" w:customStyle="1" w:styleId="RetraitcorpsdetexteCar">
    <w:name w:val="Retrait corps de texte Car"/>
    <w:link w:val="Retraitcorpsdetexte"/>
    <w:rsid w:val="00872B64"/>
    <w:rPr>
      <w:rFonts w:ascii="Times New Roman" w:eastAsia="Times New Roman" w:hAnsi="Times New Roman" w:cs="Times New Roman"/>
      <w:sz w:val="20"/>
      <w:szCs w:val="20"/>
      <w:lang w:eastAsia="fr-FR"/>
    </w:rPr>
  </w:style>
  <w:style w:type="paragraph" w:styleId="TM1">
    <w:name w:val="toc 1"/>
    <w:basedOn w:val="Normal"/>
    <w:next w:val="Normal"/>
    <w:autoRedefine/>
    <w:uiPriority w:val="39"/>
    <w:qFormat/>
    <w:rsid w:val="00872B64"/>
    <w:pPr>
      <w:tabs>
        <w:tab w:val="right" w:leader="dot" w:pos="9923"/>
      </w:tabs>
      <w:jc w:val="center"/>
    </w:pPr>
    <w:rPr>
      <w:rFonts w:ascii="Arial" w:hAnsi="Arial" w:cs="Arial"/>
      <w:b/>
      <w:noProof/>
      <w:sz w:val="20"/>
      <w:szCs w:val="20"/>
    </w:rPr>
  </w:style>
  <w:style w:type="character" w:styleId="Lienhypertexte">
    <w:name w:val="Hyperlink"/>
    <w:uiPriority w:val="99"/>
    <w:rsid w:val="00872B64"/>
    <w:rPr>
      <w:color w:val="0000FF"/>
      <w:u w:val="single"/>
    </w:rPr>
  </w:style>
  <w:style w:type="paragraph" w:styleId="TM2">
    <w:name w:val="toc 2"/>
    <w:aliases w:val="TM 2.2"/>
    <w:basedOn w:val="Normal"/>
    <w:next w:val="Normal"/>
    <w:autoRedefine/>
    <w:uiPriority w:val="39"/>
    <w:qFormat/>
    <w:rsid w:val="00872B64"/>
    <w:pPr>
      <w:tabs>
        <w:tab w:val="left" w:pos="1080"/>
        <w:tab w:val="right" w:leader="dot" w:pos="9781"/>
      </w:tabs>
      <w:ind w:left="200" w:right="282"/>
    </w:pPr>
    <w:rPr>
      <w:b/>
      <w:sz w:val="36"/>
      <w:szCs w:val="20"/>
    </w:rPr>
  </w:style>
  <w:style w:type="paragraph" w:styleId="TM3">
    <w:name w:val="toc 3"/>
    <w:basedOn w:val="Normal"/>
    <w:next w:val="Normal"/>
    <w:autoRedefine/>
    <w:uiPriority w:val="39"/>
    <w:qFormat/>
    <w:rsid w:val="00872B64"/>
    <w:pPr>
      <w:ind w:left="400"/>
    </w:pPr>
    <w:rPr>
      <w:sz w:val="20"/>
      <w:szCs w:val="20"/>
    </w:rPr>
  </w:style>
  <w:style w:type="paragraph" w:styleId="Corpsdetexte2">
    <w:name w:val="Body Text 2"/>
    <w:basedOn w:val="Normal"/>
    <w:link w:val="Corpsdetexte2Car"/>
    <w:rsid w:val="00872B64"/>
    <w:pPr>
      <w:spacing w:after="120" w:line="480" w:lineRule="auto"/>
    </w:pPr>
    <w:rPr>
      <w:sz w:val="20"/>
      <w:szCs w:val="20"/>
    </w:rPr>
  </w:style>
  <w:style w:type="character" w:customStyle="1" w:styleId="Corpsdetexte2Car">
    <w:name w:val="Corps de texte 2 Car"/>
    <w:link w:val="Corpsdetexte2"/>
    <w:rsid w:val="00872B64"/>
    <w:rPr>
      <w:rFonts w:ascii="Times New Roman" w:eastAsia="Times New Roman" w:hAnsi="Times New Roman" w:cs="Times New Roman"/>
      <w:sz w:val="20"/>
      <w:szCs w:val="20"/>
      <w:lang w:eastAsia="fr-FR"/>
    </w:rPr>
  </w:style>
  <w:style w:type="paragraph" w:styleId="Paragraphedeliste">
    <w:name w:val="List Paragraph"/>
    <w:aliases w:val="Liste 1,- List tir,Puces,References,style11,lp1,Bullets,TITRE 2,Desmond 2,List_Paragraph,Multilevel para_II,List Paragraph1,List Paragraph (numbered (a)),Akapit z listą BS,ReferencesCxSpLast,Medium Grid 1 - Accent 21,Bullet Answer,Pu"/>
    <w:basedOn w:val="Normal"/>
    <w:link w:val="ParagraphedelisteCar"/>
    <w:uiPriority w:val="34"/>
    <w:qFormat/>
    <w:rsid w:val="00872B64"/>
    <w:pPr>
      <w:ind w:left="720"/>
      <w:contextualSpacing/>
    </w:pPr>
  </w:style>
  <w:style w:type="paragraph" w:customStyle="1" w:styleId="Listepuces1">
    <w:name w:val="Liste à puces1"/>
    <w:basedOn w:val="Normal"/>
    <w:rsid w:val="00872B64"/>
    <w:pPr>
      <w:suppressAutoHyphens/>
      <w:spacing w:before="120" w:after="120" w:line="240" w:lineRule="atLeast"/>
      <w:jc w:val="both"/>
    </w:pPr>
    <w:rPr>
      <w:rFonts w:ascii="Arial" w:hAnsi="Arial"/>
      <w:lang w:val="en-US" w:eastAsia="ar-SA"/>
    </w:rPr>
  </w:style>
  <w:style w:type="character" w:customStyle="1" w:styleId="Titre2Car">
    <w:name w:val="Titre 2 Car"/>
    <w:link w:val="Titre2"/>
    <w:rsid w:val="0015441F"/>
    <w:rPr>
      <w:rFonts w:ascii="Franklin Gothic Medium" w:eastAsia="Times New Roman" w:hAnsi="Franklin Gothic Medium" w:cs="Times New Roman"/>
      <w:b/>
      <w:bCs/>
      <w:color w:val="C66951"/>
      <w:sz w:val="26"/>
      <w:szCs w:val="26"/>
      <w:lang w:eastAsia="fr-FR"/>
    </w:rPr>
  </w:style>
  <w:style w:type="character" w:customStyle="1" w:styleId="Titre3Car">
    <w:name w:val="Titre 3 Car"/>
    <w:aliases w:val="Car Car"/>
    <w:link w:val="Titre3"/>
    <w:rsid w:val="0015441F"/>
    <w:rPr>
      <w:rFonts w:ascii="Franklin Gothic Medium" w:eastAsia="Times New Roman" w:hAnsi="Franklin Gothic Medium" w:cs="Times New Roman"/>
      <w:b/>
      <w:bCs/>
      <w:color w:val="C66951"/>
      <w:sz w:val="24"/>
      <w:szCs w:val="24"/>
      <w:lang w:eastAsia="fr-FR"/>
    </w:rPr>
  </w:style>
  <w:style w:type="paragraph" w:styleId="Corpsdetexte3">
    <w:name w:val="Body Text 3"/>
    <w:basedOn w:val="Normal"/>
    <w:link w:val="Corpsdetexte3Car"/>
    <w:unhideWhenUsed/>
    <w:rsid w:val="0088786C"/>
    <w:pPr>
      <w:spacing w:after="120"/>
    </w:pPr>
    <w:rPr>
      <w:sz w:val="16"/>
      <w:szCs w:val="16"/>
    </w:rPr>
  </w:style>
  <w:style w:type="character" w:customStyle="1" w:styleId="Corpsdetexte3Car">
    <w:name w:val="Corps de texte 3 Car"/>
    <w:link w:val="Corpsdetexte3"/>
    <w:rsid w:val="0088786C"/>
    <w:rPr>
      <w:rFonts w:ascii="Times New Roman" w:eastAsia="Times New Roman" w:hAnsi="Times New Roman" w:cs="Times New Roman"/>
      <w:sz w:val="16"/>
      <w:szCs w:val="16"/>
      <w:lang w:eastAsia="fr-FR"/>
    </w:rPr>
  </w:style>
  <w:style w:type="character" w:customStyle="1" w:styleId="Titre4Car">
    <w:name w:val="Titre 4 Car"/>
    <w:link w:val="Titre4"/>
    <w:rsid w:val="0088786C"/>
    <w:rPr>
      <w:rFonts w:ascii="Times New Roman" w:eastAsia="Times New Roman" w:hAnsi="Times New Roman" w:cs="Times New Roman"/>
      <w:sz w:val="24"/>
      <w:szCs w:val="20"/>
      <w:u w:val="single"/>
      <w:lang w:eastAsia="fr-FR"/>
    </w:rPr>
  </w:style>
  <w:style w:type="character" w:customStyle="1" w:styleId="Titre5Car">
    <w:name w:val="Titre 5 Car"/>
    <w:link w:val="Titre5"/>
    <w:rsid w:val="0088786C"/>
    <w:rPr>
      <w:rFonts w:ascii="Times New Roman" w:eastAsia="Times New Roman" w:hAnsi="Times New Roman" w:cs="Times New Roman"/>
      <w:b/>
      <w:sz w:val="28"/>
      <w:szCs w:val="20"/>
      <w:lang w:eastAsia="fr-FR"/>
    </w:rPr>
  </w:style>
  <w:style w:type="character" w:customStyle="1" w:styleId="Titre6Car">
    <w:name w:val="Titre 6 Car"/>
    <w:link w:val="Titre6"/>
    <w:rsid w:val="0088786C"/>
    <w:rPr>
      <w:rFonts w:ascii="Times New Roman" w:eastAsia="Times New Roman" w:hAnsi="Times New Roman" w:cs="Times New Roman"/>
      <w:b/>
      <w:i/>
      <w:sz w:val="24"/>
      <w:szCs w:val="20"/>
      <w:lang w:eastAsia="fr-FR"/>
    </w:rPr>
  </w:style>
  <w:style w:type="character" w:customStyle="1" w:styleId="Titre7Car">
    <w:name w:val="Titre 7 Car"/>
    <w:link w:val="Titre7"/>
    <w:rsid w:val="0088786C"/>
    <w:rPr>
      <w:rFonts w:ascii="Times New Roman" w:eastAsia="Times New Roman" w:hAnsi="Times New Roman" w:cs="Times New Roman"/>
      <w:sz w:val="24"/>
      <w:szCs w:val="20"/>
      <w:lang w:eastAsia="fr-FR"/>
    </w:rPr>
  </w:style>
  <w:style w:type="character" w:customStyle="1" w:styleId="Titre8Car">
    <w:name w:val="Titre 8 Car"/>
    <w:link w:val="Titre8"/>
    <w:rsid w:val="0088786C"/>
    <w:rPr>
      <w:rFonts w:ascii="Times New Roman" w:eastAsia="Times New Roman" w:hAnsi="Times New Roman" w:cs="Times New Roman"/>
      <w:sz w:val="24"/>
      <w:szCs w:val="20"/>
      <w:lang w:eastAsia="fr-FR"/>
    </w:rPr>
  </w:style>
  <w:style w:type="character" w:customStyle="1" w:styleId="Titre9Car">
    <w:name w:val="Titre 9 Car"/>
    <w:link w:val="Titre9"/>
    <w:rsid w:val="0088786C"/>
    <w:rPr>
      <w:rFonts w:ascii="Times New Roman" w:eastAsia="Times New Roman" w:hAnsi="Times New Roman"/>
      <w:b/>
      <w:i/>
      <w:sz w:val="24"/>
      <w:lang w:val="fr-FR"/>
    </w:rPr>
  </w:style>
  <w:style w:type="numbering" w:customStyle="1" w:styleId="Aucuneliste2">
    <w:name w:val="Aucune liste2"/>
    <w:next w:val="Aucuneliste"/>
    <w:uiPriority w:val="99"/>
    <w:semiHidden/>
    <w:unhideWhenUsed/>
    <w:rsid w:val="0088786C"/>
  </w:style>
  <w:style w:type="paragraph" w:styleId="Retraitcorpsdetexte2">
    <w:name w:val="Body Text Indent 2"/>
    <w:basedOn w:val="Normal"/>
    <w:link w:val="Retraitcorpsdetexte2Car"/>
    <w:rsid w:val="0088786C"/>
    <w:pPr>
      <w:ind w:left="708"/>
      <w:jc w:val="both"/>
    </w:pPr>
    <w:rPr>
      <w:szCs w:val="20"/>
    </w:rPr>
  </w:style>
  <w:style w:type="character" w:customStyle="1" w:styleId="Retraitcorpsdetexte2Car">
    <w:name w:val="Retrait corps de texte 2 Car"/>
    <w:link w:val="Retraitcorpsdetexte2"/>
    <w:rsid w:val="0088786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88786C"/>
    <w:pPr>
      <w:ind w:firstLine="708"/>
      <w:jc w:val="both"/>
    </w:pPr>
    <w:rPr>
      <w:szCs w:val="20"/>
    </w:rPr>
  </w:style>
  <w:style w:type="character" w:customStyle="1" w:styleId="Retraitcorpsdetexte3Car">
    <w:name w:val="Retrait corps de texte 3 Car"/>
    <w:link w:val="Retraitcorpsdetexte3"/>
    <w:rsid w:val="0088786C"/>
    <w:rPr>
      <w:rFonts w:ascii="Times New Roman" w:eastAsia="Times New Roman" w:hAnsi="Times New Roman" w:cs="Times New Roman"/>
      <w:sz w:val="24"/>
      <w:szCs w:val="20"/>
      <w:lang w:eastAsia="fr-FR"/>
    </w:rPr>
  </w:style>
  <w:style w:type="paragraph" w:styleId="Titre">
    <w:name w:val="Title"/>
    <w:basedOn w:val="Normal"/>
    <w:link w:val="TitreCar"/>
    <w:qFormat/>
    <w:rsid w:val="0088786C"/>
    <w:pPr>
      <w:jc w:val="center"/>
    </w:pPr>
    <w:rPr>
      <w:sz w:val="28"/>
    </w:rPr>
  </w:style>
  <w:style w:type="character" w:customStyle="1" w:styleId="TitreCar">
    <w:name w:val="Titre Car"/>
    <w:link w:val="Titre"/>
    <w:rsid w:val="0088786C"/>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88786C"/>
    <w:pPr>
      <w:ind w:left="708"/>
      <w:jc w:val="center"/>
    </w:pPr>
    <w:rPr>
      <w:b/>
      <w:bCs/>
      <w:i/>
      <w:iCs/>
      <w:sz w:val="28"/>
      <w:szCs w:val="20"/>
    </w:rPr>
  </w:style>
  <w:style w:type="character" w:customStyle="1" w:styleId="Sous-titreCar">
    <w:name w:val="Sous-titre Car"/>
    <w:link w:val="Sous-titre"/>
    <w:rsid w:val="0088786C"/>
    <w:rPr>
      <w:rFonts w:ascii="Times New Roman" w:eastAsia="Times New Roman" w:hAnsi="Times New Roman" w:cs="Times New Roman"/>
      <w:b/>
      <w:bCs/>
      <w:i/>
      <w:iCs/>
      <w:sz w:val="28"/>
      <w:szCs w:val="20"/>
      <w:lang w:eastAsia="fr-FR"/>
    </w:rPr>
  </w:style>
  <w:style w:type="paragraph" w:styleId="Lgende">
    <w:name w:val="caption"/>
    <w:basedOn w:val="Normal"/>
    <w:next w:val="Normal"/>
    <w:qFormat/>
    <w:rsid w:val="0088786C"/>
    <w:pPr>
      <w:tabs>
        <w:tab w:val="left" w:pos="5580"/>
        <w:tab w:val="left" w:pos="5760"/>
      </w:tabs>
      <w:ind w:right="4445"/>
      <w:jc w:val="both"/>
    </w:pPr>
    <w:rPr>
      <w:rFonts w:ascii="Tahoma" w:hAnsi="Tahoma" w:cs="Tahoma"/>
      <w:b/>
      <w:bCs/>
      <w:szCs w:val="20"/>
    </w:rPr>
  </w:style>
  <w:style w:type="paragraph" w:customStyle="1" w:styleId="Corpsdetexte21">
    <w:name w:val="Corps de texte 21"/>
    <w:basedOn w:val="Normal"/>
    <w:rsid w:val="0088786C"/>
    <w:pPr>
      <w:suppressAutoHyphens/>
      <w:jc w:val="both"/>
    </w:pPr>
    <w:rPr>
      <w:szCs w:val="20"/>
      <w:lang w:eastAsia="ar-SA"/>
    </w:rPr>
  </w:style>
  <w:style w:type="paragraph" w:customStyle="1" w:styleId="Retraitcorpsdetexte21">
    <w:name w:val="Retrait corps de texte 21"/>
    <w:basedOn w:val="Normal"/>
    <w:rsid w:val="0088786C"/>
    <w:pPr>
      <w:suppressAutoHyphens/>
      <w:ind w:left="708"/>
      <w:jc w:val="both"/>
    </w:pPr>
    <w:rPr>
      <w:szCs w:val="20"/>
      <w:lang w:eastAsia="ar-SA"/>
    </w:rPr>
  </w:style>
  <w:style w:type="table" w:styleId="Grilledutableau">
    <w:name w:val="Table Grid"/>
    <w:basedOn w:val="TableauNormal"/>
    <w:rsid w:val="008878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786C"/>
    <w:pPr>
      <w:spacing w:before="100" w:beforeAutospacing="1" w:after="100" w:afterAutospacing="1"/>
    </w:pPr>
  </w:style>
  <w:style w:type="paragraph" w:styleId="Listepuces">
    <w:name w:val="List Bullet"/>
    <w:basedOn w:val="Normal"/>
    <w:rsid w:val="0088786C"/>
    <w:pPr>
      <w:numPr>
        <w:numId w:val="13"/>
      </w:numPr>
      <w:spacing w:before="120" w:after="120" w:line="240" w:lineRule="atLeast"/>
      <w:jc w:val="both"/>
    </w:pPr>
    <w:rPr>
      <w:rFonts w:ascii="Arial" w:hAnsi="Arial"/>
      <w:lang w:val="en-US" w:eastAsia="en-US"/>
    </w:rPr>
  </w:style>
  <w:style w:type="paragraph" w:customStyle="1" w:styleId="xl24">
    <w:name w:val="xl24"/>
    <w:basedOn w:val="Normal"/>
    <w:rsid w:val="0088786C"/>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88786C"/>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88786C"/>
    <w:pPr>
      <w:spacing w:before="100" w:beforeAutospacing="1" w:after="100" w:afterAutospacing="1"/>
      <w:jc w:val="center"/>
    </w:pPr>
    <w:rPr>
      <w:rFonts w:ascii="Arial" w:eastAsia="Arial Unicode MS" w:hAnsi="Arial" w:cs="Arial"/>
    </w:rPr>
  </w:style>
  <w:style w:type="paragraph" w:customStyle="1" w:styleId="xl31">
    <w:name w:val="xl31"/>
    <w:basedOn w:val="Normal"/>
    <w:rsid w:val="0088786C"/>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88786C"/>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88786C"/>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88786C"/>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88786C"/>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88786C"/>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88786C"/>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88786C"/>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88786C"/>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88786C"/>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88786C"/>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rsid w:val="0088786C"/>
    <w:rPr>
      <w:vertAlign w:val="superscript"/>
    </w:rPr>
  </w:style>
  <w:style w:type="paragraph" w:styleId="TitreTR">
    <w:name w:val="toa heading"/>
    <w:basedOn w:val="Normal"/>
    <w:next w:val="Normal"/>
    <w:rsid w:val="0088786C"/>
    <w:pPr>
      <w:tabs>
        <w:tab w:val="left" w:pos="9000"/>
        <w:tab w:val="right" w:pos="9360"/>
      </w:tabs>
      <w:suppressAutoHyphens/>
      <w:jc w:val="both"/>
    </w:pPr>
    <w:rPr>
      <w:szCs w:val="20"/>
    </w:rPr>
  </w:style>
  <w:style w:type="paragraph" w:customStyle="1" w:styleId="Head22">
    <w:name w:val="Head 2.2"/>
    <w:basedOn w:val="Normal"/>
    <w:rsid w:val="0088786C"/>
    <w:pPr>
      <w:suppressAutoHyphens/>
      <w:ind w:left="360" w:hanging="360"/>
    </w:pPr>
    <w:rPr>
      <w:b/>
      <w:szCs w:val="20"/>
    </w:rPr>
  </w:style>
  <w:style w:type="paragraph" w:customStyle="1" w:styleId="Head21">
    <w:name w:val="Head 2.1"/>
    <w:basedOn w:val="Normal"/>
    <w:rsid w:val="0088786C"/>
    <w:pPr>
      <w:suppressAutoHyphens/>
      <w:jc w:val="center"/>
    </w:pPr>
    <w:rPr>
      <w:b/>
      <w:szCs w:val="20"/>
    </w:rPr>
  </w:style>
  <w:style w:type="paragraph" w:customStyle="1" w:styleId="Outline">
    <w:name w:val="Outline"/>
    <w:basedOn w:val="Normal"/>
    <w:rsid w:val="0088786C"/>
    <w:pPr>
      <w:spacing w:before="240"/>
    </w:pPr>
    <w:rPr>
      <w:kern w:val="28"/>
      <w:szCs w:val="20"/>
    </w:rPr>
  </w:style>
  <w:style w:type="paragraph" w:styleId="Normalcentr">
    <w:name w:val="Block Text"/>
    <w:basedOn w:val="Normal"/>
    <w:rsid w:val="0088786C"/>
    <w:pPr>
      <w:suppressAutoHyphens/>
      <w:ind w:left="533" w:right="-72" w:hanging="533"/>
      <w:jc w:val="both"/>
    </w:pPr>
    <w:rPr>
      <w:szCs w:val="20"/>
    </w:rPr>
  </w:style>
  <w:style w:type="paragraph" w:customStyle="1" w:styleId="Titredetablejuridique">
    <w:name w:val="Titre de table juridique"/>
    <w:basedOn w:val="Normal"/>
    <w:rsid w:val="0088786C"/>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4">
    <w:name w:val="toc 4"/>
    <w:basedOn w:val="Normal"/>
    <w:next w:val="Normal"/>
    <w:autoRedefine/>
    <w:uiPriority w:val="39"/>
    <w:rsid w:val="0088786C"/>
    <w:pPr>
      <w:ind w:left="720"/>
    </w:pPr>
  </w:style>
  <w:style w:type="paragraph" w:styleId="TM5">
    <w:name w:val="toc 5"/>
    <w:basedOn w:val="Normal"/>
    <w:next w:val="Normal"/>
    <w:autoRedefine/>
    <w:uiPriority w:val="39"/>
    <w:rsid w:val="0088786C"/>
    <w:pPr>
      <w:ind w:left="960"/>
    </w:pPr>
  </w:style>
  <w:style w:type="paragraph" w:styleId="TM6">
    <w:name w:val="toc 6"/>
    <w:basedOn w:val="Normal"/>
    <w:next w:val="Normal"/>
    <w:autoRedefine/>
    <w:uiPriority w:val="39"/>
    <w:rsid w:val="0088786C"/>
    <w:pPr>
      <w:ind w:left="1200"/>
    </w:pPr>
  </w:style>
  <w:style w:type="paragraph" w:styleId="TM7">
    <w:name w:val="toc 7"/>
    <w:basedOn w:val="Normal"/>
    <w:next w:val="Normal"/>
    <w:autoRedefine/>
    <w:uiPriority w:val="39"/>
    <w:rsid w:val="0088786C"/>
    <w:pPr>
      <w:ind w:left="1440"/>
    </w:pPr>
  </w:style>
  <w:style w:type="paragraph" w:styleId="TM8">
    <w:name w:val="toc 8"/>
    <w:basedOn w:val="Normal"/>
    <w:next w:val="Normal"/>
    <w:autoRedefine/>
    <w:uiPriority w:val="39"/>
    <w:rsid w:val="0088786C"/>
    <w:pPr>
      <w:ind w:left="1680"/>
    </w:pPr>
  </w:style>
  <w:style w:type="paragraph" w:styleId="TM9">
    <w:name w:val="toc 9"/>
    <w:basedOn w:val="Normal"/>
    <w:next w:val="Normal"/>
    <w:autoRedefine/>
    <w:uiPriority w:val="39"/>
    <w:rsid w:val="0088786C"/>
    <w:pPr>
      <w:ind w:left="1920"/>
    </w:pPr>
  </w:style>
  <w:style w:type="paragraph" w:customStyle="1" w:styleId="Pucea">
    <w:name w:val="Puce a"/>
    <w:basedOn w:val="Normal"/>
    <w:rsid w:val="0088786C"/>
    <w:pPr>
      <w:widowControl w:val="0"/>
      <w:numPr>
        <w:numId w:val="14"/>
      </w:numPr>
      <w:spacing w:before="60" w:after="60"/>
      <w:jc w:val="both"/>
    </w:pPr>
    <w:rPr>
      <w:rFonts w:ascii="Arial" w:hAnsi="Arial" w:cs="Arial"/>
      <w:sz w:val="20"/>
      <w:szCs w:val="20"/>
    </w:rPr>
  </w:style>
  <w:style w:type="paragraph" w:customStyle="1" w:styleId="Tiret">
    <w:name w:val="Tiret"/>
    <w:basedOn w:val="Normal"/>
    <w:rsid w:val="0088786C"/>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88786C"/>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88786C"/>
    <w:pPr>
      <w:spacing w:after="160" w:line="300" w:lineRule="exact"/>
      <w:jc w:val="both"/>
    </w:pPr>
  </w:style>
  <w:style w:type="paragraph" w:customStyle="1" w:styleId="siliacII">
    <w:name w:val="siliac II"/>
    <w:basedOn w:val="Normal"/>
    <w:rsid w:val="0088786C"/>
    <w:pPr>
      <w:spacing w:before="100" w:beforeAutospacing="1" w:after="120" w:line="300" w:lineRule="exact"/>
      <w:ind w:left="284"/>
      <w:outlineLvl w:val="2"/>
    </w:pPr>
    <w:rPr>
      <w:rFonts w:ascii="Arial" w:hAnsi="Arial"/>
      <w:b/>
    </w:rPr>
  </w:style>
  <w:style w:type="character" w:customStyle="1" w:styleId="CarCar7">
    <w:name w:val="Car Car7"/>
    <w:semiHidden/>
    <w:rsid w:val="0088786C"/>
    <w:rPr>
      <w:b/>
      <w:bCs/>
      <w:sz w:val="24"/>
      <w:lang w:val="en-GB" w:eastAsia="fr-FR" w:bidi="ar-SA"/>
    </w:rPr>
  </w:style>
  <w:style w:type="paragraph" w:styleId="Textebrut">
    <w:name w:val="Plain Text"/>
    <w:basedOn w:val="Normal"/>
    <w:link w:val="TextebrutCar"/>
    <w:rsid w:val="0088786C"/>
    <w:rPr>
      <w:rFonts w:ascii="Courier New" w:hAnsi="Courier New"/>
      <w:sz w:val="20"/>
      <w:szCs w:val="20"/>
      <w:lang w:val="en-GB" w:eastAsia="en-US"/>
    </w:rPr>
  </w:style>
  <w:style w:type="character" w:customStyle="1" w:styleId="TextebrutCar">
    <w:name w:val="Texte brut Car"/>
    <w:link w:val="Textebrut"/>
    <w:rsid w:val="0088786C"/>
    <w:rPr>
      <w:rFonts w:ascii="Courier New" w:eastAsia="Times New Roman" w:hAnsi="Courier New" w:cs="Times New Roman"/>
      <w:sz w:val="20"/>
      <w:szCs w:val="20"/>
      <w:lang w:val="en-GB"/>
    </w:rPr>
  </w:style>
  <w:style w:type="paragraph" w:styleId="Commentaire">
    <w:name w:val="annotation text"/>
    <w:basedOn w:val="Normal"/>
    <w:link w:val="CommentaireCar"/>
    <w:rsid w:val="0088786C"/>
    <w:rPr>
      <w:sz w:val="20"/>
      <w:szCs w:val="20"/>
      <w:lang w:eastAsia="en-US"/>
    </w:rPr>
  </w:style>
  <w:style w:type="character" w:customStyle="1" w:styleId="CommentaireCar">
    <w:name w:val="Commentaire Car"/>
    <w:link w:val="Commentaire"/>
    <w:rsid w:val="0088786C"/>
    <w:rPr>
      <w:rFonts w:ascii="Times New Roman" w:eastAsia="Times New Roman" w:hAnsi="Times New Roman" w:cs="Times New Roman"/>
      <w:sz w:val="20"/>
      <w:szCs w:val="20"/>
    </w:rPr>
  </w:style>
  <w:style w:type="paragraph" w:customStyle="1" w:styleId="arial">
    <w:name w:val="arial"/>
    <w:basedOn w:val="Normal"/>
    <w:rsid w:val="0088786C"/>
    <w:pPr>
      <w:jc w:val="both"/>
    </w:pPr>
    <w:rPr>
      <w:rFonts w:ascii="Arial" w:hAnsi="Arial" w:cs="Arial"/>
      <w:lang w:val="fr-CM"/>
    </w:rPr>
  </w:style>
  <w:style w:type="paragraph" w:customStyle="1" w:styleId="Paragraphedeliste1">
    <w:name w:val="Paragraphe de liste1"/>
    <w:basedOn w:val="Normal"/>
    <w:qFormat/>
    <w:rsid w:val="0088786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8786C"/>
    <w:rPr>
      <w:b/>
    </w:rPr>
  </w:style>
  <w:style w:type="numbering" w:customStyle="1" w:styleId="NoList1">
    <w:name w:val="No List1"/>
    <w:next w:val="Aucuneliste"/>
    <w:semiHidden/>
    <w:unhideWhenUsed/>
    <w:rsid w:val="0088786C"/>
  </w:style>
  <w:style w:type="paragraph" w:styleId="Retraitnormal">
    <w:name w:val="Normal Indent"/>
    <w:basedOn w:val="Normal"/>
    <w:semiHidden/>
    <w:rsid w:val="0088786C"/>
    <w:pPr>
      <w:widowControl w:val="0"/>
      <w:ind w:left="708"/>
      <w:jc w:val="both"/>
    </w:pPr>
    <w:rPr>
      <w:rFonts w:ascii="Arial" w:hAnsi="Arial"/>
      <w:snapToGrid w:val="0"/>
      <w:sz w:val="22"/>
      <w:szCs w:val="20"/>
    </w:rPr>
  </w:style>
  <w:style w:type="character" w:styleId="Lienhypertextesuivivisit">
    <w:name w:val="FollowedHyperlink"/>
    <w:uiPriority w:val="99"/>
    <w:rsid w:val="0088786C"/>
    <w:rPr>
      <w:color w:val="800080"/>
      <w:u w:val="single"/>
    </w:rPr>
  </w:style>
  <w:style w:type="paragraph" w:customStyle="1" w:styleId="font5">
    <w:name w:val="font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878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88786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88786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88786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8786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88786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88786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8786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8786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8786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8786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8786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8786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8786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8786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8786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8786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8786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88786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88786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88786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8786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88786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88786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88786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8786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8786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8786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88786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8786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8786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88786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8786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8786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8786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8786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88786C"/>
  </w:style>
  <w:style w:type="character" w:customStyle="1" w:styleId="editsection">
    <w:name w:val="editsection"/>
    <w:basedOn w:val="Policepardfaut"/>
    <w:rsid w:val="0088786C"/>
  </w:style>
  <w:style w:type="character" w:customStyle="1" w:styleId="bloctexteagrasbleu">
    <w:name w:val="bloc_texteagrasbleu"/>
    <w:basedOn w:val="Policepardfaut"/>
    <w:rsid w:val="0088786C"/>
  </w:style>
  <w:style w:type="character" w:styleId="lev">
    <w:name w:val="Strong"/>
    <w:qFormat/>
    <w:rsid w:val="0088786C"/>
    <w:rPr>
      <w:b/>
      <w:bCs/>
    </w:rPr>
  </w:style>
  <w:style w:type="paragraph" w:customStyle="1" w:styleId="Style1">
    <w:name w:val="Style1"/>
    <w:basedOn w:val="Titre"/>
    <w:rsid w:val="0088786C"/>
    <w:pPr>
      <w:numPr>
        <w:ilvl w:val="2"/>
        <w:numId w:val="15"/>
      </w:numPr>
      <w:spacing w:before="120"/>
      <w:jc w:val="left"/>
    </w:pPr>
    <w:rPr>
      <w:rFonts w:ascii="Arial Narrow" w:hAnsi="Arial Narrow"/>
      <w:b/>
      <w:i/>
      <w:noProof/>
      <w:color w:val="1F497D"/>
      <w:sz w:val="24"/>
    </w:rPr>
  </w:style>
  <w:style w:type="paragraph" w:customStyle="1" w:styleId="TIRETS">
    <w:name w:val="TIRETS"/>
    <w:basedOn w:val="Normal"/>
    <w:rsid w:val="0088786C"/>
    <w:pPr>
      <w:numPr>
        <w:ilvl w:val="1"/>
        <w:numId w:val="16"/>
      </w:numPr>
      <w:spacing w:after="120"/>
      <w:jc w:val="both"/>
    </w:pPr>
    <w:rPr>
      <w:rFonts w:ascii="Arial" w:hAnsi="Arial" w:cs="Arial"/>
      <w:szCs w:val="20"/>
    </w:rPr>
  </w:style>
  <w:style w:type="paragraph" w:customStyle="1" w:styleId="CORPSAAO">
    <w:name w:val="CORPS AAO"/>
    <w:basedOn w:val="Normal"/>
    <w:link w:val="CORPSAAOCar"/>
    <w:rsid w:val="0088786C"/>
    <w:pPr>
      <w:spacing w:after="120"/>
      <w:ind w:firstLine="601"/>
      <w:jc w:val="both"/>
    </w:pPr>
    <w:rPr>
      <w:rFonts w:ascii="Gill Sans MT" w:hAnsi="Gill Sans MT"/>
      <w:szCs w:val="20"/>
      <w:lang w:val="x-none"/>
    </w:rPr>
  </w:style>
  <w:style w:type="character" w:customStyle="1" w:styleId="CORPSAAOCar">
    <w:name w:val="CORPS AAO Car"/>
    <w:link w:val="CORPSAAO"/>
    <w:locked/>
    <w:rsid w:val="0088786C"/>
    <w:rPr>
      <w:rFonts w:ascii="Gill Sans MT" w:eastAsia="Times New Roman" w:hAnsi="Gill Sans MT" w:cs="Times New Roman"/>
      <w:sz w:val="24"/>
      <w:szCs w:val="20"/>
      <w:lang w:eastAsia="fr-FR"/>
    </w:rPr>
  </w:style>
  <w:style w:type="paragraph" w:customStyle="1" w:styleId="Titre1">
    <w:name w:val="Titre1"/>
    <w:basedOn w:val="Normal"/>
    <w:rsid w:val="0088786C"/>
    <w:pPr>
      <w:numPr>
        <w:ilvl w:val="1"/>
        <w:numId w:val="17"/>
      </w:numPr>
      <w:jc w:val="center"/>
    </w:pPr>
    <w:rPr>
      <w:szCs w:val="20"/>
    </w:rPr>
  </w:style>
  <w:style w:type="character" w:customStyle="1" w:styleId="CorpsdetexteCar1">
    <w:name w:val="Corps de texte Car1"/>
    <w:aliases w:val="CORPS CCTP Car1"/>
    <w:locked/>
    <w:rsid w:val="0088786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8786C"/>
    <w:rPr>
      <w:rFonts w:ascii="Corbel" w:hAnsi="Corbel"/>
      <w:caps/>
    </w:rPr>
  </w:style>
  <w:style w:type="character" w:customStyle="1" w:styleId="StyleCORPSAAOToutenmajusculeCar">
    <w:name w:val="Style CORPS AAO + Tout en majuscule Car"/>
    <w:link w:val="StyleCORPSAAOToutenmajuscule"/>
    <w:locked/>
    <w:rsid w:val="0088786C"/>
    <w:rPr>
      <w:rFonts w:ascii="Corbel" w:eastAsia="Times New Roman" w:hAnsi="Corbel" w:cs="Times New Roman"/>
      <w:caps/>
      <w:sz w:val="24"/>
      <w:szCs w:val="20"/>
      <w:lang w:eastAsia="fr-FR"/>
    </w:rPr>
  </w:style>
  <w:style w:type="paragraph" w:customStyle="1" w:styleId="TRGAO1">
    <w:name w:val="TRGAO1"/>
    <w:basedOn w:val="Normal"/>
    <w:rsid w:val="0088786C"/>
    <w:pPr>
      <w:pBdr>
        <w:bar w:val="single" w:sz="4" w:color="auto"/>
      </w:pBdr>
      <w:spacing w:before="240"/>
      <w:ind w:firstLine="709"/>
    </w:pPr>
    <w:rPr>
      <w:rFonts w:ascii="Broadband ICG" w:hAnsi="Broadband ICG"/>
      <w:szCs w:val="20"/>
    </w:rPr>
  </w:style>
  <w:style w:type="paragraph" w:customStyle="1" w:styleId="CORPSRGAO">
    <w:name w:val="CORPS RGAO"/>
    <w:basedOn w:val="Normal"/>
    <w:rsid w:val="0088786C"/>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88786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8786C"/>
    <w:pPr>
      <w:jc w:val="center"/>
    </w:pPr>
    <w:rPr>
      <w:rFonts w:ascii="African" w:hAnsi="African"/>
      <w:b/>
      <w:bCs/>
      <w:sz w:val="48"/>
      <w:szCs w:val="20"/>
    </w:rPr>
  </w:style>
  <w:style w:type="paragraph" w:customStyle="1" w:styleId="TITRE11">
    <w:name w:val="TITRE 1"/>
    <w:basedOn w:val="Normal"/>
    <w:link w:val="TITRE1Car0"/>
    <w:rsid w:val="0088786C"/>
    <w:pPr>
      <w:spacing w:after="240" w:line="480" w:lineRule="auto"/>
      <w:jc w:val="center"/>
      <w:outlineLvl w:val="0"/>
    </w:pPr>
    <w:rPr>
      <w:rFonts w:ascii="Zurich XBlk BT" w:hAnsi="Zurich XBlk BT"/>
      <w:b/>
      <w:caps/>
      <w:sz w:val="28"/>
      <w:szCs w:val="20"/>
      <w:lang w:val="x-none"/>
    </w:rPr>
  </w:style>
  <w:style w:type="character" w:customStyle="1" w:styleId="TITRE1Car0">
    <w:name w:val="TITRE 1 Car"/>
    <w:link w:val="TITRE11"/>
    <w:locked/>
    <w:rsid w:val="0088786C"/>
    <w:rPr>
      <w:rFonts w:ascii="Zurich XBlk BT" w:eastAsia="Times New Roman" w:hAnsi="Zurich XBlk BT" w:cs="Times New Roman"/>
      <w:b/>
      <w:caps/>
      <w:sz w:val="28"/>
      <w:szCs w:val="20"/>
      <w:lang w:eastAsia="fr-FR"/>
    </w:rPr>
  </w:style>
  <w:style w:type="paragraph" w:customStyle="1" w:styleId="CORPSCCAP">
    <w:name w:val="CORPS CCAP"/>
    <w:basedOn w:val="Normal"/>
    <w:qFormat/>
    <w:rsid w:val="0088786C"/>
    <w:pPr>
      <w:spacing w:after="240"/>
      <w:ind w:left="680" w:firstLine="709"/>
      <w:jc w:val="both"/>
    </w:pPr>
    <w:rPr>
      <w:rFonts w:ascii="Gill Sans MT" w:hAnsi="Gill Sans MT" w:cs="Tahoma"/>
      <w:szCs w:val="26"/>
    </w:rPr>
  </w:style>
  <w:style w:type="paragraph" w:customStyle="1" w:styleId="TITRE2CCAP">
    <w:name w:val="TITRE2CCAP"/>
    <w:basedOn w:val="Normal"/>
    <w:rsid w:val="0088786C"/>
    <w:pPr>
      <w:spacing w:before="120"/>
      <w:ind w:firstLine="709"/>
      <w:jc w:val="both"/>
    </w:pPr>
    <w:rPr>
      <w:rFonts w:ascii="Tahoma" w:hAnsi="Tahoma" w:cs="Tahoma"/>
      <w:b/>
      <w:szCs w:val="26"/>
    </w:rPr>
  </w:style>
  <w:style w:type="paragraph" w:customStyle="1" w:styleId="CORPSL-C">
    <w:name w:val="CORPS L-C"/>
    <w:basedOn w:val="Normal"/>
    <w:rsid w:val="0088786C"/>
    <w:pPr>
      <w:spacing w:after="120"/>
      <w:ind w:left="709" w:firstLine="567"/>
      <w:jc w:val="both"/>
    </w:pPr>
    <w:rPr>
      <w:rFonts w:ascii="Gill Sans MT" w:hAnsi="Gill Sans MT"/>
      <w:szCs w:val="20"/>
    </w:rPr>
  </w:style>
  <w:style w:type="paragraph" w:customStyle="1" w:styleId="TITRE1CCAP">
    <w:name w:val="TITRE1CCAP"/>
    <w:basedOn w:val="Style1"/>
    <w:rsid w:val="0088786C"/>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88786C"/>
    <w:pPr>
      <w:spacing w:after="240"/>
      <w:ind w:left="499" w:firstLine="902"/>
      <w:jc w:val="both"/>
    </w:pPr>
    <w:rPr>
      <w:rFonts w:ascii="Gill Sans MT" w:hAnsi="Gill Sans MT"/>
      <w:szCs w:val="20"/>
    </w:rPr>
  </w:style>
  <w:style w:type="paragraph" w:customStyle="1" w:styleId="CORPSCCTPBTC">
    <w:name w:val="CORPS CCTP BTC"/>
    <w:basedOn w:val="Normal"/>
    <w:rsid w:val="0088786C"/>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88786C"/>
    <w:pPr>
      <w:spacing w:before="240" w:after="240" w:line="360" w:lineRule="auto"/>
      <w:ind w:left="567" w:firstLine="709"/>
      <w:jc w:val="both"/>
    </w:pPr>
    <w:rPr>
      <w:rFonts w:ascii="BinnerD" w:hAnsi="BinnerD"/>
      <w:b/>
      <w:bCs/>
      <w:szCs w:val="20"/>
      <w:u w:val="single"/>
      <w:lang w:val="x-none"/>
    </w:rPr>
  </w:style>
  <w:style w:type="character" w:customStyle="1" w:styleId="TITRE1BTCCar">
    <w:name w:val="TITRE1 BTC Car"/>
    <w:link w:val="TITRE1BTC"/>
    <w:locked/>
    <w:rsid w:val="0088786C"/>
    <w:rPr>
      <w:rFonts w:ascii="BinnerD" w:eastAsia="Times New Roman" w:hAnsi="BinnerD" w:cs="Times New Roman"/>
      <w:b/>
      <w:bCs/>
      <w:sz w:val="24"/>
      <w:szCs w:val="20"/>
      <w:u w:val="single"/>
      <w:lang w:eastAsia="fr-FR"/>
    </w:rPr>
  </w:style>
  <w:style w:type="paragraph" w:customStyle="1" w:styleId="Style2">
    <w:name w:val="Style2"/>
    <w:basedOn w:val="Titre10"/>
    <w:rsid w:val="0088786C"/>
    <w:pPr>
      <w:spacing w:before="60" w:after="60"/>
      <w:ind w:right="567" w:firstLine="709"/>
      <w:jc w:val="both"/>
    </w:pPr>
    <w:rPr>
      <w:rFonts w:ascii="AvantGarde Md BT" w:hAnsi="AvantGarde Md BT"/>
      <w:kern w:val="32"/>
      <w:szCs w:val="32"/>
    </w:rPr>
  </w:style>
  <w:style w:type="paragraph" w:customStyle="1" w:styleId="TITRE3BTC">
    <w:name w:val="TITRE3 BTC"/>
    <w:basedOn w:val="Titre10"/>
    <w:rsid w:val="0088786C"/>
    <w:pPr>
      <w:spacing w:before="60" w:after="0"/>
      <w:ind w:right="567" w:firstLine="709"/>
      <w:jc w:val="both"/>
    </w:pPr>
    <w:rPr>
      <w:rFonts w:ascii="Century Gothic" w:hAnsi="Century Gothic"/>
      <w:kern w:val="32"/>
      <w:szCs w:val="32"/>
    </w:rPr>
  </w:style>
  <w:style w:type="paragraph" w:customStyle="1" w:styleId="TITREAAO">
    <w:name w:val="TITRE AAO"/>
    <w:basedOn w:val="Normal"/>
    <w:rsid w:val="0088786C"/>
    <w:pPr>
      <w:jc w:val="both"/>
    </w:pPr>
    <w:rPr>
      <w:rFonts w:ascii="Bauhaus 93" w:hAnsi="Bauhaus 93"/>
      <w:b/>
      <w:szCs w:val="20"/>
    </w:rPr>
  </w:style>
  <w:style w:type="paragraph" w:customStyle="1" w:styleId="CCTP">
    <w:name w:val="CCTP"/>
    <w:basedOn w:val="Corpsdetexte"/>
    <w:link w:val="CCTPCar"/>
    <w:rsid w:val="0088786C"/>
    <w:pPr>
      <w:spacing w:after="240"/>
      <w:ind w:left="851" w:firstLine="851"/>
    </w:pPr>
    <w:rPr>
      <w:rFonts w:ascii="AlbertaExtralight" w:hAnsi="AlbertaExtralight"/>
      <w:i w:val="0"/>
      <w:iCs w:val="0"/>
      <w:szCs w:val="20"/>
      <w:lang w:val="x-none"/>
    </w:rPr>
  </w:style>
  <w:style w:type="character" w:customStyle="1" w:styleId="CCTPCar">
    <w:name w:val="CCTP Car"/>
    <w:link w:val="CCTP"/>
    <w:locked/>
    <w:rsid w:val="0088786C"/>
    <w:rPr>
      <w:rFonts w:ascii="AlbertaExtralight" w:eastAsia="Times New Roman" w:hAnsi="AlbertaExtralight" w:cs="Times New Roman"/>
      <w:sz w:val="24"/>
      <w:szCs w:val="20"/>
      <w:lang w:eastAsia="fr-FR"/>
    </w:rPr>
  </w:style>
  <w:style w:type="paragraph" w:customStyle="1" w:styleId="TITRE12">
    <w:name w:val="TITRE1"/>
    <w:basedOn w:val="Normal"/>
    <w:rsid w:val="0088786C"/>
    <w:pPr>
      <w:spacing w:after="240"/>
      <w:jc w:val="center"/>
    </w:pPr>
    <w:rPr>
      <w:rFonts w:ascii="Traffic" w:hAnsi="Traffic"/>
      <w:caps/>
      <w:szCs w:val="20"/>
    </w:rPr>
  </w:style>
  <w:style w:type="paragraph" w:customStyle="1" w:styleId="MAD">
    <w:name w:val="MAD"/>
    <w:basedOn w:val="TITRE11"/>
    <w:rsid w:val="0088786C"/>
    <w:pPr>
      <w:spacing w:line="240" w:lineRule="auto"/>
    </w:pPr>
  </w:style>
  <w:style w:type="paragraph" w:customStyle="1" w:styleId="NO">
    <w:name w:val="NO"/>
    <w:rsid w:val="0088786C"/>
    <w:pPr>
      <w:jc w:val="both"/>
    </w:pPr>
    <w:rPr>
      <w:rFonts w:ascii="Times New Roman" w:eastAsia="Times New Roman" w:hAnsi="Times New Roman"/>
      <w:sz w:val="24"/>
      <w:lang w:val="fr-FR"/>
    </w:rPr>
  </w:style>
  <w:style w:type="numbering" w:customStyle="1" w:styleId="Aucuneliste3">
    <w:name w:val="Aucune liste3"/>
    <w:next w:val="Aucuneliste"/>
    <w:uiPriority w:val="99"/>
    <w:semiHidden/>
    <w:unhideWhenUsed/>
    <w:rsid w:val="00342CD6"/>
  </w:style>
  <w:style w:type="numbering" w:customStyle="1" w:styleId="Aucuneliste4">
    <w:name w:val="Aucune liste4"/>
    <w:next w:val="Aucuneliste"/>
    <w:uiPriority w:val="99"/>
    <w:semiHidden/>
    <w:unhideWhenUsed/>
    <w:rsid w:val="00025B89"/>
  </w:style>
  <w:style w:type="numbering" w:customStyle="1" w:styleId="Aucuneliste5">
    <w:name w:val="Aucune liste5"/>
    <w:next w:val="Aucuneliste"/>
    <w:uiPriority w:val="99"/>
    <w:semiHidden/>
    <w:unhideWhenUsed/>
    <w:rsid w:val="00E803DD"/>
  </w:style>
  <w:style w:type="numbering" w:customStyle="1" w:styleId="Aucuneliste6">
    <w:name w:val="Aucune liste6"/>
    <w:next w:val="Aucuneliste"/>
    <w:uiPriority w:val="99"/>
    <w:semiHidden/>
    <w:unhideWhenUsed/>
    <w:rsid w:val="003E5B91"/>
  </w:style>
  <w:style w:type="numbering" w:customStyle="1" w:styleId="Aucuneliste7">
    <w:name w:val="Aucune liste7"/>
    <w:next w:val="Aucuneliste"/>
    <w:uiPriority w:val="99"/>
    <w:semiHidden/>
    <w:unhideWhenUsed/>
    <w:rsid w:val="00D87AAB"/>
  </w:style>
  <w:style w:type="numbering" w:customStyle="1" w:styleId="Aucuneliste8">
    <w:name w:val="Aucune liste8"/>
    <w:next w:val="Aucuneliste"/>
    <w:uiPriority w:val="99"/>
    <w:semiHidden/>
    <w:unhideWhenUsed/>
    <w:rsid w:val="00D87AAB"/>
  </w:style>
  <w:style w:type="numbering" w:customStyle="1" w:styleId="Aucuneliste9">
    <w:name w:val="Aucune liste9"/>
    <w:next w:val="Aucuneliste"/>
    <w:uiPriority w:val="99"/>
    <w:semiHidden/>
    <w:unhideWhenUsed/>
    <w:rsid w:val="00EB6F58"/>
  </w:style>
  <w:style w:type="character" w:customStyle="1" w:styleId="ParagraphedelisteCar">
    <w:name w:val="Paragraphe de liste Car"/>
    <w:aliases w:val="Liste 1 Car,- List tir Car,Puces Car,References Car,style11 Car,lp1 Car,Bullets Car,TITRE 2 Car,Desmond 2 Car,List_Paragraph Car,Multilevel para_II Car,List Paragraph1 Car,List Paragraph (numbered (a)) Car,Akapit z listą BS Car"/>
    <w:link w:val="Paragraphedeliste"/>
    <w:uiPriority w:val="34"/>
    <w:qFormat/>
    <w:locked/>
    <w:rsid w:val="004157D1"/>
    <w:rPr>
      <w:rFonts w:ascii="Times New Roman" w:eastAsia="Times New Roman" w:hAnsi="Times New Roman"/>
      <w:sz w:val="24"/>
      <w:szCs w:val="24"/>
      <w:lang w:val="fr-FR"/>
    </w:rPr>
  </w:style>
  <w:style w:type="character" w:customStyle="1" w:styleId="ttext">
    <w:name w:val="t_text"/>
    <w:basedOn w:val="Policepardfaut"/>
    <w:rsid w:val="004157D1"/>
  </w:style>
  <w:style w:type="table" w:customStyle="1" w:styleId="TableGrid1">
    <w:name w:val="Table Grid1"/>
    <w:basedOn w:val="TableauNormal"/>
    <w:next w:val="Grilledutableau"/>
    <w:uiPriority w:val="39"/>
    <w:rsid w:val="0045656C"/>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rsid w:val="00C57076"/>
    <w:rPr>
      <w:color w:val="auto"/>
    </w:rPr>
  </w:style>
  <w:style w:type="paragraph" w:customStyle="1" w:styleId="CM115">
    <w:name w:val="CM115"/>
    <w:basedOn w:val="Default"/>
    <w:next w:val="Default"/>
    <w:rsid w:val="00C57076"/>
    <w:pPr>
      <w:spacing w:after="1938"/>
    </w:pPr>
    <w:rPr>
      <w:color w:val="auto"/>
    </w:rPr>
  </w:style>
  <w:style w:type="paragraph" w:customStyle="1" w:styleId="CM24">
    <w:name w:val="CM24"/>
    <w:basedOn w:val="Default"/>
    <w:next w:val="Default"/>
    <w:rsid w:val="00C57076"/>
    <w:pPr>
      <w:spacing w:line="223" w:lineRule="atLeast"/>
    </w:pPr>
    <w:rPr>
      <w:color w:val="auto"/>
    </w:rPr>
  </w:style>
  <w:style w:type="paragraph" w:customStyle="1" w:styleId="petita">
    <w:name w:val="petit a"/>
    <w:basedOn w:val="Normal"/>
    <w:rsid w:val="00C57076"/>
    <w:pPr>
      <w:numPr>
        <w:numId w:val="32"/>
      </w:numPr>
      <w:tabs>
        <w:tab w:val="num" w:pos="1068"/>
      </w:tabs>
      <w:ind w:left="1068"/>
    </w:pPr>
  </w:style>
  <w:style w:type="paragraph" w:customStyle="1" w:styleId="CM112">
    <w:name w:val="CM112"/>
    <w:basedOn w:val="Default"/>
    <w:next w:val="Default"/>
    <w:rsid w:val="00C57076"/>
    <w:pPr>
      <w:spacing w:after="920"/>
    </w:pPr>
    <w:rPr>
      <w:color w:val="auto"/>
    </w:rPr>
  </w:style>
  <w:style w:type="paragraph" w:customStyle="1" w:styleId="CM118">
    <w:name w:val="CM118"/>
    <w:basedOn w:val="Default"/>
    <w:next w:val="Default"/>
    <w:rsid w:val="00C57076"/>
    <w:pPr>
      <w:spacing w:after="6950"/>
    </w:pPr>
    <w:rPr>
      <w:color w:val="auto"/>
    </w:rPr>
  </w:style>
  <w:style w:type="paragraph" w:customStyle="1" w:styleId="CM30">
    <w:name w:val="CM30"/>
    <w:basedOn w:val="Default"/>
    <w:next w:val="Default"/>
    <w:rsid w:val="00C57076"/>
    <w:rPr>
      <w:color w:val="auto"/>
    </w:rPr>
  </w:style>
  <w:style w:type="paragraph" w:customStyle="1" w:styleId="CM38">
    <w:name w:val="CM38"/>
    <w:basedOn w:val="Default"/>
    <w:next w:val="Default"/>
    <w:rsid w:val="00C57076"/>
    <w:pPr>
      <w:spacing w:line="266" w:lineRule="atLeast"/>
    </w:pPr>
    <w:rPr>
      <w:color w:val="auto"/>
    </w:rPr>
  </w:style>
  <w:style w:type="paragraph" w:customStyle="1" w:styleId="CM55">
    <w:name w:val="CM55"/>
    <w:basedOn w:val="Default"/>
    <w:next w:val="Default"/>
    <w:rsid w:val="00C57076"/>
    <w:pPr>
      <w:spacing w:line="260" w:lineRule="atLeast"/>
    </w:pPr>
    <w:rPr>
      <w:color w:val="auto"/>
    </w:rPr>
  </w:style>
  <w:style w:type="paragraph" w:customStyle="1" w:styleId="Spcial">
    <w:name w:val="Spécial"/>
    <w:basedOn w:val="Titre4"/>
    <w:rsid w:val="00C57076"/>
    <w:pPr>
      <w:widowControl w:val="0"/>
      <w:spacing w:before="120" w:after="60"/>
    </w:pPr>
    <w:rPr>
      <w:rFonts w:ascii="Arial" w:hAnsi="Arial" w:cs="Arial"/>
      <w:bCs/>
      <w:i/>
      <w:iCs/>
      <w:sz w:val="20"/>
    </w:rPr>
  </w:style>
  <w:style w:type="paragraph" w:customStyle="1" w:styleId="Puce1">
    <w:name w:val="Puce 1"/>
    <w:basedOn w:val="Normal"/>
    <w:rsid w:val="00C57076"/>
    <w:pPr>
      <w:widowControl w:val="0"/>
      <w:numPr>
        <w:numId w:val="33"/>
      </w:numPr>
      <w:tabs>
        <w:tab w:val="left" w:pos="993"/>
      </w:tabs>
      <w:spacing w:after="60"/>
      <w:jc w:val="both"/>
    </w:pPr>
    <w:rPr>
      <w:rFonts w:ascii="Arial" w:hAnsi="Arial"/>
      <w:sz w:val="20"/>
      <w:szCs w:val="20"/>
    </w:rPr>
  </w:style>
  <w:style w:type="paragraph" w:styleId="Listepuces4">
    <w:name w:val="List Bullet 4"/>
    <w:basedOn w:val="Normal"/>
    <w:autoRedefine/>
    <w:rsid w:val="00C57076"/>
    <w:rPr>
      <w:sz w:val="20"/>
      <w:szCs w:val="20"/>
    </w:rPr>
  </w:style>
  <w:style w:type="paragraph" w:styleId="Listepuces2">
    <w:name w:val="List Bullet 2"/>
    <w:basedOn w:val="Normal"/>
    <w:autoRedefine/>
    <w:rsid w:val="00C57076"/>
    <w:pPr>
      <w:numPr>
        <w:numId w:val="34"/>
      </w:numPr>
    </w:pPr>
    <w:rPr>
      <w:sz w:val="20"/>
      <w:szCs w:val="20"/>
    </w:rPr>
  </w:style>
  <w:style w:type="paragraph" w:styleId="Listepuces3">
    <w:name w:val="List Bullet 3"/>
    <w:basedOn w:val="Normal"/>
    <w:autoRedefine/>
    <w:rsid w:val="00C57076"/>
    <w:pPr>
      <w:numPr>
        <w:numId w:val="31"/>
      </w:numPr>
      <w:tabs>
        <w:tab w:val="num" w:pos="926"/>
      </w:tabs>
      <w:ind w:left="926"/>
    </w:pPr>
    <w:rPr>
      <w:sz w:val="20"/>
      <w:szCs w:val="20"/>
    </w:rPr>
  </w:style>
  <w:style w:type="paragraph" w:customStyle="1" w:styleId="Paragtab">
    <w:name w:val="Parag tab"/>
    <w:basedOn w:val="Titre"/>
    <w:autoRedefine/>
    <w:rsid w:val="00C57076"/>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99"/>
    <w:qFormat/>
    <w:rsid w:val="00C57076"/>
    <w:pPr>
      <w:keepLines/>
      <w:spacing w:before="480" w:after="0" w:line="276" w:lineRule="auto"/>
      <w:jc w:val="left"/>
      <w:outlineLvl w:val="9"/>
    </w:pPr>
    <w:rPr>
      <w:rFonts w:ascii="Cambria" w:hAnsi="Cambria" w:cs="Cambria"/>
      <w:color w:val="365F91"/>
      <w:sz w:val="28"/>
      <w:szCs w:val="28"/>
      <w:lang w:eastAsia="en-US"/>
    </w:rPr>
  </w:style>
  <w:style w:type="paragraph" w:customStyle="1" w:styleId="Puce3">
    <w:name w:val="Puce 3"/>
    <w:basedOn w:val="Normal"/>
    <w:rsid w:val="00C57076"/>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rsid w:val="00C57076"/>
    <w:pPr>
      <w:spacing w:after="120"/>
      <w:ind w:left="566"/>
    </w:pPr>
  </w:style>
  <w:style w:type="paragraph" w:customStyle="1" w:styleId="Corpsdetexte1">
    <w:name w:val="Corps de texte 1"/>
    <w:basedOn w:val="Corpsdetexte"/>
    <w:rsid w:val="00C57076"/>
    <w:pPr>
      <w:widowControl w:val="0"/>
      <w:spacing w:before="120" w:after="60"/>
      <w:ind w:left="567"/>
    </w:pPr>
    <w:rPr>
      <w:rFonts w:ascii="Arial" w:hAnsi="Arial" w:cs="Arial"/>
      <w:i w:val="0"/>
      <w:iCs w:val="0"/>
      <w:sz w:val="20"/>
      <w:szCs w:val="20"/>
    </w:rPr>
  </w:style>
  <w:style w:type="paragraph" w:customStyle="1" w:styleId="Puce1s1">
    <w:name w:val="Puce 1s1"/>
    <w:basedOn w:val="Puce1"/>
    <w:rsid w:val="00C57076"/>
    <w:pPr>
      <w:numPr>
        <w:numId w:val="35"/>
      </w:numPr>
      <w:tabs>
        <w:tab w:val="left" w:pos="284"/>
        <w:tab w:val="left" w:pos="3686"/>
      </w:tabs>
    </w:pPr>
    <w:rPr>
      <w:rFonts w:cs="Arial"/>
    </w:rPr>
  </w:style>
  <w:style w:type="paragraph" w:customStyle="1" w:styleId="Puce2">
    <w:name w:val="Puce 2"/>
    <w:basedOn w:val="Normal"/>
    <w:rsid w:val="00C57076"/>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C57076"/>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C57076"/>
    <w:rPr>
      <w:noProof/>
    </w:rPr>
  </w:style>
  <w:style w:type="paragraph" w:customStyle="1" w:styleId="retraitCT1a">
    <w:name w:val="retrait CT1a"/>
    <w:basedOn w:val="Normal"/>
    <w:rsid w:val="00C57076"/>
    <w:pPr>
      <w:widowControl w:val="0"/>
      <w:spacing w:before="120" w:after="60"/>
      <w:ind w:left="851"/>
      <w:jc w:val="both"/>
    </w:pPr>
    <w:rPr>
      <w:rFonts w:ascii="Arial" w:hAnsi="Arial" w:cs="Arial"/>
      <w:sz w:val="20"/>
      <w:szCs w:val="20"/>
    </w:rPr>
  </w:style>
  <w:style w:type="paragraph" w:customStyle="1" w:styleId="Puceagras">
    <w:name w:val="Puce a gras"/>
    <w:basedOn w:val="Pucea"/>
    <w:rsid w:val="00C57076"/>
    <w:pPr>
      <w:tabs>
        <w:tab w:val="clear" w:pos="604"/>
        <w:tab w:val="num" w:pos="1440"/>
      </w:tabs>
      <w:ind w:left="426" w:hanging="720"/>
    </w:pPr>
    <w:rPr>
      <w:b/>
      <w:bCs/>
    </w:rPr>
  </w:style>
  <w:style w:type="paragraph" w:customStyle="1" w:styleId="Puce1b">
    <w:name w:val="Puce 1b"/>
    <w:basedOn w:val="Puce1"/>
    <w:rsid w:val="00C57076"/>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C57076"/>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C57076"/>
    <w:pPr>
      <w:tabs>
        <w:tab w:val="left" w:pos="851"/>
        <w:tab w:val="num" w:pos="1140"/>
        <w:tab w:val="num" w:pos="1440"/>
      </w:tabs>
      <w:spacing w:after="60"/>
      <w:ind w:left="850" w:hanging="425"/>
    </w:pPr>
    <w:rPr>
      <w:rFonts w:ascii="Arial" w:hAnsi="Arial" w:cs="Arial"/>
      <w:i w:val="0"/>
      <w:iCs w:val="0"/>
      <w:sz w:val="22"/>
      <w:szCs w:val="22"/>
    </w:rPr>
  </w:style>
  <w:style w:type="paragraph" w:customStyle="1" w:styleId="T1">
    <w:name w:val="T1"/>
    <w:basedOn w:val="Normal"/>
    <w:rsid w:val="00C57076"/>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C57076"/>
    <w:pPr>
      <w:spacing w:after="60"/>
      <w:jc w:val="both"/>
    </w:pPr>
    <w:rPr>
      <w:sz w:val="22"/>
      <w:szCs w:val="22"/>
    </w:rPr>
  </w:style>
  <w:style w:type="paragraph" w:customStyle="1" w:styleId="Normal2">
    <w:name w:val="Normal2"/>
    <w:basedOn w:val="Corpsdetexte3"/>
    <w:rsid w:val="00C57076"/>
    <w:pPr>
      <w:spacing w:before="60" w:after="60"/>
      <w:jc w:val="both"/>
    </w:pPr>
    <w:rPr>
      <w:b/>
      <w:bCs/>
      <w:caps/>
      <w:sz w:val="24"/>
      <w:szCs w:val="24"/>
    </w:rPr>
  </w:style>
  <w:style w:type="paragraph" w:customStyle="1" w:styleId="Enum1">
    <w:name w:val="Enum 1"/>
    <w:basedOn w:val="Puce1"/>
    <w:rsid w:val="00C57076"/>
    <w:pPr>
      <w:numPr>
        <w:numId w:val="0"/>
      </w:numPr>
      <w:tabs>
        <w:tab w:val="clear" w:pos="993"/>
        <w:tab w:val="num" w:pos="992"/>
      </w:tabs>
      <w:spacing w:before="60"/>
      <w:ind w:left="992" w:hanging="425"/>
    </w:pPr>
    <w:rPr>
      <w:rFonts w:cs="Arial"/>
    </w:rPr>
  </w:style>
  <w:style w:type="paragraph" w:customStyle="1" w:styleId="Style5">
    <w:name w:val="Style5"/>
    <w:basedOn w:val="Titre3"/>
    <w:next w:val="Normal"/>
    <w:rsid w:val="00C57076"/>
    <w:pPr>
      <w:keepLines w:val="0"/>
      <w:spacing w:before="120" w:after="60"/>
      <w:ind w:right="567"/>
    </w:pPr>
    <w:rPr>
      <w:rFonts w:ascii="Times New Roman" w:hAnsi="Times New Roman"/>
      <w:color w:val="auto"/>
      <w:sz w:val="32"/>
      <w:szCs w:val="32"/>
    </w:rPr>
  </w:style>
  <w:style w:type="paragraph" w:customStyle="1" w:styleId="font6">
    <w:name w:val="font6"/>
    <w:basedOn w:val="Normal"/>
    <w:rsid w:val="00C57076"/>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C57076"/>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C57076"/>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C57076"/>
    <w:pPr>
      <w:spacing w:before="100" w:beforeAutospacing="1" w:after="100" w:afterAutospacing="1"/>
    </w:pPr>
    <w:rPr>
      <w:rFonts w:ascii="Calibri" w:hAnsi="Calibri"/>
      <w:sz w:val="17"/>
      <w:szCs w:val="17"/>
    </w:rPr>
  </w:style>
  <w:style w:type="paragraph" w:customStyle="1" w:styleId="xl815">
    <w:name w:val="xl815"/>
    <w:basedOn w:val="Normal"/>
    <w:rsid w:val="00C57076"/>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C57076"/>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C57076"/>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C57076"/>
    <w:pPr>
      <w:spacing w:before="100" w:beforeAutospacing="1" w:after="100" w:afterAutospacing="1"/>
    </w:pPr>
    <w:rPr>
      <w:rFonts w:ascii="Arial Narrow" w:hAnsi="Arial Narrow"/>
      <w:sz w:val="18"/>
      <w:szCs w:val="18"/>
    </w:rPr>
  </w:style>
  <w:style w:type="paragraph" w:customStyle="1" w:styleId="xl819">
    <w:name w:val="xl819"/>
    <w:basedOn w:val="Normal"/>
    <w:rsid w:val="00C57076"/>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C57076"/>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C57076"/>
    <w:pPr>
      <w:spacing w:before="100" w:beforeAutospacing="1" w:after="100" w:afterAutospacing="1"/>
    </w:pPr>
    <w:rPr>
      <w:rFonts w:ascii="Arial Narrow" w:hAnsi="Arial Narrow"/>
      <w:sz w:val="18"/>
      <w:szCs w:val="18"/>
    </w:rPr>
  </w:style>
  <w:style w:type="paragraph" w:customStyle="1" w:styleId="xl822">
    <w:name w:val="xl82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C57076"/>
    <w:pPr>
      <w:spacing w:before="100" w:beforeAutospacing="1" w:after="100" w:afterAutospacing="1"/>
    </w:pPr>
    <w:rPr>
      <w:rFonts w:ascii="Arial Narrow" w:hAnsi="Arial Narrow"/>
      <w:sz w:val="17"/>
      <w:szCs w:val="17"/>
    </w:rPr>
  </w:style>
  <w:style w:type="paragraph" w:customStyle="1" w:styleId="xl834">
    <w:name w:val="xl834"/>
    <w:basedOn w:val="Normal"/>
    <w:rsid w:val="00C5707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C5707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C5707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C57076"/>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C57076"/>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C57076"/>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C5707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C57076"/>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C57076"/>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C57076"/>
    <w:pPr>
      <w:spacing w:before="100" w:beforeAutospacing="1" w:after="100" w:afterAutospacing="1"/>
    </w:pPr>
    <w:rPr>
      <w:rFonts w:ascii="Arial" w:hAnsi="Arial" w:cs="Arial"/>
    </w:rPr>
  </w:style>
  <w:style w:type="paragraph" w:customStyle="1" w:styleId="xl886">
    <w:name w:val="xl88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C5707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C57076"/>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C57076"/>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C57076"/>
    <w:pPr>
      <w:spacing w:before="100" w:beforeAutospacing="1" w:after="100" w:afterAutospacing="1"/>
      <w:jc w:val="center"/>
    </w:pPr>
  </w:style>
  <w:style w:type="paragraph" w:customStyle="1" w:styleId="xl897">
    <w:name w:val="xl89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C57076"/>
    <w:pPr>
      <w:spacing w:before="100" w:beforeAutospacing="1" w:after="100" w:afterAutospacing="1"/>
    </w:pPr>
    <w:rPr>
      <w:b/>
      <w:bCs/>
    </w:rPr>
  </w:style>
  <w:style w:type="paragraph" w:customStyle="1" w:styleId="xl899">
    <w:name w:val="xl89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C57076"/>
    <w:pPr>
      <w:jc w:val="both"/>
    </w:pPr>
    <w:rPr>
      <w:rFonts w:ascii="Arial Narrow" w:hAnsi="Arial Narrow" w:cs="Tahoma"/>
      <w:b/>
      <w:bCs/>
    </w:rPr>
  </w:style>
  <w:style w:type="paragraph" w:customStyle="1" w:styleId="Listeencopie">
    <w:name w:val="Liste en copie"/>
    <w:basedOn w:val="Normal"/>
    <w:rsid w:val="00C57076"/>
  </w:style>
  <w:style w:type="paragraph" w:customStyle="1" w:styleId="CM21">
    <w:name w:val="CM21"/>
    <w:basedOn w:val="Default"/>
    <w:next w:val="Default"/>
    <w:uiPriority w:val="99"/>
    <w:rsid w:val="00C57076"/>
    <w:pPr>
      <w:spacing w:after="233"/>
    </w:pPr>
    <w:rPr>
      <w:rFonts w:ascii="Arial" w:hAnsi="Arial" w:cs="Arial"/>
      <w:color w:val="auto"/>
    </w:rPr>
  </w:style>
  <w:style w:type="paragraph" w:customStyle="1" w:styleId="CM17">
    <w:name w:val="CM17"/>
    <w:basedOn w:val="Default"/>
    <w:next w:val="Default"/>
    <w:uiPriority w:val="99"/>
    <w:rsid w:val="00C57076"/>
    <w:pPr>
      <w:spacing w:line="228" w:lineRule="atLeast"/>
    </w:pPr>
    <w:rPr>
      <w:rFonts w:ascii="Arial" w:hAnsi="Arial" w:cs="Arial"/>
      <w:color w:val="auto"/>
    </w:rPr>
  </w:style>
  <w:style w:type="paragraph" w:styleId="Salutations">
    <w:name w:val="Salutation"/>
    <w:basedOn w:val="Normal"/>
    <w:next w:val="Normal"/>
    <w:link w:val="SalutationsCar"/>
    <w:rsid w:val="00C57076"/>
    <w:pPr>
      <w:widowControl w:val="0"/>
    </w:pPr>
    <w:rPr>
      <w:sz w:val="20"/>
      <w:szCs w:val="20"/>
    </w:rPr>
  </w:style>
  <w:style w:type="character" w:customStyle="1" w:styleId="SalutationsCar">
    <w:name w:val="Salutations Car"/>
    <w:basedOn w:val="Policepardfaut"/>
    <w:link w:val="Salutations"/>
    <w:rsid w:val="00C57076"/>
    <w:rPr>
      <w:rFonts w:ascii="Times New Roman" w:eastAsia="Times New Roman" w:hAnsi="Times New Roman"/>
      <w:lang w:val="fr-FR"/>
    </w:rPr>
  </w:style>
  <w:style w:type="paragraph" w:customStyle="1" w:styleId="p25">
    <w:name w:val="p25"/>
    <w:basedOn w:val="Normal"/>
    <w:rsid w:val="00C57076"/>
    <w:pPr>
      <w:widowControl w:val="0"/>
      <w:tabs>
        <w:tab w:val="left" w:pos="720"/>
      </w:tabs>
      <w:autoSpaceDE w:val="0"/>
      <w:autoSpaceDN w:val="0"/>
      <w:adjustRightInd w:val="0"/>
      <w:spacing w:line="240" w:lineRule="atLeast"/>
      <w:jc w:val="both"/>
    </w:pPr>
    <w:rPr>
      <w:sz w:val="20"/>
    </w:rPr>
  </w:style>
  <w:style w:type="paragraph" w:customStyle="1" w:styleId="titrecentr">
    <w:name w:val="titre centré"/>
    <w:rsid w:val="00C57076"/>
    <w:pPr>
      <w:widowControl w:val="0"/>
      <w:spacing w:line="-240" w:lineRule="auto"/>
      <w:jc w:val="center"/>
    </w:pPr>
    <w:rPr>
      <w:rFonts w:ascii="Courier" w:eastAsia="Times New Roman" w:hAnsi="Courier"/>
      <w:b/>
      <w:sz w:val="24"/>
      <w:lang w:val="fr-FR"/>
    </w:rPr>
  </w:style>
  <w:style w:type="paragraph" w:styleId="Index1">
    <w:name w:val="index 1"/>
    <w:basedOn w:val="Normal"/>
    <w:next w:val="Normal"/>
    <w:autoRedefine/>
    <w:rsid w:val="00C57076"/>
    <w:pPr>
      <w:widowControl w:val="0"/>
      <w:ind w:left="200" w:hanging="200"/>
    </w:pPr>
    <w:rPr>
      <w:sz w:val="18"/>
      <w:szCs w:val="20"/>
    </w:rPr>
  </w:style>
  <w:style w:type="paragraph" w:styleId="Index2">
    <w:name w:val="index 2"/>
    <w:basedOn w:val="Normal"/>
    <w:next w:val="Normal"/>
    <w:autoRedefine/>
    <w:rsid w:val="00C57076"/>
    <w:pPr>
      <w:widowControl w:val="0"/>
      <w:ind w:left="400" w:hanging="200"/>
    </w:pPr>
    <w:rPr>
      <w:sz w:val="18"/>
      <w:szCs w:val="20"/>
    </w:rPr>
  </w:style>
  <w:style w:type="paragraph" w:styleId="Index3">
    <w:name w:val="index 3"/>
    <w:basedOn w:val="Normal"/>
    <w:next w:val="Normal"/>
    <w:autoRedefine/>
    <w:rsid w:val="00C57076"/>
    <w:pPr>
      <w:widowControl w:val="0"/>
      <w:ind w:left="600" w:hanging="200"/>
    </w:pPr>
    <w:rPr>
      <w:sz w:val="18"/>
      <w:szCs w:val="20"/>
    </w:rPr>
  </w:style>
  <w:style w:type="paragraph" w:styleId="Index4">
    <w:name w:val="index 4"/>
    <w:basedOn w:val="Normal"/>
    <w:next w:val="Normal"/>
    <w:autoRedefine/>
    <w:rsid w:val="00C57076"/>
    <w:pPr>
      <w:widowControl w:val="0"/>
      <w:ind w:left="800" w:hanging="200"/>
    </w:pPr>
    <w:rPr>
      <w:sz w:val="18"/>
      <w:szCs w:val="20"/>
    </w:rPr>
  </w:style>
  <w:style w:type="paragraph" w:styleId="Index5">
    <w:name w:val="index 5"/>
    <w:basedOn w:val="Normal"/>
    <w:next w:val="Normal"/>
    <w:autoRedefine/>
    <w:rsid w:val="00C57076"/>
    <w:pPr>
      <w:widowControl w:val="0"/>
      <w:ind w:left="1000" w:hanging="200"/>
    </w:pPr>
    <w:rPr>
      <w:sz w:val="18"/>
      <w:szCs w:val="20"/>
    </w:rPr>
  </w:style>
  <w:style w:type="paragraph" w:styleId="Index6">
    <w:name w:val="index 6"/>
    <w:basedOn w:val="Normal"/>
    <w:next w:val="Normal"/>
    <w:autoRedefine/>
    <w:rsid w:val="00C57076"/>
    <w:pPr>
      <w:widowControl w:val="0"/>
      <w:ind w:left="1200" w:hanging="200"/>
    </w:pPr>
    <w:rPr>
      <w:sz w:val="18"/>
      <w:szCs w:val="20"/>
    </w:rPr>
  </w:style>
  <w:style w:type="paragraph" w:styleId="Index7">
    <w:name w:val="index 7"/>
    <w:basedOn w:val="Normal"/>
    <w:next w:val="Normal"/>
    <w:autoRedefine/>
    <w:rsid w:val="00C57076"/>
    <w:pPr>
      <w:widowControl w:val="0"/>
      <w:ind w:left="1400" w:hanging="200"/>
    </w:pPr>
    <w:rPr>
      <w:sz w:val="18"/>
      <w:szCs w:val="20"/>
    </w:rPr>
  </w:style>
  <w:style w:type="paragraph" w:styleId="Index8">
    <w:name w:val="index 8"/>
    <w:basedOn w:val="Normal"/>
    <w:next w:val="Normal"/>
    <w:autoRedefine/>
    <w:rsid w:val="00C57076"/>
    <w:pPr>
      <w:widowControl w:val="0"/>
      <w:ind w:left="1600" w:hanging="200"/>
    </w:pPr>
    <w:rPr>
      <w:sz w:val="18"/>
      <w:szCs w:val="20"/>
    </w:rPr>
  </w:style>
  <w:style w:type="paragraph" w:styleId="Index9">
    <w:name w:val="index 9"/>
    <w:basedOn w:val="Normal"/>
    <w:next w:val="Normal"/>
    <w:autoRedefine/>
    <w:rsid w:val="00C57076"/>
    <w:pPr>
      <w:widowControl w:val="0"/>
      <w:ind w:left="1800" w:hanging="200"/>
    </w:pPr>
    <w:rPr>
      <w:sz w:val="18"/>
      <w:szCs w:val="20"/>
    </w:rPr>
  </w:style>
  <w:style w:type="paragraph" w:styleId="Titreindex">
    <w:name w:val="index heading"/>
    <w:basedOn w:val="Normal"/>
    <w:next w:val="Index1"/>
    <w:rsid w:val="00C57076"/>
    <w:pPr>
      <w:widowControl w:val="0"/>
      <w:spacing w:before="240" w:after="120"/>
      <w:jc w:val="center"/>
    </w:pPr>
    <w:rPr>
      <w:b/>
      <w:sz w:val="26"/>
      <w:szCs w:val="20"/>
    </w:rPr>
  </w:style>
  <w:style w:type="paragraph" w:customStyle="1" w:styleId="Normal10">
    <w:name w:val="Normal 10"/>
    <w:basedOn w:val="Normal"/>
    <w:rsid w:val="00C57076"/>
    <w:pPr>
      <w:widowControl w:val="0"/>
      <w:jc w:val="both"/>
    </w:pPr>
    <w:rPr>
      <w:sz w:val="20"/>
      <w:szCs w:val="20"/>
    </w:rPr>
  </w:style>
  <w:style w:type="character" w:styleId="Marquedecommentaire">
    <w:name w:val="annotation reference"/>
    <w:rsid w:val="00C57076"/>
    <w:rPr>
      <w:sz w:val="16"/>
      <w:szCs w:val="16"/>
    </w:rPr>
  </w:style>
  <w:style w:type="paragraph" w:styleId="Objetducommentaire">
    <w:name w:val="annotation subject"/>
    <w:basedOn w:val="Commentaire"/>
    <w:next w:val="Commentaire"/>
    <w:link w:val="ObjetducommentaireCar"/>
    <w:rsid w:val="00C57076"/>
    <w:pPr>
      <w:widowControl w:val="0"/>
    </w:pPr>
    <w:rPr>
      <w:b/>
      <w:bCs/>
      <w:lang w:eastAsia="fr-FR"/>
    </w:rPr>
  </w:style>
  <w:style w:type="character" w:customStyle="1" w:styleId="ObjetducommentaireCar">
    <w:name w:val="Objet du commentaire Car"/>
    <w:basedOn w:val="CommentaireCar"/>
    <w:link w:val="Objetducommentaire"/>
    <w:rsid w:val="00C57076"/>
    <w:rPr>
      <w:rFonts w:ascii="Times New Roman" w:eastAsia="Times New Roman" w:hAnsi="Times New Roman" w:cs="Times New Roman"/>
      <w:b/>
      <w:bCs/>
      <w:sz w:val="20"/>
      <w:szCs w:val="20"/>
      <w:lang w:val="fr-FR"/>
    </w:rPr>
  </w:style>
  <w:style w:type="paragraph" w:customStyle="1" w:styleId="Pucea0">
    <w:name w:val="Puce a)"/>
    <w:basedOn w:val="Normal"/>
    <w:rsid w:val="00C57076"/>
    <w:pPr>
      <w:numPr>
        <w:numId w:val="37"/>
      </w:numPr>
      <w:spacing w:before="120" w:after="60"/>
      <w:jc w:val="both"/>
    </w:pPr>
    <w:rPr>
      <w:rFonts w:ascii="Arial" w:hAnsi="Arial" w:cs="Arial"/>
      <w:sz w:val="20"/>
      <w:szCs w:val="20"/>
    </w:rPr>
  </w:style>
  <w:style w:type="character" w:customStyle="1" w:styleId="NotedefinCar">
    <w:name w:val="Note de fin Car"/>
    <w:link w:val="Notedefin"/>
    <w:rsid w:val="00C57076"/>
    <w:rPr>
      <w:rFonts w:ascii="Courier" w:eastAsia="Times New Roman" w:hAnsi="Courier"/>
      <w:snapToGrid w:val="0"/>
      <w:sz w:val="24"/>
    </w:rPr>
  </w:style>
  <w:style w:type="paragraph" w:styleId="Notedefin">
    <w:name w:val="endnote text"/>
    <w:basedOn w:val="Normal"/>
    <w:link w:val="NotedefinCar"/>
    <w:rsid w:val="00C57076"/>
    <w:rPr>
      <w:rFonts w:ascii="Courier" w:hAnsi="Courier"/>
      <w:snapToGrid w:val="0"/>
      <w:szCs w:val="20"/>
      <w:lang w:val="fr-BE"/>
    </w:rPr>
  </w:style>
  <w:style w:type="character" w:customStyle="1" w:styleId="NotedefinCar1">
    <w:name w:val="Note de fin Car1"/>
    <w:basedOn w:val="Policepardfaut"/>
    <w:rsid w:val="00C57076"/>
    <w:rPr>
      <w:rFonts w:ascii="Times New Roman" w:eastAsia="Times New Roman" w:hAnsi="Times New Roman"/>
      <w:lang w:val="fr-FR"/>
    </w:rPr>
  </w:style>
  <w:style w:type="paragraph" w:customStyle="1" w:styleId="Styleyol">
    <w:name w:val="Style yol"/>
    <w:basedOn w:val="Titre10"/>
    <w:link w:val="StyleyolCar"/>
    <w:qFormat/>
    <w:rsid w:val="00C57076"/>
    <w:pPr>
      <w:numPr>
        <w:numId w:val="38"/>
      </w:numPr>
      <w:spacing w:after="60" w:line="276" w:lineRule="auto"/>
      <w:ind w:right="-17"/>
      <w:jc w:val="both"/>
    </w:pPr>
    <w:rPr>
      <w:kern w:val="32"/>
      <w:sz w:val="26"/>
      <w:szCs w:val="26"/>
    </w:rPr>
  </w:style>
  <w:style w:type="character" w:customStyle="1" w:styleId="StyleyolCar">
    <w:name w:val="Style yol Car"/>
    <w:link w:val="Styleyol"/>
    <w:rsid w:val="00C57076"/>
    <w:rPr>
      <w:rFonts w:ascii="Times New Roman" w:eastAsia="Times New Roman" w:hAnsi="Times New Roman"/>
      <w:b/>
      <w:bCs/>
      <w:kern w:val="32"/>
      <w:sz w:val="26"/>
      <w:szCs w:val="26"/>
      <w:lang w:val="fr-FR"/>
    </w:rPr>
  </w:style>
  <w:style w:type="character" w:styleId="Titredulivre">
    <w:name w:val="Book Title"/>
    <w:uiPriority w:val="33"/>
    <w:qFormat/>
    <w:rsid w:val="00C57076"/>
    <w:rPr>
      <w:b/>
      <w:bCs/>
      <w:smallCaps/>
      <w:spacing w:val="5"/>
    </w:rPr>
  </w:style>
  <w:style w:type="paragraph" w:customStyle="1" w:styleId="par1">
    <w:name w:val="par1"/>
    <w:basedOn w:val="Normal"/>
    <w:rsid w:val="00C57076"/>
    <w:pPr>
      <w:spacing w:after="120"/>
      <w:ind w:left="709"/>
      <w:jc w:val="both"/>
    </w:pPr>
  </w:style>
  <w:style w:type="paragraph" w:customStyle="1" w:styleId="par2">
    <w:name w:val="par2"/>
    <w:basedOn w:val="Normal"/>
    <w:rsid w:val="00C57076"/>
    <w:pPr>
      <w:tabs>
        <w:tab w:val="left" w:pos="851"/>
      </w:tabs>
      <w:spacing w:after="120"/>
      <w:jc w:val="both"/>
    </w:pPr>
  </w:style>
  <w:style w:type="paragraph" w:customStyle="1" w:styleId="1erretrait">
    <w:name w:val="1er retrait"/>
    <w:basedOn w:val="Normal"/>
    <w:rsid w:val="00C57076"/>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C57076"/>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C57076"/>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C57076"/>
    <w:pPr>
      <w:spacing w:after="480" w:line="240" w:lineRule="exact"/>
      <w:jc w:val="both"/>
    </w:pPr>
    <w:rPr>
      <w:rFonts w:ascii="Arial" w:hAnsi="Arial"/>
      <w:sz w:val="22"/>
      <w:szCs w:val="20"/>
    </w:rPr>
  </w:style>
  <w:style w:type="paragraph" w:customStyle="1" w:styleId="dernieralina1ere">
    <w:name w:val="dernier alinéa 1e re"/>
    <w:basedOn w:val="Normal"/>
    <w:rsid w:val="00C57076"/>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C57076"/>
  </w:style>
  <w:style w:type="character" w:customStyle="1" w:styleId="apple-converted-space">
    <w:name w:val="apple-converted-space"/>
    <w:basedOn w:val="Policepardfaut"/>
    <w:rsid w:val="00C57076"/>
  </w:style>
  <w:style w:type="paragraph" w:customStyle="1" w:styleId="TM42">
    <w:name w:val="TM4.2"/>
    <w:basedOn w:val="Normal"/>
    <w:next w:val="Normal"/>
    <w:rsid w:val="00C57076"/>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C57076"/>
    <w:pPr>
      <w:widowControl w:val="0"/>
      <w:autoSpaceDE w:val="0"/>
      <w:autoSpaceDN w:val="0"/>
      <w:adjustRightInd w:val="0"/>
    </w:pPr>
    <w:rPr>
      <w:rFonts w:ascii="Arial" w:eastAsia="Times New Roman" w:hAnsi="Arial" w:cs="Arial"/>
      <w:sz w:val="24"/>
      <w:szCs w:val="24"/>
      <w:lang w:val="fr-FR"/>
    </w:rPr>
  </w:style>
  <w:style w:type="paragraph" w:styleId="PrformatHTML">
    <w:name w:val="HTML Preformatted"/>
    <w:basedOn w:val="Normal"/>
    <w:link w:val="PrformatHTMLCar"/>
    <w:uiPriority w:val="99"/>
    <w:unhideWhenUsed/>
    <w:rsid w:val="00C5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C57076"/>
    <w:rPr>
      <w:rFonts w:ascii="Courier New" w:eastAsia="Times New Roman" w:hAnsi="Courier New"/>
      <w:lang w:val="fr-FR"/>
    </w:rPr>
  </w:style>
  <w:style w:type="paragraph" w:customStyle="1" w:styleId="BankNormal">
    <w:name w:val="BankNormal"/>
    <w:basedOn w:val="Normal"/>
    <w:rsid w:val="00C57076"/>
    <w:pPr>
      <w:spacing w:after="240"/>
    </w:pPr>
    <w:rPr>
      <w:lang w:val="en-US"/>
    </w:rPr>
  </w:style>
  <w:style w:type="character" w:customStyle="1" w:styleId="shorttext1">
    <w:name w:val="short_text1"/>
    <w:rsid w:val="00C57076"/>
    <w:rPr>
      <w:sz w:val="29"/>
      <w:szCs w:val="29"/>
    </w:rPr>
  </w:style>
  <w:style w:type="character" w:customStyle="1" w:styleId="longtext1">
    <w:name w:val="long_text1"/>
    <w:rsid w:val="00C57076"/>
    <w:rPr>
      <w:sz w:val="20"/>
      <w:szCs w:val="20"/>
    </w:rPr>
  </w:style>
  <w:style w:type="character" w:customStyle="1" w:styleId="mediumtext1">
    <w:name w:val="medium_text1"/>
    <w:rsid w:val="00C57076"/>
    <w:rPr>
      <w:sz w:val="24"/>
      <w:szCs w:val="24"/>
    </w:rPr>
  </w:style>
  <w:style w:type="character" w:customStyle="1" w:styleId="shorttext">
    <w:name w:val="short_text"/>
    <w:basedOn w:val="Policepardfaut"/>
    <w:rsid w:val="00C57076"/>
  </w:style>
  <w:style w:type="paragraph" w:styleId="Sansinterligne">
    <w:name w:val="No Spacing"/>
    <w:link w:val="SansinterligneCar"/>
    <w:uiPriority w:val="1"/>
    <w:qFormat/>
    <w:rsid w:val="00C57076"/>
    <w:rPr>
      <w:rFonts w:ascii="Calibri" w:eastAsia="Calibri" w:hAnsi="Calibri"/>
      <w:sz w:val="22"/>
      <w:szCs w:val="22"/>
      <w:lang w:val="fr-FR" w:eastAsia="en-US"/>
    </w:rPr>
  </w:style>
  <w:style w:type="character" w:customStyle="1" w:styleId="SansinterligneCar">
    <w:name w:val="Sans interligne Car"/>
    <w:link w:val="Sansinterligne"/>
    <w:uiPriority w:val="1"/>
    <w:rsid w:val="00C57076"/>
    <w:rPr>
      <w:rFonts w:ascii="Calibri" w:eastAsia="Calibri" w:hAnsi="Calibri"/>
      <w:sz w:val="22"/>
      <w:szCs w:val="22"/>
      <w:lang w:val="fr-FR" w:eastAsia="en-US"/>
    </w:rPr>
  </w:style>
  <w:style w:type="paragraph" w:customStyle="1" w:styleId="tit1">
    <w:name w:val="tit1"/>
    <w:basedOn w:val="Normal"/>
    <w:rsid w:val="00C57076"/>
    <w:pPr>
      <w:spacing w:before="120" w:after="120"/>
      <w:jc w:val="both"/>
    </w:pPr>
    <w:rPr>
      <w:b/>
      <w:szCs w:val="20"/>
    </w:rPr>
  </w:style>
  <w:style w:type="paragraph" w:styleId="Adresseexpditeur">
    <w:name w:val="envelope return"/>
    <w:basedOn w:val="Normal"/>
    <w:rsid w:val="00C57076"/>
    <w:rPr>
      <w:rFonts w:ascii="Arial" w:hAnsi="Arial" w:cs="Arial"/>
      <w:sz w:val="20"/>
      <w:szCs w:val="20"/>
      <w:lang w:eastAsia="en-US"/>
    </w:rPr>
  </w:style>
  <w:style w:type="paragraph" w:styleId="Formuledepolitesse">
    <w:name w:val="Closing"/>
    <w:basedOn w:val="Normal"/>
    <w:next w:val="Normal"/>
    <w:link w:val="FormuledepolitesseCar"/>
    <w:rsid w:val="00C57076"/>
    <w:pPr>
      <w:spacing w:line="220" w:lineRule="atLeast"/>
    </w:pPr>
    <w:rPr>
      <w:rFonts w:ascii="Garamond" w:hAnsi="Garamond"/>
      <w:sz w:val="22"/>
      <w:szCs w:val="20"/>
      <w:lang w:eastAsia="en-US"/>
    </w:rPr>
  </w:style>
  <w:style w:type="character" w:customStyle="1" w:styleId="FormuledepolitesseCar">
    <w:name w:val="Formule de politesse Car"/>
    <w:basedOn w:val="Policepardfaut"/>
    <w:link w:val="Formuledepolitesse"/>
    <w:rsid w:val="00C57076"/>
    <w:rPr>
      <w:rFonts w:ascii="Garamond" w:eastAsia="Times New Roman" w:hAnsi="Garamond"/>
      <w:sz w:val="22"/>
      <w:lang w:val="fr-FR" w:eastAsia="en-US"/>
    </w:rPr>
  </w:style>
  <w:style w:type="paragraph" w:customStyle="1" w:styleId="puce10">
    <w:name w:val="_puce1"/>
    <w:basedOn w:val="Normal"/>
    <w:qFormat/>
    <w:rsid w:val="00C57076"/>
    <w:pPr>
      <w:widowControl w:val="0"/>
      <w:adjustRightInd w:val="0"/>
      <w:spacing w:before="80" w:after="200"/>
      <w:contextualSpacing/>
      <w:jc w:val="both"/>
      <w:textAlignment w:val="baseline"/>
    </w:pPr>
    <w:rPr>
      <w:rFonts w:ascii="Calibri" w:hAnsi="Calibri" w:cs="Arial"/>
      <w:sz w:val="22"/>
      <w:szCs w:val="21"/>
    </w:rPr>
  </w:style>
  <w:style w:type="paragraph" w:customStyle="1" w:styleId="CharCharCar">
    <w:name w:val="Char Char Car"/>
    <w:basedOn w:val="Normal"/>
    <w:rsid w:val="002717BA"/>
    <w:pPr>
      <w:widowControl w:val="0"/>
      <w:jc w:val="both"/>
    </w:pPr>
    <w:rPr>
      <w:rFonts w:ascii="Tahoma" w:eastAsia="SimSun" w:hAnsi="Tahoma" w:cs="Tahoma"/>
      <w:kern w:val="2"/>
      <w:lang w:val="en-US" w:eastAsia="zh-CN"/>
    </w:rPr>
  </w:style>
  <w:style w:type="paragraph" w:styleId="Citationintense">
    <w:name w:val="Intense Quote"/>
    <w:basedOn w:val="Normal"/>
    <w:next w:val="Normal"/>
    <w:link w:val="CitationintenseCar"/>
    <w:uiPriority w:val="30"/>
    <w:qFormat/>
    <w:rsid w:val="002717BA"/>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2717BA"/>
    <w:rPr>
      <w:rFonts w:ascii="Times New Roman" w:eastAsia="Times New Roman" w:hAnsi="Times New Roman"/>
      <w:b/>
      <w:bCs/>
      <w:i/>
      <w:iCs/>
      <w:color w:val="4F81BD"/>
      <w:sz w:val="24"/>
      <w:szCs w:val="24"/>
      <w:lang w:val="fr-FR"/>
    </w:rPr>
  </w:style>
  <w:style w:type="paragraph" w:customStyle="1" w:styleId="Contenudetableau">
    <w:name w:val="Contenu de tableau"/>
    <w:basedOn w:val="Normal"/>
    <w:rsid w:val="002717BA"/>
    <w:pPr>
      <w:widowControl w:val="0"/>
      <w:suppressLineNumbers/>
      <w:suppressAutoHyphens/>
    </w:pPr>
    <w:rPr>
      <w:rFonts w:ascii="Tahoma" w:eastAsia="Lucida Sans Unicode" w:hAnsi="Tahoma"/>
      <w:sz w:val="20"/>
    </w:rPr>
  </w:style>
  <w:style w:type="paragraph" w:customStyle="1" w:styleId="TITI">
    <w:name w:val="TITI"/>
    <w:basedOn w:val="Normal"/>
    <w:rsid w:val="002717BA"/>
    <w:pPr>
      <w:widowControl w:val="0"/>
      <w:spacing w:line="-218" w:lineRule="auto"/>
      <w:ind w:left="567" w:right="-2" w:hanging="567"/>
      <w:jc w:val="both"/>
    </w:pPr>
    <w:rPr>
      <w:b/>
      <w:caps/>
      <w:szCs w:val="20"/>
    </w:rPr>
  </w:style>
  <w:style w:type="paragraph" w:customStyle="1" w:styleId="ART">
    <w:name w:val="ART"/>
    <w:basedOn w:val="Normal"/>
    <w:rsid w:val="002717BA"/>
    <w:pPr>
      <w:widowControl w:val="0"/>
      <w:ind w:left="1560" w:hanging="1560"/>
      <w:jc w:val="both"/>
    </w:pPr>
    <w:rPr>
      <w:rFonts w:ascii="Courier PS" w:hAnsi="Courier PS"/>
      <w:b/>
      <w:szCs w:val="20"/>
      <w:u w:val="single"/>
    </w:rPr>
  </w:style>
  <w:style w:type="paragraph" w:customStyle="1" w:styleId="TITI1">
    <w:name w:val="TITI.1"/>
    <w:basedOn w:val="Normal"/>
    <w:rsid w:val="002717BA"/>
    <w:pPr>
      <w:keepNext/>
      <w:keepLines/>
      <w:widowControl w:val="0"/>
      <w:jc w:val="both"/>
    </w:pPr>
    <w:rPr>
      <w:b/>
      <w:smallCaps/>
      <w:szCs w:val="20"/>
    </w:rPr>
  </w:style>
  <w:style w:type="paragraph" w:customStyle="1" w:styleId="TITI11">
    <w:name w:val="TITI.1.1"/>
    <w:basedOn w:val="Normal"/>
    <w:rsid w:val="002717BA"/>
    <w:pPr>
      <w:keepNext/>
      <w:widowControl w:val="0"/>
      <w:ind w:left="567"/>
      <w:jc w:val="both"/>
    </w:pPr>
    <w:rPr>
      <w:b/>
      <w:szCs w:val="20"/>
    </w:rPr>
  </w:style>
  <w:style w:type="paragraph" w:customStyle="1" w:styleId="TITI111">
    <w:name w:val="TITI.1.1.1"/>
    <w:basedOn w:val="Normal"/>
    <w:rsid w:val="002717BA"/>
    <w:pPr>
      <w:widowControl w:val="0"/>
      <w:ind w:left="567"/>
      <w:jc w:val="both"/>
    </w:pPr>
    <w:rPr>
      <w:b/>
      <w:i/>
      <w:szCs w:val="20"/>
    </w:rPr>
  </w:style>
  <w:style w:type="paragraph" w:customStyle="1" w:styleId="TITI1111a">
    <w:name w:val="TITI.1.1.1.1.a"/>
    <w:basedOn w:val="Normal"/>
    <w:rsid w:val="002717BA"/>
    <w:pPr>
      <w:widowControl w:val="0"/>
      <w:ind w:left="1134"/>
      <w:jc w:val="both"/>
    </w:pPr>
    <w:rPr>
      <w:i/>
      <w:szCs w:val="20"/>
    </w:rPr>
  </w:style>
  <w:style w:type="paragraph" w:customStyle="1" w:styleId="Titi1111a1">
    <w:name w:val="Titi1.1.1.1.a.1"/>
    <w:basedOn w:val="Normal"/>
    <w:rsid w:val="002717BA"/>
    <w:pPr>
      <w:widowControl w:val="0"/>
      <w:ind w:left="1814" w:hanging="567"/>
      <w:jc w:val="both"/>
    </w:pPr>
    <w:rPr>
      <w:i/>
      <w:szCs w:val="20"/>
      <w:u w:val="single"/>
    </w:rPr>
  </w:style>
  <w:style w:type="paragraph" w:customStyle="1" w:styleId="titi1111a1s">
    <w:name w:val="titi.1.1.1.1.a.1.s"/>
    <w:basedOn w:val="Normal"/>
    <w:rsid w:val="002717BA"/>
    <w:pPr>
      <w:widowControl w:val="0"/>
      <w:ind w:left="1304"/>
      <w:jc w:val="both"/>
    </w:pPr>
    <w:rPr>
      <w:szCs w:val="20"/>
      <w:u w:val="single"/>
    </w:rPr>
  </w:style>
  <w:style w:type="paragraph" w:customStyle="1" w:styleId="ALINEA">
    <w:name w:val="ALINEA"/>
    <w:basedOn w:val="Normal"/>
    <w:rsid w:val="002717BA"/>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2717BA"/>
    <w:pPr>
      <w:widowControl w:val="0"/>
    </w:pPr>
    <w:rPr>
      <w:rFonts w:ascii="Courier PS" w:hAnsi="Courier PS"/>
      <w:caps/>
      <w:szCs w:val="20"/>
    </w:rPr>
  </w:style>
  <w:style w:type="paragraph" w:customStyle="1" w:styleId="SSART">
    <w:name w:val="SS/ART"/>
    <w:basedOn w:val="Normal"/>
    <w:rsid w:val="002717BA"/>
    <w:pPr>
      <w:widowControl w:val="0"/>
    </w:pPr>
    <w:rPr>
      <w:b/>
      <w:szCs w:val="20"/>
    </w:rPr>
  </w:style>
  <w:style w:type="paragraph" w:customStyle="1" w:styleId="SSSART">
    <w:name w:val="SSS/ART"/>
    <w:basedOn w:val="Normal"/>
    <w:rsid w:val="002717BA"/>
    <w:pPr>
      <w:widowControl w:val="0"/>
      <w:spacing w:before="120" w:after="120"/>
      <w:ind w:left="284"/>
    </w:pPr>
    <w:rPr>
      <w:b/>
      <w:i/>
      <w:szCs w:val="20"/>
    </w:rPr>
  </w:style>
  <w:style w:type="paragraph" w:styleId="Liste5">
    <w:name w:val="List 5"/>
    <w:basedOn w:val="Normal"/>
    <w:rsid w:val="002717BA"/>
    <w:pPr>
      <w:ind w:left="1415" w:hanging="283"/>
      <w:contextualSpacing/>
    </w:pPr>
  </w:style>
  <w:style w:type="character" w:customStyle="1" w:styleId="appeldenote">
    <w:name w:val="appel de note"/>
    <w:rsid w:val="002717BA"/>
    <w:rPr>
      <w:vertAlign w:val="superscript"/>
    </w:rPr>
  </w:style>
  <w:style w:type="paragraph" w:customStyle="1" w:styleId="Titredetablederfrences">
    <w:name w:val="Titre de table de références"/>
    <w:basedOn w:val="Normal"/>
    <w:rsid w:val="002717BA"/>
    <w:pPr>
      <w:widowControl w:val="0"/>
      <w:tabs>
        <w:tab w:val="right" w:pos="9360"/>
      </w:tabs>
      <w:suppressAutoHyphens/>
      <w:jc w:val="both"/>
    </w:pPr>
    <w:rPr>
      <w:rFonts w:ascii="Courier New" w:hAnsi="Courier New"/>
      <w:snapToGrid w:val="0"/>
      <w:szCs w:val="20"/>
    </w:rPr>
  </w:style>
  <w:style w:type="character" w:customStyle="1" w:styleId="EquationCaption">
    <w:name w:val="_Equation Caption"/>
    <w:rsid w:val="002717BA"/>
  </w:style>
  <w:style w:type="character" w:styleId="Appeldenotedefin">
    <w:name w:val="endnote reference"/>
    <w:basedOn w:val="Policepardfaut"/>
    <w:rsid w:val="002717BA"/>
    <w:rPr>
      <w:vertAlign w:val="superscript"/>
    </w:rPr>
  </w:style>
  <w:style w:type="character" w:customStyle="1" w:styleId="ListepucesCar">
    <w:name w:val="Liste à puces Car"/>
    <w:basedOn w:val="Policepardfaut"/>
    <w:rsid w:val="002717BA"/>
    <w:rPr>
      <w:rFonts w:ascii="Arial" w:hAnsi="Arial" w:cs="Arial"/>
      <w:snapToGrid w:val="0"/>
      <w:sz w:val="24"/>
      <w:szCs w:val="24"/>
      <w:lang w:val="fr-FR" w:eastAsia="fr-FR" w:bidi="ar-SA"/>
    </w:rPr>
  </w:style>
  <w:style w:type="paragraph" w:customStyle="1" w:styleId="aDefinition">
    <w:name w:val="aDefinition"/>
    <w:basedOn w:val="Normal"/>
    <w:rsid w:val="002717BA"/>
    <w:pPr>
      <w:spacing w:before="120" w:after="120"/>
      <w:ind w:left="284" w:right="284"/>
      <w:jc w:val="both"/>
    </w:pPr>
    <w:rPr>
      <w:sz w:val="20"/>
      <w:szCs w:val="20"/>
    </w:rPr>
  </w:style>
  <w:style w:type="paragraph" w:styleId="Liste">
    <w:name w:val="List"/>
    <w:basedOn w:val="Normal"/>
    <w:rsid w:val="002717BA"/>
    <w:pPr>
      <w:widowControl w:val="0"/>
      <w:tabs>
        <w:tab w:val="left" w:pos="791"/>
      </w:tabs>
      <w:ind w:left="791" w:hanging="360"/>
      <w:jc w:val="both"/>
    </w:pPr>
    <w:rPr>
      <w:snapToGrid w:val="0"/>
      <w:szCs w:val="20"/>
    </w:rPr>
  </w:style>
  <w:style w:type="paragraph" w:styleId="Liste2">
    <w:name w:val="List 2"/>
    <w:basedOn w:val="Normal"/>
    <w:rsid w:val="002717BA"/>
    <w:pPr>
      <w:widowControl w:val="0"/>
      <w:ind w:left="566" w:hanging="283"/>
      <w:jc w:val="both"/>
    </w:pPr>
    <w:rPr>
      <w:snapToGrid w:val="0"/>
      <w:szCs w:val="20"/>
    </w:rPr>
  </w:style>
  <w:style w:type="paragraph" w:styleId="Liste3">
    <w:name w:val="List 3"/>
    <w:basedOn w:val="Normal"/>
    <w:rsid w:val="002717BA"/>
    <w:pPr>
      <w:widowControl w:val="0"/>
      <w:ind w:left="849" w:hanging="283"/>
      <w:jc w:val="both"/>
    </w:pPr>
    <w:rPr>
      <w:snapToGrid w:val="0"/>
      <w:szCs w:val="20"/>
    </w:rPr>
  </w:style>
  <w:style w:type="paragraph" w:styleId="Liste4">
    <w:name w:val="List 4"/>
    <w:basedOn w:val="Normal"/>
    <w:rsid w:val="002717BA"/>
    <w:pPr>
      <w:widowControl w:val="0"/>
      <w:ind w:left="1132" w:hanging="283"/>
      <w:jc w:val="both"/>
    </w:pPr>
    <w:rPr>
      <w:snapToGrid w:val="0"/>
      <w:szCs w:val="20"/>
    </w:rPr>
  </w:style>
  <w:style w:type="paragraph" w:styleId="Listenumros">
    <w:name w:val="List Number"/>
    <w:basedOn w:val="Normal"/>
    <w:rsid w:val="002717BA"/>
    <w:pPr>
      <w:widowControl w:val="0"/>
      <w:tabs>
        <w:tab w:val="left" w:pos="360"/>
      </w:tabs>
      <w:ind w:left="360" w:hanging="360"/>
      <w:jc w:val="both"/>
    </w:pPr>
    <w:rPr>
      <w:snapToGrid w:val="0"/>
      <w:szCs w:val="20"/>
    </w:rPr>
  </w:style>
  <w:style w:type="paragraph" w:styleId="Listenumros2">
    <w:name w:val="List Number 2"/>
    <w:basedOn w:val="Normal"/>
    <w:rsid w:val="002717BA"/>
    <w:pPr>
      <w:widowControl w:val="0"/>
      <w:tabs>
        <w:tab w:val="left" w:pos="643"/>
      </w:tabs>
      <w:ind w:left="643" w:hanging="360"/>
      <w:jc w:val="both"/>
    </w:pPr>
    <w:rPr>
      <w:snapToGrid w:val="0"/>
      <w:szCs w:val="20"/>
    </w:rPr>
  </w:style>
  <w:style w:type="paragraph" w:styleId="Listenumros3">
    <w:name w:val="List Number 3"/>
    <w:basedOn w:val="Normal"/>
    <w:rsid w:val="002717BA"/>
    <w:pPr>
      <w:widowControl w:val="0"/>
      <w:tabs>
        <w:tab w:val="left" w:pos="926"/>
      </w:tabs>
      <w:ind w:left="926" w:hanging="360"/>
      <w:jc w:val="both"/>
    </w:pPr>
    <w:rPr>
      <w:snapToGrid w:val="0"/>
      <w:szCs w:val="20"/>
    </w:rPr>
  </w:style>
  <w:style w:type="character" w:customStyle="1" w:styleId="Mentionnonrsolue1">
    <w:name w:val="Mention non résolue1"/>
    <w:basedOn w:val="Policepardfaut"/>
    <w:uiPriority w:val="99"/>
    <w:semiHidden/>
    <w:unhideWhenUsed/>
    <w:rsid w:val="00F0686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Medium" w:eastAsia="Franklin Gothic Medium" w:hAnsi="Franklin Gothic Medium" w:cs="Times New Roman"/>
        <w:lang w:val="fr-BE"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2" w:uiPriority="0"/>
    <w:lsdException w:name="List Number 3"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97229"/>
    <w:rPr>
      <w:rFonts w:ascii="Times New Roman" w:eastAsia="Times New Roman" w:hAnsi="Times New Roman"/>
      <w:sz w:val="24"/>
      <w:szCs w:val="24"/>
      <w:lang w:val="fr-FR"/>
    </w:rPr>
  </w:style>
  <w:style w:type="paragraph" w:styleId="Titre10">
    <w:name w:val="heading 1"/>
    <w:basedOn w:val="Normal"/>
    <w:next w:val="Normal"/>
    <w:link w:val="Titre1Car"/>
    <w:autoRedefine/>
    <w:qFormat/>
    <w:rsid w:val="00872B64"/>
    <w:pPr>
      <w:keepNext/>
      <w:spacing w:before="240" w:after="240"/>
      <w:jc w:val="center"/>
      <w:outlineLvl w:val="0"/>
    </w:pPr>
    <w:rPr>
      <w:b/>
      <w:bCs/>
      <w:szCs w:val="20"/>
    </w:rPr>
  </w:style>
  <w:style w:type="paragraph" w:styleId="Titre2">
    <w:name w:val="heading 2"/>
    <w:basedOn w:val="Normal"/>
    <w:next w:val="Normal"/>
    <w:link w:val="Titre2Car"/>
    <w:unhideWhenUsed/>
    <w:qFormat/>
    <w:rsid w:val="0015441F"/>
    <w:pPr>
      <w:keepNext/>
      <w:keepLines/>
      <w:spacing w:before="200"/>
      <w:outlineLvl w:val="1"/>
    </w:pPr>
    <w:rPr>
      <w:rFonts w:ascii="Franklin Gothic Medium" w:hAnsi="Franklin Gothic Medium"/>
      <w:b/>
      <w:bCs/>
      <w:color w:val="C66951"/>
      <w:sz w:val="26"/>
      <w:szCs w:val="26"/>
    </w:rPr>
  </w:style>
  <w:style w:type="paragraph" w:styleId="Titre3">
    <w:name w:val="heading 3"/>
    <w:aliases w:val="Car"/>
    <w:basedOn w:val="Normal"/>
    <w:next w:val="Normal"/>
    <w:link w:val="Titre3Car"/>
    <w:unhideWhenUsed/>
    <w:qFormat/>
    <w:rsid w:val="0015441F"/>
    <w:pPr>
      <w:keepNext/>
      <w:keepLines/>
      <w:spacing w:before="200"/>
      <w:outlineLvl w:val="2"/>
    </w:pPr>
    <w:rPr>
      <w:rFonts w:ascii="Franklin Gothic Medium" w:hAnsi="Franklin Gothic Medium"/>
      <w:b/>
      <w:bCs/>
      <w:color w:val="C66951"/>
    </w:rPr>
  </w:style>
  <w:style w:type="paragraph" w:styleId="Titre4">
    <w:name w:val="heading 4"/>
    <w:basedOn w:val="Normal"/>
    <w:next w:val="Normal"/>
    <w:link w:val="Titre4Car"/>
    <w:qFormat/>
    <w:rsid w:val="0088786C"/>
    <w:pPr>
      <w:keepNext/>
      <w:outlineLvl w:val="3"/>
    </w:pPr>
    <w:rPr>
      <w:szCs w:val="20"/>
      <w:u w:val="single"/>
    </w:rPr>
  </w:style>
  <w:style w:type="paragraph" w:styleId="Titre5">
    <w:name w:val="heading 5"/>
    <w:basedOn w:val="Normal"/>
    <w:next w:val="Normal"/>
    <w:link w:val="Titre5Car"/>
    <w:qFormat/>
    <w:rsid w:val="0088786C"/>
    <w:pPr>
      <w:keepNext/>
      <w:jc w:val="center"/>
      <w:outlineLvl w:val="4"/>
    </w:pPr>
    <w:rPr>
      <w:b/>
      <w:sz w:val="28"/>
      <w:szCs w:val="20"/>
    </w:rPr>
  </w:style>
  <w:style w:type="paragraph" w:styleId="Titre6">
    <w:name w:val="heading 6"/>
    <w:basedOn w:val="Normal"/>
    <w:next w:val="Normal"/>
    <w:link w:val="Titre6Car"/>
    <w:qFormat/>
    <w:rsid w:val="0088786C"/>
    <w:pPr>
      <w:keepNext/>
      <w:outlineLvl w:val="5"/>
    </w:pPr>
    <w:rPr>
      <w:b/>
      <w:i/>
      <w:szCs w:val="20"/>
    </w:rPr>
  </w:style>
  <w:style w:type="paragraph" w:styleId="Titre7">
    <w:name w:val="heading 7"/>
    <w:basedOn w:val="Normal"/>
    <w:next w:val="Normal"/>
    <w:link w:val="Titre7Car"/>
    <w:qFormat/>
    <w:rsid w:val="0088786C"/>
    <w:pPr>
      <w:keepNext/>
      <w:jc w:val="both"/>
      <w:outlineLvl w:val="6"/>
    </w:pPr>
    <w:rPr>
      <w:szCs w:val="20"/>
    </w:rPr>
  </w:style>
  <w:style w:type="paragraph" w:styleId="Titre8">
    <w:name w:val="heading 8"/>
    <w:basedOn w:val="Normal"/>
    <w:next w:val="Normal"/>
    <w:link w:val="Titre8Car"/>
    <w:qFormat/>
    <w:rsid w:val="0088786C"/>
    <w:pPr>
      <w:keepNext/>
      <w:jc w:val="right"/>
      <w:outlineLvl w:val="7"/>
    </w:pPr>
    <w:rPr>
      <w:szCs w:val="20"/>
    </w:rPr>
  </w:style>
  <w:style w:type="paragraph" w:styleId="Titre9">
    <w:name w:val="heading 9"/>
    <w:basedOn w:val="Normal"/>
    <w:next w:val="Normal"/>
    <w:link w:val="Titre9Car"/>
    <w:qFormat/>
    <w:rsid w:val="0088786C"/>
    <w:pPr>
      <w:keepNext/>
      <w:numPr>
        <w:numId w:val="12"/>
      </w:numPr>
      <w:jc w:val="both"/>
      <w:outlineLvl w:val="8"/>
    </w:pPr>
    <w:rPr>
      <w:b/>
      <w:i/>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25711"/>
    <w:pPr>
      <w:tabs>
        <w:tab w:val="center" w:pos="4536"/>
        <w:tab w:val="right" w:pos="9072"/>
      </w:tabs>
    </w:pPr>
  </w:style>
  <w:style w:type="character" w:customStyle="1" w:styleId="En-tteCar">
    <w:name w:val="En-tête Car"/>
    <w:link w:val="En-tte"/>
    <w:uiPriority w:val="99"/>
    <w:rsid w:val="0022571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25711"/>
    <w:pPr>
      <w:tabs>
        <w:tab w:val="center" w:pos="4536"/>
        <w:tab w:val="right" w:pos="9072"/>
      </w:tabs>
    </w:pPr>
  </w:style>
  <w:style w:type="character" w:customStyle="1" w:styleId="PieddepageCar">
    <w:name w:val="Pied de page Car"/>
    <w:link w:val="Pieddepage"/>
    <w:uiPriority w:val="99"/>
    <w:rsid w:val="00225711"/>
    <w:rPr>
      <w:rFonts w:ascii="Times New Roman" w:eastAsia="Times New Roman" w:hAnsi="Times New Roman" w:cs="Times New Roman"/>
      <w:sz w:val="24"/>
      <w:szCs w:val="24"/>
      <w:lang w:eastAsia="fr-FR"/>
    </w:rPr>
  </w:style>
  <w:style w:type="paragraph" w:styleId="Textedebulles">
    <w:name w:val="Balloon Text"/>
    <w:basedOn w:val="Normal"/>
    <w:link w:val="TextedebullesCar"/>
    <w:unhideWhenUsed/>
    <w:rsid w:val="00225711"/>
    <w:rPr>
      <w:rFonts w:ascii="Tahoma" w:hAnsi="Tahoma" w:cs="Tahoma"/>
      <w:sz w:val="16"/>
      <w:szCs w:val="16"/>
    </w:rPr>
  </w:style>
  <w:style w:type="character" w:customStyle="1" w:styleId="TextedebullesCar">
    <w:name w:val="Texte de bulles Car"/>
    <w:link w:val="Textedebulles"/>
    <w:rsid w:val="00225711"/>
    <w:rPr>
      <w:rFonts w:ascii="Tahoma" w:eastAsia="Times New Roman" w:hAnsi="Tahoma" w:cs="Tahoma"/>
      <w:sz w:val="16"/>
      <w:szCs w:val="16"/>
      <w:lang w:eastAsia="fr-FR"/>
    </w:rPr>
  </w:style>
  <w:style w:type="paragraph" w:customStyle="1" w:styleId="CM111">
    <w:name w:val="CM111"/>
    <w:basedOn w:val="Normal"/>
    <w:next w:val="Normal"/>
    <w:rsid w:val="00B0647E"/>
    <w:pPr>
      <w:widowControl w:val="0"/>
      <w:autoSpaceDE w:val="0"/>
      <w:autoSpaceDN w:val="0"/>
      <w:adjustRightInd w:val="0"/>
      <w:spacing w:after="7375"/>
    </w:pPr>
    <w:rPr>
      <w:rFonts w:ascii="Helvetica" w:hAnsi="Helvetica" w:cs="Helvetica"/>
    </w:rPr>
  </w:style>
  <w:style w:type="paragraph" w:customStyle="1" w:styleId="Default">
    <w:name w:val="Default"/>
    <w:rsid w:val="003C6E42"/>
    <w:pPr>
      <w:widowControl w:val="0"/>
      <w:autoSpaceDE w:val="0"/>
      <w:autoSpaceDN w:val="0"/>
      <w:adjustRightInd w:val="0"/>
    </w:pPr>
    <w:rPr>
      <w:rFonts w:ascii="Helvetica" w:eastAsia="Times New Roman" w:hAnsi="Helvetica" w:cs="Helvetica"/>
      <w:color w:val="000000"/>
      <w:sz w:val="24"/>
      <w:szCs w:val="24"/>
      <w:lang w:val="fr-FR"/>
    </w:rPr>
  </w:style>
  <w:style w:type="paragraph" w:customStyle="1" w:styleId="CM1">
    <w:name w:val="CM1"/>
    <w:basedOn w:val="Default"/>
    <w:next w:val="Default"/>
    <w:rsid w:val="003C6E42"/>
    <w:rPr>
      <w:color w:val="auto"/>
    </w:rPr>
  </w:style>
  <w:style w:type="paragraph" w:customStyle="1" w:styleId="CM2">
    <w:name w:val="CM2"/>
    <w:basedOn w:val="Default"/>
    <w:next w:val="Default"/>
    <w:uiPriority w:val="99"/>
    <w:rsid w:val="003C6E42"/>
    <w:pPr>
      <w:spacing w:line="263" w:lineRule="atLeast"/>
    </w:pPr>
    <w:rPr>
      <w:color w:val="auto"/>
    </w:rPr>
  </w:style>
  <w:style w:type="paragraph" w:customStyle="1" w:styleId="CM98">
    <w:name w:val="CM98"/>
    <w:basedOn w:val="Default"/>
    <w:next w:val="Default"/>
    <w:rsid w:val="003C6E42"/>
    <w:pPr>
      <w:spacing w:after="178"/>
    </w:pPr>
    <w:rPr>
      <w:color w:val="auto"/>
    </w:rPr>
  </w:style>
  <w:style w:type="paragraph" w:customStyle="1" w:styleId="CM99">
    <w:name w:val="CM99"/>
    <w:basedOn w:val="Default"/>
    <w:next w:val="Default"/>
    <w:rsid w:val="003C6E42"/>
    <w:pPr>
      <w:spacing w:after="273"/>
    </w:pPr>
    <w:rPr>
      <w:color w:val="auto"/>
    </w:rPr>
  </w:style>
  <w:style w:type="paragraph" w:customStyle="1" w:styleId="CM100">
    <w:name w:val="CM100"/>
    <w:basedOn w:val="Default"/>
    <w:next w:val="Default"/>
    <w:rsid w:val="003C6E42"/>
    <w:pPr>
      <w:spacing w:after="128"/>
    </w:pPr>
    <w:rPr>
      <w:color w:val="auto"/>
    </w:rPr>
  </w:style>
  <w:style w:type="paragraph" w:customStyle="1" w:styleId="CM102">
    <w:name w:val="CM102"/>
    <w:basedOn w:val="Default"/>
    <w:next w:val="Default"/>
    <w:rsid w:val="003C6E42"/>
    <w:pPr>
      <w:spacing w:after="553"/>
    </w:pPr>
    <w:rPr>
      <w:color w:val="auto"/>
    </w:rPr>
  </w:style>
  <w:style w:type="paragraph" w:customStyle="1" w:styleId="CM105">
    <w:name w:val="CM105"/>
    <w:basedOn w:val="Default"/>
    <w:next w:val="Default"/>
    <w:rsid w:val="003C6E42"/>
    <w:pPr>
      <w:spacing w:after="348"/>
    </w:pPr>
    <w:rPr>
      <w:color w:val="auto"/>
    </w:rPr>
  </w:style>
  <w:style w:type="paragraph" w:customStyle="1" w:styleId="CM106">
    <w:name w:val="CM106"/>
    <w:basedOn w:val="Default"/>
    <w:next w:val="Default"/>
    <w:rsid w:val="003C6E42"/>
    <w:pPr>
      <w:spacing w:after="1148"/>
    </w:pPr>
    <w:rPr>
      <w:color w:val="auto"/>
    </w:rPr>
  </w:style>
  <w:style w:type="paragraph" w:customStyle="1" w:styleId="CM104">
    <w:name w:val="CM104"/>
    <w:basedOn w:val="Default"/>
    <w:next w:val="Default"/>
    <w:rsid w:val="003C6E42"/>
    <w:pPr>
      <w:spacing w:after="1023"/>
    </w:pPr>
    <w:rPr>
      <w:color w:val="auto"/>
    </w:rPr>
  </w:style>
  <w:style w:type="paragraph" w:customStyle="1" w:styleId="CM107">
    <w:name w:val="CM107"/>
    <w:basedOn w:val="Default"/>
    <w:next w:val="Default"/>
    <w:rsid w:val="003C6E42"/>
    <w:pPr>
      <w:spacing w:after="450"/>
    </w:pPr>
    <w:rPr>
      <w:color w:val="auto"/>
    </w:rPr>
  </w:style>
  <w:style w:type="paragraph" w:customStyle="1" w:styleId="CM119">
    <w:name w:val="CM119"/>
    <w:basedOn w:val="Default"/>
    <w:next w:val="Default"/>
    <w:rsid w:val="003C6E42"/>
    <w:pPr>
      <w:spacing w:after="665"/>
    </w:pPr>
    <w:rPr>
      <w:color w:val="auto"/>
    </w:rPr>
  </w:style>
  <w:style w:type="paragraph" w:customStyle="1" w:styleId="CM37">
    <w:name w:val="CM37"/>
    <w:basedOn w:val="Default"/>
    <w:next w:val="Default"/>
    <w:rsid w:val="003C6E42"/>
    <w:pPr>
      <w:spacing w:line="266" w:lineRule="atLeast"/>
    </w:pPr>
    <w:rPr>
      <w:color w:val="auto"/>
    </w:rPr>
  </w:style>
  <w:style w:type="paragraph" w:customStyle="1" w:styleId="CM120">
    <w:name w:val="CM120"/>
    <w:basedOn w:val="Default"/>
    <w:next w:val="Default"/>
    <w:rsid w:val="003C6E42"/>
    <w:pPr>
      <w:spacing w:after="1763"/>
    </w:pPr>
    <w:rPr>
      <w:color w:val="auto"/>
    </w:rPr>
  </w:style>
  <w:style w:type="paragraph" w:customStyle="1" w:styleId="CM42">
    <w:name w:val="CM42"/>
    <w:basedOn w:val="Default"/>
    <w:next w:val="Default"/>
    <w:rsid w:val="003C6E42"/>
    <w:pPr>
      <w:spacing w:line="266" w:lineRule="atLeast"/>
    </w:pPr>
    <w:rPr>
      <w:color w:val="auto"/>
    </w:rPr>
  </w:style>
  <w:style w:type="paragraph" w:customStyle="1" w:styleId="CM122">
    <w:name w:val="CM122"/>
    <w:basedOn w:val="Default"/>
    <w:next w:val="Default"/>
    <w:rsid w:val="003C6E42"/>
    <w:pPr>
      <w:spacing w:after="2020"/>
    </w:pPr>
    <w:rPr>
      <w:color w:val="auto"/>
    </w:rPr>
  </w:style>
  <w:style w:type="character" w:styleId="Numrodepage">
    <w:name w:val="page number"/>
    <w:basedOn w:val="Policepardfaut"/>
    <w:rsid w:val="003C6E42"/>
  </w:style>
  <w:style w:type="character" w:customStyle="1" w:styleId="Titre1Car">
    <w:name w:val="Titre 1 Car"/>
    <w:link w:val="Titre10"/>
    <w:rsid w:val="00872B64"/>
    <w:rPr>
      <w:rFonts w:ascii="Times New Roman" w:eastAsia="Times New Roman" w:hAnsi="Times New Roman" w:cs="Times New Roman"/>
      <w:b/>
      <w:bCs/>
      <w:sz w:val="24"/>
      <w:szCs w:val="20"/>
      <w:lang w:eastAsia="fr-FR"/>
    </w:rPr>
  </w:style>
  <w:style w:type="numbering" w:customStyle="1" w:styleId="Aucuneliste1">
    <w:name w:val="Aucune liste1"/>
    <w:next w:val="Aucuneliste"/>
    <w:semiHidden/>
    <w:rsid w:val="00872B64"/>
  </w:style>
  <w:style w:type="paragraph" w:customStyle="1" w:styleId="CM4">
    <w:name w:val="CM4"/>
    <w:basedOn w:val="Default"/>
    <w:next w:val="Default"/>
    <w:rsid w:val="00872B64"/>
    <w:pPr>
      <w:spacing w:line="263" w:lineRule="atLeast"/>
    </w:pPr>
    <w:rPr>
      <w:color w:val="auto"/>
    </w:rPr>
  </w:style>
  <w:style w:type="paragraph" w:customStyle="1" w:styleId="CM101">
    <w:name w:val="CM101"/>
    <w:basedOn w:val="Default"/>
    <w:next w:val="Default"/>
    <w:rsid w:val="00872B64"/>
    <w:pPr>
      <w:spacing w:after="58"/>
    </w:pPr>
    <w:rPr>
      <w:color w:val="auto"/>
    </w:rPr>
  </w:style>
  <w:style w:type="paragraph" w:customStyle="1" w:styleId="CM103">
    <w:name w:val="CM103"/>
    <w:basedOn w:val="Default"/>
    <w:next w:val="Default"/>
    <w:rsid w:val="00872B64"/>
    <w:pPr>
      <w:spacing w:after="738"/>
    </w:pPr>
    <w:rPr>
      <w:color w:val="auto"/>
    </w:rPr>
  </w:style>
  <w:style w:type="paragraph" w:customStyle="1" w:styleId="CM109">
    <w:name w:val="CM109"/>
    <w:basedOn w:val="Default"/>
    <w:next w:val="Default"/>
    <w:rsid w:val="00872B64"/>
    <w:pPr>
      <w:spacing w:after="1340"/>
    </w:pPr>
    <w:rPr>
      <w:color w:val="auto"/>
    </w:rPr>
  </w:style>
  <w:style w:type="paragraph" w:customStyle="1" w:styleId="CM18">
    <w:name w:val="CM18"/>
    <w:basedOn w:val="Default"/>
    <w:next w:val="Default"/>
    <w:uiPriority w:val="99"/>
    <w:rsid w:val="00872B64"/>
    <w:pPr>
      <w:spacing w:line="460" w:lineRule="atLeast"/>
    </w:pPr>
    <w:rPr>
      <w:color w:val="auto"/>
    </w:rPr>
  </w:style>
  <w:style w:type="paragraph" w:customStyle="1" w:styleId="CM113">
    <w:name w:val="CM113"/>
    <w:basedOn w:val="Default"/>
    <w:next w:val="Default"/>
    <w:rsid w:val="00872B64"/>
    <w:pPr>
      <w:spacing w:after="102"/>
    </w:pPr>
    <w:rPr>
      <w:color w:val="auto"/>
    </w:rPr>
  </w:style>
  <w:style w:type="paragraph" w:customStyle="1" w:styleId="CM23">
    <w:name w:val="CM23"/>
    <w:basedOn w:val="Default"/>
    <w:next w:val="Default"/>
    <w:rsid w:val="00872B64"/>
    <w:pPr>
      <w:spacing w:line="220" w:lineRule="atLeast"/>
    </w:pPr>
    <w:rPr>
      <w:color w:val="auto"/>
    </w:rPr>
  </w:style>
  <w:style w:type="paragraph" w:customStyle="1" w:styleId="CM25">
    <w:name w:val="CM25"/>
    <w:basedOn w:val="Default"/>
    <w:next w:val="Default"/>
    <w:rsid w:val="00872B64"/>
    <w:pPr>
      <w:spacing w:line="266" w:lineRule="atLeast"/>
    </w:pPr>
    <w:rPr>
      <w:color w:val="auto"/>
    </w:rPr>
  </w:style>
  <w:style w:type="paragraph" w:customStyle="1" w:styleId="CM45">
    <w:name w:val="CM45"/>
    <w:basedOn w:val="Default"/>
    <w:next w:val="Default"/>
    <w:rsid w:val="00872B64"/>
    <w:pPr>
      <w:spacing w:line="266" w:lineRule="atLeast"/>
    </w:pPr>
    <w:rPr>
      <w:color w:val="auto"/>
    </w:rPr>
  </w:style>
  <w:style w:type="paragraph" w:customStyle="1" w:styleId="CM123">
    <w:name w:val="CM123"/>
    <w:basedOn w:val="Default"/>
    <w:next w:val="Default"/>
    <w:rsid w:val="00872B64"/>
    <w:pPr>
      <w:spacing w:after="6530"/>
    </w:pPr>
    <w:rPr>
      <w:color w:val="auto"/>
    </w:rPr>
  </w:style>
  <w:style w:type="paragraph" w:customStyle="1" w:styleId="CM121">
    <w:name w:val="CM121"/>
    <w:basedOn w:val="Default"/>
    <w:next w:val="Default"/>
    <w:rsid w:val="00872B64"/>
    <w:pPr>
      <w:spacing w:after="863"/>
    </w:pPr>
    <w:rPr>
      <w:color w:val="auto"/>
    </w:rPr>
  </w:style>
  <w:style w:type="paragraph" w:customStyle="1" w:styleId="CM33">
    <w:name w:val="CM33"/>
    <w:basedOn w:val="Default"/>
    <w:next w:val="Default"/>
    <w:rsid w:val="00872B64"/>
    <w:pPr>
      <w:spacing w:line="266" w:lineRule="atLeast"/>
    </w:pPr>
    <w:rPr>
      <w:color w:val="auto"/>
    </w:rPr>
  </w:style>
  <w:style w:type="paragraph" w:customStyle="1" w:styleId="CM74">
    <w:name w:val="CM74"/>
    <w:basedOn w:val="Default"/>
    <w:next w:val="Default"/>
    <w:rsid w:val="00872B64"/>
    <w:pPr>
      <w:spacing w:line="240" w:lineRule="atLeast"/>
    </w:pPr>
    <w:rPr>
      <w:color w:val="auto"/>
    </w:rPr>
  </w:style>
  <w:style w:type="paragraph" w:customStyle="1" w:styleId="CM124">
    <w:name w:val="CM124"/>
    <w:basedOn w:val="Default"/>
    <w:next w:val="Default"/>
    <w:rsid w:val="00872B64"/>
    <w:pPr>
      <w:spacing w:after="7465"/>
    </w:pPr>
    <w:rPr>
      <w:color w:val="auto"/>
    </w:rPr>
  </w:style>
  <w:style w:type="paragraph" w:styleId="Corpsdetexte">
    <w:name w:val="Body Text"/>
    <w:aliases w:val="CORPS CCTP"/>
    <w:basedOn w:val="Normal"/>
    <w:link w:val="CorpsdetexteCar"/>
    <w:rsid w:val="00872B64"/>
    <w:pPr>
      <w:jc w:val="both"/>
    </w:pPr>
    <w:rPr>
      <w:i/>
      <w:iCs/>
    </w:rPr>
  </w:style>
  <w:style w:type="character" w:customStyle="1" w:styleId="CorpsdetexteCar">
    <w:name w:val="Corps de texte Car"/>
    <w:aliases w:val="CORPS CCTP Car"/>
    <w:link w:val="Corpsdetexte"/>
    <w:rsid w:val="00872B64"/>
    <w:rPr>
      <w:rFonts w:ascii="Times New Roman" w:eastAsia="Times New Roman" w:hAnsi="Times New Roman" w:cs="Times New Roman"/>
      <w:i/>
      <w:iCs/>
      <w:sz w:val="24"/>
      <w:szCs w:val="24"/>
      <w:lang w:eastAsia="fr-FR"/>
    </w:rPr>
  </w:style>
  <w:style w:type="paragraph" w:styleId="Notedebasdepage">
    <w:name w:val="footnote text"/>
    <w:basedOn w:val="Normal"/>
    <w:link w:val="NotedebasdepageCar"/>
    <w:rsid w:val="00872B64"/>
    <w:pPr>
      <w:jc w:val="both"/>
    </w:pPr>
    <w:rPr>
      <w:snapToGrid w:val="0"/>
      <w:sz w:val="20"/>
      <w:szCs w:val="20"/>
    </w:rPr>
  </w:style>
  <w:style w:type="character" w:customStyle="1" w:styleId="NotedebasdepageCar">
    <w:name w:val="Note de bas de page Car"/>
    <w:link w:val="Notedebasdepage"/>
    <w:rsid w:val="00872B64"/>
    <w:rPr>
      <w:rFonts w:ascii="Times New Roman" w:eastAsia="Times New Roman" w:hAnsi="Times New Roman" w:cs="Times New Roman"/>
      <w:snapToGrid w:val="0"/>
      <w:sz w:val="20"/>
      <w:szCs w:val="20"/>
      <w:lang w:eastAsia="fr-FR"/>
    </w:rPr>
  </w:style>
  <w:style w:type="paragraph" w:styleId="Explorateurdedocuments">
    <w:name w:val="Document Map"/>
    <w:basedOn w:val="Normal"/>
    <w:link w:val="ExplorateurdedocumentsCar"/>
    <w:rsid w:val="00872B64"/>
    <w:pPr>
      <w:shd w:val="clear" w:color="auto" w:fill="000080"/>
    </w:pPr>
    <w:rPr>
      <w:rFonts w:ascii="Tahoma" w:hAnsi="Tahoma"/>
      <w:sz w:val="20"/>
      <w:szCs w:val="20"/>
    </w:rPr>
  </w:style>
  <w:style w:type="character" w:customStyle="1" w:styleId="ExplorateurdedocumentsCar">
    <w:name w:val="Explorateur de documents Car"/>
    <w:link w:val="Explorateurdedocuments"/>
    <w:rsid w:val="00872B64"/>
    <w:rPr>
      <w:rFonts w:ascii="Tahoma" w:eastAsia="Times New Roman" w:hAnsi="Tahoma" w:cs="Times New Roman"/>
      <w:sz w:val="20"/>
      <w:szCs w:val="20"/>
      <w:shd w:val="clear" w:color="auto" w:fill="000080"/>
      <w:lang w:eastAsia="fr-FR"/>
    </w:rPr>
  </w:style>
  <w:style w:type="paragraph" w:styleId="Retraitcorpsdetexte">
    <w:name w:val="Body Text Indent"/>
    <w:basedOn w:val="Normal"/>
    <w:link w:val="RetraitcorpsdetexteCar"/>
    <w:rsid w:val="00872B64"/>
    <w:pPr>
      <w:spacing w:after="120"/>
      <w:ind w:left="283"/>
    </w:pPr>
    <w:rPr>
      <w:sz w:val="20"/>
      <w:szCs w:val="20"/>
    </w:rPr>
  </w:style>
  <w:style w:type="character" w:customStyle="1" w:styleId="RetraitcorpsdetexteCar">
    <w:name w:val="Retrait corps de texte Car"/>
    <w:link w:val="Retraitcorpsdetexte"/>
    <w:rsid w:val="00872B64"/>
    <w:rPr>
      <w:rFonts w:ascii="Times New Roman" w:eastAsia="Times New Roman" w:hAnsi="Times New Roman" w:cs="Times New Roman"/>
      <w:sz w:val="20"/>
      <w:szCs w:val="20"/>
      <w:lang w:eastAsia="fr-FR"/>
    </w:rPr>
  </w:style>
  <w:style w:type="paragraph" w:styleId="TM1">
    <w:name w:val="toc 1"/>
    <w:basedOn w:val="Normal"/>
    <w:next w:val="Normal"/>
    <w:autoRedefine/>
    <w:uiPriority w:val="39"/>
    <w:qFormat/>
    <w:rsid w:val="00872B64"/>
    <w:pPr>
      <w:tabs>
        <w:tab w:val="right" w:leader="dot" w:pos="9923"/>
      </w:tabs>
      <w:jc w:val="center"/>
    </w:pPr>
    <w:rPr>
      <w:rFonts w:ascii="Arial" w:hAnsi="Arial" w:cs="Arial"/>
      <w:b/>
      <w:noProof/>
      <w:sz w:val="20"/>
      <w:szCs w:val="20"/>
    </w:rPr>
  </w:style>
  <w:style w:type="character" w:styleId="Lienhypertexte">
    <w:name w:val="Hyperlink"/>
    <w:uiPriority w:val="99"/>
    <w:rsid w:val="00872B64"/>
    <w:rPr>
      <w:color w:val="0000FF"/>
      <w:u w:val="single"/>
    </w:rPr>
  </w:style>
  <w:style w:type="paragraph" w:styleId="TM2">
    <w:name w:val="toc 2"/>
    <w:aliases w:val="TM 2.2"/>
    <w:basedOn w:val="Normal"/>
    <w:next w:val="Normal"/>
    <w:autoRedefine/>
    <w:uiPriority w:val="39"/>
    <w:qFormat/>
    <w:rsid w:val="00872B64"/>
    <w:pPr>
      <w:tabs>
        <w:tab w:val="left" w:pos="1080"/>
        <w:tab w:val="right" w:leader="dot" w:pos="9781"/>
      </w:tabs>
      <w:ind w:left="200" w:right="282"/>
    </w:pPr>
    <w:rPr>
      <w:b/>
      <w:sz w:val="36"/>
      <w:szCs w:val="20"/>
    </w:rPr>
  </w:style>
  <w:style w:type="paragraph" w:styleId="TM3">
    <w:name w:val="toc 3"/>
    <w:basedOn w:val="Normal"/>
    <w:next w:val="Normal"/>
    <w:autoRedefine/>
    <w:uiPriority w:val="39"/>
    <w:qFormat/>
    <w:rsid w:val="00872B64"/>
    <w:pPr>
      <w:ind w:left="400"/>
    </w:pPr>
    <w:rPr>
      <w:sz w:val="20"/>
      <w:szCs w:val="20"/>
    </w:rPr>
  </w:style>
  <w:style w:type="paragraph" w:styleId="Corpsdetexte2">
    <w:name w:val="Body Text 2"/>
    <w:basedOn w:val="Normal"/>
    <w:link w:val="Corpsdetexte2Car"/>
    <w:rsid w:val="00872B64"/>
    <w:pPr>
      <w:spacing w:after="120" w:line="480" w:lineRule="auto"/>
    </w:pPr>
    <w:rPr>
      <w:sz w:val="20"/>
      <w:szCs w:val="20"/>
    </w:rPr>
  </w:style>
  <w:style w:type="character" w:customStyle="1" w:styleId="Corpsdetexte2Car">
    <w:name w:val="Corps de texte 2 Car"/>
    <w:link w:val="Corpsdetexte2"/>
    <w:rsid w:val="00872B64"/>
    <w:rPr>
      <w:rFonts w:ascii="Times New Roman" w:eastAsia="Times New Roman" w:hAnsi="Times New Roman" w:cs="Times New Roman"/>
      <w:sz w:val="20"/>
      <w:szCs w:val="20"/>
      <w:lang w:eastAsia="fr-FR"/>
    </w:rPr>
  </w:style>
  <w:style w:type="paragraph" w:styleId="Paragraphedeliste">
    <w:name w:val="List Paragraph"/>
    <w:aliases w:val="Liste 1,- List tir,Puces,References,style11,lp1,Bullets,TITRE 2,Desmond 2,List_Paragraph,Multilevel para_II,List Paragraph1,List Paragraph (numbered (a)),Akapit z listą BS,ReferencesCxSpLast,Medium Grid 1 - Accent 21,Bullet Answer,Pu"/>
    <w:basedOn w:val="Normal"/>
    <w:link w:val="ParagraphedelisteCar"/>
    <w:uiPriority w:val="34"/>
    <w:qFormat/>
    <w:rsid w:val="00872B64"/>
    <w:pPr>
      <w:ind w:left="720"/>
      <w:contextualSpacing/>
    </w:pPr>
  </w:style>
  <w:style w:type="paragraph" w:customStyle="1" w:styleId="Listepuces1">
    <w:name w:val="Liste à puces1"/>
    <w:basedOn w:val="Normal"/>
    <w:rsid w:val="00872B64"/>
    <w:pPr>
      <w:suppressAutoHyphens/>
      <w:spacing w:before="120" w:after="120" w:line="240" w:lineRule="atLeast"/>
      <w:jc w:val="both"/>
    </w:pPr>
    <w:rPr>
      <w:rFonts w:ascii="Arial" w:hAnsi="Arial"/>
      <w:lang w:val="en-US" w:eastAsia="ar-SA"/>
    </w:rPr>
  </w:style>
  <w:style w:type="character" w:customStyle="1" w:styleId="Titre2Car">
    <w:name w:val="Titre 2 Car"/>
    <w:link w:val="Titre2"/>
    <w:rsid w:val="0015441F"/>
    <w:rPr>
      <w:rFonts w:ascii="Franklin Gothic Medium" w:eastAsia="Times New Roman" w:hAnsi="Franklin Gothic Medium" w:cs="Times New Roman"/>
      <w:b/>
      <w:bCs/>
      <w:color w:val="C66951"/>
      <w:sz w:val="26"/>
      <w:szCs w:val="26"/>
      <w:lang w:eastAsia="fr-FR"/>
    </w:rPr>
  </w:style>
  <w:style w:type="character" w:customStyle="1" w:styleId="Titre3Car">
    <w:name w:val="Titre 3 Car"/>
    <w:aliases w:val="Car Car"/>
    <w:link w:val="Titre3"/>
    <w:rsid w:val="0015441F"/>
    <w:rPr>
      <w:rFonts w:ascii="Franklin Gothic Medium" w:eastAsia="Times New Roman" w:hAnsi="Franklin Gothic Medium" w:cs="Times New Roman"/>
      <w:b/>
      <w:bCs/>
      <w:color w:val="C66951"/>
      <w:sz w:val="24"/>
      <w:szCs w:val="24"/>
      <w:lang w:eastAsia="fr-FR"/>
    </w:rPr>
  </w:style>
  <w:style w:type="paragraph" w:styleId="Corpsdetexte3">
    <w:name w:val="Body Text 3"/>
    <w:basedOn w:val="Normal"/>
    <w:link w:val="Corpsdetexte3Car"/>
    <w:unhideWhenUsed/>
    <w:rsid w:val="0088786C"/>
    <w:pPr>
      <w:spacing w:after="120"/>
    </w:pPr>
    <w:rPr>
      <w:sz w:val="16"/>
      <w:szCs w:val="16"/>
    </w:rPr>
  </w:style>
  <w:style w:type="character" w:customStyle="1" w:styleId="Corpsdetexte3Car">
    <w:name w:val="Corps de texte 3 Car"/>
    <w:link w:val="Corpsdetexte3"/>
    <w:rsid w:val="0088786C"/>
    <w:rPr>
      <w:rFonts w:ascii="Times New Roman" w:eastAsia="Times New Roman" w:hAnsi="Times New Roman" w:cs="Times New Roman"/>
      <w:sz w:val="16"/>
      <w:szCs w:val="16"/>
      <w:lang w:eastAsia="fr-FR"/>
    </w:rPr>
  </w:style>
  <w:style w:type="character" w:customStyle="1" w:styleId="Titre4Car">
    <w:name w:val="Titre 4 Car"/>
    <w:link w:val="Titre4"/>
    <w:rsid w:val="0088786C"/>
    <w:rPr>
      <w:rFonts w:ascii="Times New Roman" w:eastAsia="Times New Roman" w:hAnsi="Times New Roman" w:cs="Times New Roman"/>
      <w:sz w:val="24"/>
      <w:szCs w:val="20"/>
      <w:u w:val="single"/>
      <w:lang w:eastAsia="fr-FR"/>
    </w:rPr>
  </w:style>
  <w:style w:type="character" w:customStyle="1" w:styleId="Titre5Car">
    <w:name w:val="Titre 5 Car"/>
    <w:link w:val="Titre5"/>
    <w:rsid w:val="0088786C"/>
    <w:rPr>
      <w:rFonts w:ascii="Times New Roman" w:eastAsia="Times New Roman" w:hAnsi="Times New Roman" w:cs="Times New Roman"/>
      <w:b/>
      <w:sz w:val="28"/>
      <w:szCs w:val="20"/>
      <w:lang w:eastAsia="fr-FR"/>
    </w:rPr>
  </w:style>
  <w:style w:type="character" w:customStyle="1" w:styleId="Titre6Car">
    <w:name w:val="Titre 6 Car"/>
    <w:link w:val="Titre6"/>
    <w:rsid w:val="0088786C"/>
    <w:rPr>
      <w:rFonts w:ascii="Times New Roman" w:eastAsia="Times New Roman" w:hAnsi="Times New Roman" w:cs="Times New Roman"/>
      <w:b/>
      <w:i/>
      <w:sz w:val="24"/>
      <w:szCs w:val="20"/>
      <w:lang w:eastAsia="fr-FR"/>
    </w:rPr>
  </w:style>
  <w:style w:type="character" w:customStyle="1" w:styleId="Titre7Car">
    <w:name w:val="Titre 7 Car"/>
    <w:link w:val="Titre7"/>
    <w:rsid w:val="0088786C"/>
    <w:rPr>
      <w:rFonts w:ascii="Times New Roman" w:eastAsia="Times New Roman" w:hAnsi="Times New Roman" w:cs="Times New Roman"/>
      <w:sz w:val="24"/>
      <w:szCs w:val="20"/>
      <w:lang w:eastAsia="fr-FR"/>
    </w:rPr>
  </w:style>
  <w:style w:type="character" w:customStyle="1" w:styleId="Titre8Car">
    <w:name w:val="Titre 8 Car"/>
    <w:link w:val="Titre8"/>
    <w:rsid w:val="0088786C"/>
    <w:rPr>
      <w:rFonts w:ascii="Times New Roman" w:eastAsia="Times New Roman" w:hAnsi="Times New Roman" w:cs="Times New Roman"/>
      <w:sz w:val="24"/>
      <w:szCs w:val="20"/>
      <w:lang w:eastAsia="fr-FR"/>
    </w:rPr>
  </w:style>
  <w:style w:type="character" w:customStyle="1" w:styleId="Titre9Car">
    <w:name w:val="Titre 9 Car"/>
    <w:link w:val="Titre9"/>
    <w:rsid w:val="0088786C"/>
    <w:rPr>
      <w:rFonts w:ascii="Times New Roman" w:eastAsia="Times New Roman" w:hAnsi="Times New Roman"/>
      <w:b/>
      <w:i/>
      <w:sz w:val="24"/>
      <w:lang w:val="fr-FR"/>
    </w:rPr>
  </w:style>
  <w:style w:type="numbering" w:customStyle="1" w:styleId="Aucuneliste2">
    <w:name w:val="Aucune liste2"/>
    <w:next w:val="Aucuneliste"/>
    <w:uiPriority w:val="99"/>
    <w:semiHidden/>
    <w:unhideWhenUsed/>
    <w:rsid w:val="0088786C"/>
  </w:style>
  <w:style w:type="paragraph" w:styleId="Retraitcorpsdetexte2">
    <w:name w:val="Body Text Indent 2"/>
    <w:basedOn w:val="Normal"/>
    <w:link w:val="Retraitcorpsdetexte2Car"/>
    <w:rsid w:val="0088786C"/>
    <w:pPr>
      <w:ind w:left="708"/>
      <w:jc w:val="both"/>
    </w:pPr>
    <w:rPr>
      <w:szCs w:val="20"/>
    </w:rPr>
  </w:style>
  <w:style w:type="character" w:customStyle="1" w:styleId="Retraitcorpsdetexte2Car">
    <w:name w:val="Retrait corps de texte 2 Car"/>
    <w:link w:val="Retraitcorpsdetexte2"/>
    <w:rsid w:val="0088786C"/>
    <w:rPr>
      <w:rFonts w:ascii="Times New Roman" w:eastAsia="Times New Roman" w:hAnsi="Times New Roman" w:cs="Times New Roman"/>
      <w:sz w:val="24"/>
      <w:szCs w:val="20"/>
      <w:lang w:eastAsia="fr-FR"/>
    </w:rPr>
  </w:style>
  <w:style w:type="paragraph" w:styleId="Retraitcorpsdetexte3">
    <w:name w:val="Body Text Indent 3"/>
    <w:basedOn w:val="Normal"/>
    <w:link w:val="Retraitcorpsdetexte3Car"/>
    <w:rsid w:val="0088786C"/>
    <w:pPr>
      <w:ind w:firstLine="708"/>
      <w:jc w:val="both"/>
    </w:pPr>
    <w:rPr>
      <w:szCs w:val="20"/>
    </w:rPr>
  </w:style>
  <w:style w:type="character" w:customStyle="1" w:styleId="Retraitcorpsdetexte3Car">
    <w:name w:val="Retrait corps de texte 3 Car"/>
    <w:link w:val="Retraitcorpsdetexte3"/>
    <w:rsid w:val="0088786C"/>
    <w:rPr>
      <w:rFonts w:ascii="Times New Roman" w:eastAsia="Times New Roman" w:hAnsi="Times New Roman" w:cs="Times New Roman"/>
      <w:sz w:val="24"/>
      <w:szCs w:val="20"/>
      <w:lang w:eastAsia="fr-FR"/>
    </w:rPr>
  </w:style>
  <w:style w:type="paragraph" w:styleId="Titre">
    <w:name w:val="Title"/>
    <w:basedOn w:val="Normal"/>
    <w:link w:val="TitreCar"/>
    <w:qFormat/>
    <w:rsid w:val="0088786C"/>
    <w:pPr>
      <w:jc w:val="center"/>
    </w:pPr>
    <w:rPr>
      <w:sz w:val="28"/>
    </w:rPr>
  </w:style>
  <w:style w:type="character" w:customStyle="1" w:styleId="TitreCar">
    <w:name w:val="Titre Car"/>
    <w:link w:val="Titre"/>
    <w:rsid w:val="0088786C"/>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88786C"/>
    <w:pPr>
      <w:ind w:left="708"/>
      <w:jc w:val="center"/>
    </w:pPr>
    <w:rPr>
      <w:b/>
      <w:bCs/>
      <w:i/>
      <w:iCs/>
      <w:sz w:val="28"/>
      <w:szCs w:val="20"/>
    </w:rPr>
  </w:style>
  <w:style w:type="character" w:customStyle="1" w:styleId="Sous-titreCar">
    <w:name w:val="Sous-titre Car"/>
    <w:link w:val="Sous-titre"/>
    <w:rsid w:val="0088786C"/>
    <w:rPr>
      <w:rFonts w:ascii="Times New Roman" w:eastAsia="Times New Roman" w:hAnsi="Times New Roman" w:cs="Times New Roman"/>
      <w:b/>
      <w:bCs/>
      <w:i/>
      <w:iCs/>
      <w:sz w:val="28"/>
      <w:szCs w:val="20"/>
      <w:lang w:eastAsia="fr-FR"/>
    </w:rPr>
  </w:style>
  <w:style w:type="paragraph" w:styleId="Lgende">
    <w:name w:val="caption"/>
    <w:basedOn w:val="Normal"/>
    <w:next w:val="Normal"/>
    <w:qFormat/>
    <w:rsid w:val="0088786C"/>
    <w:pPr>
      <w:tabs>
        <w:tab w:val="left" w:pos="5580"/>
        <w:tab w:val="left" w:pos="5760"/>
      </w:tabs>
      <w:ind w:right="4445"/>
      <w:jc w:val="both"/>
    </w:pPr>
    <w:rPr>
      <w:rFonts w:ascii="Tahoma" w:hAnsi="Tahoma" w:cs="Tahoma"/>
      <w:b/>
      <w:bCs/>
      <w:szCs w:val="20"/>
    </w:rPr>
  </w:style>
  <w:style w:type="paragraph" w:customStyle="1" w:styleId="Corpsdetexte21">
    <w:name w:val="Corps de texte 21"/>
    <w:basedOn w:val="Normal"/>
    <w:rsid w:val="0088786C"/>
    <w:pPr>
      <w:suppressAutoHyphens/>
      <w:jc w:val="both"/>
    </w:pPr>
    <w:rPr>
      <w:szCs w:val="20"/>
      <w:lang w:eastAsia="ar-SA"/>
    </w:rPr>
  </w:style>
  <w:style w:type="paragraph" w:customStyle="1" w:styleId="Retraitcorpsdetexte21">
    <w:name w:val="Retrait corps de texte 21"/>
    <w:basedOn w:val="Normal"/>
    <w:rsid w:val="0088786C"/>
    <w:pPr>
      <w:suppressAutoHyphens/>
      <w:ind w:left="708"/>
      <w:jc w:val="both"/>
    </w:pPr>
    <w:rPr>
      <w:szCs w:val="20"/>
      <w:lang w:eastAsia="ar-SA"/>
    </w:rPr>
  </w:style>
  <w:style w:type="table" w:styleId="Grilledutableau">
    <w:name w:val="Table Grid"/>
    <w:basedOn w:val="TableauNormal"/>
    <w:rsid w:val="008878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8786C"/>
    <w:pPr>
      <w:spacing w:before="100" w:beforeAutospacing="1" w:after="100" w:afterAutospacing="1"/>
    </w:pPr>
  </w:style>
  <w:style w:type="paragraph" w:styleId="Listepuces">
    <w:name w:val="List Bullet"/>
    <w:basedOn w:val="Normal"/>
    <w:rsid w:val="0088786C"/>
    <w:pPr>
      <w:numPr>
        <w:numId w:val="13"/>
      </w:numPr>
      <w:spacing w:before="120" w:after="120" w:line="240" w:lineRule="atLeast"/>
      <w:jc w:val="both"/>
    </w:pPr>
    <w:rPr>
      <w:rFonts w:ascii="Arial" w:hAnsi="Arial"/>
      <w:lang w:val="en-US" w:eastAsia="en-US"/>
    </w:rPr>
  </w:style>
  <w:style w:type="paragraph" w:customStyle="1" w:styleId="xl24">
    <w:name w:val="xl24"/>
    <w:basedOn w:val="Normal"/>
    <w:rsid w:val="0088786C"/>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88786C"/>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27">
    <w:name w:val="xl27"/>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28">
    <w:name w:val="xl28"/>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29">
    <w:name w:val="xl29"/>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30">
    <w:name w:val="xl30"/>
    <w:basedOn w:val="Normal"/>
    <w:rsid w:val="0088786C"/>
    <w:pPr>
      <w:spacing w:before="100" w:beforeAutospacing="1" w:after="100" w:afterAutospacing="1"/>
      <w:jc w:val="center"/>
    </w:pPr>
    <w:rPr>
      <w:rFonts w:ascii="Arial" w:eastAsia="Arial Unicode MS" w:hAnsi="Arial" w:cs="Arial"/>
    </w:rPr>
  </w:style>
  <w:style w:type="paragraph" w:customStyle="1" w:styleId="xl31">
    <w:name w:val="xl31"/>
    <w:basedOn w:val="Normal"/>
    <w:rsid w:val="0088786C"/>
    <w:pPr>
      <w:spacing w:before="100" w:beforeAutospacing="1" w:after="100" w:afterAutospacing="1"/>
      <w:jc w:val="center"/>
    </w:pPr>
    <w:rPr>
      <w:rFonts w:ascii="Arial" w:eastAsia="Arial Unicode MS" w:hAnsi="Arial" w:cs="Arial"/>
      <w:b/>
      <w:bCs/>
    </w:rPr>
  </w:style>
  <w:style w:type="paragraph" w:customStyle="1" w:styleId="xl32">
    <w:name w:val="xl32"/>
    <w:basedOn w:val="Normal"/>
    <w:rsid w:val="0088786C"/>
    <w:pPr>
      <w:spacing w:before="100" w:beforeAutospacing="1" w:after="100" w:afterAutospacing="1"/>
      <w:jc w:val="center"/>
    </w:pPr>
    <w:rPr>
      <w:rFonts w:ascii="Arial" w:eastAsia="Arial Unicode MS" w:hAnsi="Arial" w:cs="Arial"/>
      <w:b/>
      <w:bCs/>
    </w:rPr>
  </w:style>
  <w:style w:type="paragraph" w:customStyle="1" w:styleId="xl33">
    <w:name w:val="xl3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4">
    <w:name w:val="xl3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rPr>
  </w:style>
  <w:style w:type="paragraph" w:customStyle="1" w:styleId="xl35">
    <w:name w:val="xl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36">
    <w:name w:val="xl3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7">
    <w:name w:val="xl37"/>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38">
    <w:name w:val="xl38"/>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rPr>
  </w:style>
  <w:style w:type="paragraph" w:customStyle="1" w:styleId="xl39">
    <w:name w:val="xl39"/>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rPr>
  </w:style>
  <w:style w:type="paragraph" w:customStyle="1" w:styleId="xl40">
    <w:name w:val="xl40"/>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1">
    <w:name w:val="xl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2">
    <w:name w:val="xl4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3">
    <w:name w:val="xl43"/>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44">
    <w:name w:val="xl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45">
    <w:name w:val="xl45"/>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46">
    <w:name w:val="xl46"/>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rPr>
  </w:style>
  <w:style w:type="paragraph" w:customStyle="1" w:styleId="xl47">
    <w:name w:val="xl47"/>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48">
    <w:name w:val="xl48"/>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49">
    <w:name w:val="xl49"/>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0">
    <w:name w:val="xl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51">
    <w:name w:val="xl51"/>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2">
    <w:name w:val="xl52"/>
    <w:basedOn w:val="Normal"/>
    <w:rsid w:val="0088786C"/>
    <w:pPr>
      <w:shd w:val="clear" w:color="auto" w:fill="FFFFFF"/>
      <w:spacing w:before="100" w:beforeAutospacing="1" w:after="100" w:afterAutospacing="1"/>
    </w:pPr>
    <w:rPr>
      <w:rFonts w:ascii="Bookman Old Style" w:eastAsia="Arial Unicode MS" w:hAnsi="Bookman Old Style" w:cs="Arial Unicode MS"/>
      <w:b/>
      <w:bCs/>
      <w:i/>
      <w:iCs/>
    </w:rPr>
  </w:style>
  <w:style w:type="paragraph" w:customStyle="1" w:styleId="xl53">
    <w:name w:val="xl53"/>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i/>
      <w:iCs/>
    </w:rPr>
  </w:style>
  <w:style w:type="paragraph" w:customStyle="1" w:styleId="xl54">
    <w:name w:val="xl54"/>
    <w:basedOn w:val="Normal"/>
    <w:rsid w:val="0088786C"/>
    <w:pPr>
      <w:shd w:val="clear" w:color="auto" w:fill="FFFFFF"/>
      <w:spacing w:before="100" w:beforeAutospacing="1" w:after="100" w:afterAutospacing="1"/>
      <w:jc w:val="center"/>
    </w:pPr>
    <w:rPr>
      <w:rFonts w:ascii="Bookman Old Style" w:eastAsia="Arial Unicode MS" w:hAnsi="Bookman Old Style" w:cs="Arial Unicode MS"/>
      <w:b/>
      <w:bCs/>
      <w:i/>
      <w:iCs/>
    </w:rPr>
  </w:style>
  <w:style w:type="paragraph" w:customStyle="1" w:styleId="xl55">
    <w:name w:val="xl55"/>
    <w:basedOn w:val="Normal"/>
    <w:rsid w:val="0088786C"/>
    <w:pPr>
      <w:spacing w:before="100" w:beforeAutospacing="1" w:after="100" w:afterAutospacing="1"/>
      <w:jc w:val="center"/>
    </w:pPr>
    <w:rPr>
      <w:rFonts w:ascii="Bookman Old Style" w:eastAsia="Arial Unicode MS" w:hAnsi="Bookman Old Style" w:cs="Arial Unicode MS"/>
      <w:i/>
      <w:iCs/>
    </w:rPr>
  </w:style>
  <w:style w:type="paragraph" w:customStyle="1" w:styleId="xl56">
    <w:name w:val="xl56"/>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57">
    <w:name w:val="xl57"/>
    <w:basedOn w:val="Normal"/>
    <w:rsid w:val="0088786C"/>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8">
    <w:name w:val="xl58"/>
    <w:basedOn w:val="Normal"/>
    <w:rsid w:val="0088786C"/>
    <w:pPr>
      <w:pBdr>
        <w:top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59">
    <w:name w:val="xl59"/>
    <w:basedOn w:val="Normal"/>
    <w:rsid w:val="0088786C"/>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rPr>
  </w:style>
  <w:style w:type="paragraph" w:customStyle="1" w:styleId="xl60">
    <w:name w:val="xl60"/>
    <w:basedOn w:val="Normal"/>
    <w:rsid w:val="0088786C"/>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rPr>
  </w:style>
  <w:style w:type="paragraph" w:customStyle="1" w:styleId="xl61">
    <w:name w:val="xl61"/>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2">
    <w:name w:val="xl62"/>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3">
    <w:name w:val="xl63"/>
    <w:basedOn w:val="Normal"/>
    <w:rsid w:val="0088786C"/>
    <w:pPr>
      <w:pBdr>
        <w:lef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4">
    <w:name w:val="xl64"/>
    <w:basedOn w:val="Normal"/>
    <w:rsid w:val="0088786C"/>
    <w:pPr>
      <w:spacing w:before="100" w:beforeAutospacing="1" w:after="100" w:afterAutospacing="1"/>
      <w:jc w:val="center"/>
    </w:pPr>
    <w:rPr>
      <w:rFonts w:ascii="Bookman Old Style" w:eastAsia="Arial Unicode MS" w:hAnsi="Bookman Old Style" w:cs="Arial Unicode MS"/>
      <w:b/>
      <w:bCs/>
    </w:rPr>
  </w:style>
  <w:style w:type="paragraph" w:customStyle="1" w:styleId="xl65">
    <w:name w:val="xl65"/>
    <w:basedOn w:val="Normal"/>
    <w:rsid w:val="0088786C"/>
    <w:pPr>
      <w:pBdr>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6">
    <w:name w:val="xl66"/>
    <w:basedOn w:val="Normal"/>
    <w:rsid w:val="0088786C"/>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7">
    <w:name w:val="xl67"/>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8">
    <w:name w:val="xl68"/>
    <w:basedOn w:val="Normal"/>
    <w:rsid w:val="0088786C"/>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69">
    <w:name w:val="xl69"/>
    <w:basedOn w:val="Normal"/>
    <w:rsid w:val="0088786C"/>
    <w:pPr>
      <w:pBdr>
        <w:bottom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0">
    <w:name w:val="xl70"/>
    <w:basedOn w:val="Normal"/>
    <w:rsid w:val="0088786C"/>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1">
    <w:name w:val="xl71"/>
    <w:basedOn w:val="Normal"/>
    <w:rsid w:val="0088786C"/>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rPr>
  </w:style>
  <w:style w:type="paragraph" w:customStyle="1" w:styleId="xl72">
    <w:name w:val="xl72"/>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3">
    <w:name w:val="xl73"/>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4">
    <w:name w:val="xl74"/>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5">
    <w:name w:val="xl75"/>
    <w:basedOn w:val="Normal"/>
    <w:rsid w:val="0088786C"/>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6">
    <w:name w:val="xl76"/>
    <w:basedOn w:val="Normal"/>
    <w:rsid w:val="0088786C"/>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rPr>
  </w:style>
  <w:style w:type="paragraph" w:customStyle="1" w:styleId="xl77">
    <w:name w:val="xl77"/>
    <w:basedOn w:val="Normal"/>
    <w:rsid w:val="0088786C"/>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rPr>
  </w:style>
  <w:style w:type="character" w:styleId="Appelnotedebasdep">
    <w:name w:val="footnote reference"/>
    <w:rsid w:val="0088786C"/>
    <w:rPr>
      <w:vertAlign w:val="superscript"/>
    </w:rPr>
  </w:style>
  <w:style w:type="paragraph" w:styleId="TitreTR">
    <w:name w:val="toa heading"/>
    <w:basedOn w:val="Normal"/>
    <w:next w:val="Normal"/>
    <w:rsid w:val="0088786C"/>
    <w:pPr>
      <w:tabs>
        <w:tab w:val="left" w:pos="9000"/>
        <w:tab w:val="right" w:pos="9360"/>
      </w:tabs>
      <w:suppressAutoHyphens/>
      <w:jc w:val="both"/>
    </w:pPr>
    <w:rPr>
      <w:szCs w:val="20"/>
    </w:rPr>
  </w:style>
  <w:style w:type="paragraph" w:customStyle="1" w:styleId="Head22">
    <w:name w:val="Head 2.2"/>
    <w:basedOn w:val="Normal"/>
    <w:rsid w:val="0088786C"/>
    <w:pPr>
      <w:suppressAutoHyphens/>
      <w:ind w:left="360" w:hanging="360"/>
    </w:pPr>
    <w:rPr>
      <w:b/>
      <w:szCs w:val="20"/>
    </w:rPr>
  </w:style>
  <w:style w:type="paragraph" w:customStyle="1" w:styleId="Head21">
    <w:name w:val="Head 2.1"/>
    <w:basedOn w:val="Normal"/>
    <w:rsid w:val="0088786C"/>
    <w:pPr>
      <w:suppressAutoHyphens/>
      <w:jc w:val="center"/>
    </w:pPr>
    <w:rPr>
      <w:b/>
      <w:szCs w:val="20"/>
    </w:rPr>
  </w:style>
  <w:style w:type="paragraph" w:customStyle="1" w:styleId="Outline">
    <w:name w:val="Outline"/>
    <w:basedOn w:val="Normal"/>
    <w:rsid w:val="0088786C"/>
    <w:pPr>
      <w:spacing w:before="240"/>
    </w:pPr>
    <w:rPr>
      <w:kern w:val="28"/>
      <w:szCs w:val="20"/>
    </w:rPr>
  </w:style>
  <w:style w:type="paragraph" w:styleId="Normalcentr">
    <w:name w:val="Block Text"/>
    <w:basedOn w:val="Normal"/>
    <w:rsid w:val="0088786C"/>
    <w:pPr>
      <w:suppressAutoHyphens/>
      <w:ind w:left="533" w:right="-72" w:hanging="533"/>
      <w:jc w:val="both"/>
    </w:pPr>
    <w:rPr>
      <w:szCs w:val="20"/>
    </w:rPr>
  </w:style>
  <w:style w:type="paragraph" w:customStyle="1" w:styleId="Titredetablejuridique">
    <w:name w:val="Titre de table juridique"/>
    <w:basedOn w:val="Normal"/>
    <w:rsid w:val="0088786C"/>
    <w:pPr>
      <w:widowControl w:val="0"/>
      <w:tabs>
        <w:tab w:val="right" w:pos="9360"/>
      </w:tabs>
      <w:suppressAutoHyphens/>
      <w:autoSpaceDE w:val="0"/>
      <w:autoSpaceDN w:val="0"/>
      <w:adjustRightInd w:val="0"/>
      <w:spacing w:line="240" w:lineRule="atLeast"/>
    </w:pPr>
    <w:rPr>
      <w:rFonts w:ascii="Courier New" w:hAnsi="Courier New"/>
      <w:szCs w:val="20"/>
      <w:lang w:val="en-US"/>
    </w:rPr>
  </w:style>
  <w:style w:type="paragraph" w:styleId="TM4">
    <w:name w:val="toc 4"/>
    <w:basedOn w:val="Normal"/>
    <w:next w:val="Normal"/>
    <w:autoRedefine/>
    <w:uiPriority w:val="39"/>
    <w:rsid w:val="0088786C"/>
    <w:pPr>
      <w:ind w:left="720"/>
    </w:pPr>
  </w:style>
  <w:style w:type="paragraph" w:styleId="TM5">
    <w:name w:val="toc 5"/>
    <w:basedOn w:val="Normal"/>
    <w:next w:val="Normal"/>
    <w:autoRedefine/>
    <w:uiPriority w:val="39"/>
    <w:rsid w:val="0088786C"/>
    <w:pPr>
      <w:ind w:left="960"/>
    </w:pPr>
  </w:style>
  <w:style w:type="paragraph" w:styleId="TM6">
    <w:name w:val="toc 6"/>
    <w:basedOn w:val="Normal"/>
    <w:next w:val="Normal"/>
    <w:autoRedefine/>
    <w:uiPriority w:val="39"/>
    <w:rsid w:val="0088786C"/>
    <w:pPr>
      <w:ind w:left="1200"/>
    </w:pPr>
  </w:style>
  <w:style w:type="paragraph" w:styleId="TM7">
    <w:name w:val="toc 7"/>
    <w:basedOn w:val="Normal"/>
    <w:next w:val="Normal"/>
    <w:autoRedefine/>
    <w:uiPriority w:val="39"/>
    <w:rsid w:val="0088786C"/>
    <w:pPr>
      <w:ind w:left="1440"/>
    </w:pPr>
  </w:style>
  <w:style w:type="paragraph" w:styleId="TM8">
    <w:name w:val="toc 8"/>
    <w:basedOn w:val="Normal"/>
    <w:next w:val="Normal"/>
    <w:autoRedefine/>
    <w:uiPriority w:val="39"/>
    <w:rsid w:val="0088786C"/>
    <w:pPr>
      <w:ind w:left="1680"/>
    </w:pPr>
  </w:style>
  <w:style w:type="paragraph" w:styleId="TM9">
    <w:name w:val="toc 9"/>
    <w:basedOn w:val="Normal"/>
    <w:next w:val="Normal"/>
    <w:autoRedefine/>
    <w:uiPriority w:val="39"/>
    <w:rsid w:val="0088786C"/>
    <w:pPr>
      <w:ind w:left="1920"/>
    </w:pPr>
  </w:style>
  <w:style w:type="paragraph" w:customStyle="1" w:styleId="Pucea">
    <w:name w:val="Puce a"/>
    <w:basedOn w:val="Normal"/>
    <w:rsid w:val="0088786C"/>
    <w:pPr>
      <w:widowControl w:val="0"/>
      <w:numPr>
        <w:numId w:val="14"/>
      </w:numPr>
      <w:spacing w:before="60" w:after="60"/>
      <w:jc w:val="both"/>
    </w:pPr>
    <w:rPr>
      <w:rFonts w:ascii="Arial" w:hAnsi="Arial" w:cs="Arial"/>
      <w:sz w:val="20"/>
      <w:szCs w:val="20"/>
    </w:rPr>
  </w:style>
  <w:style w:type="paragraph" w:customStyle="1" w:styleId="Tiret">
    <w:name w:val="Tiret"/>
    <w:basedOn w:val="Normal"/>
    <w:rsid w:val="0088786C"/>
    <w:pPr>
      <w:widowControl w:val="0"/>
      <w:numPr>
        <w:ilvl w:val="3"/>
      </w:numPr>
      <w:tabs>
        <w:tab w:val="left" w:pos="1701"/>
      </w:tabs>
      <w:spacing w:after="60"/>
      <w:ind w:left="1701" w:hanging="425"/>
      <w:outlineLvl w:val="3"/>
    </w:pPr>
    <w:rPr>
      <w:rFonts w:ascii="Arial" w:hAnsi="Arial" w:cs="Arial"/>
      <w:bCs/>
      <w:sz w:val="20"/>
      <w:szCs w:val="20"/>
    </w:rPr>
  </w:style>
  <w:style w:type="paragraph" w:customStyle="1" w:styleId="Corpsdetexte1a">
    <w:name w:val="Corps de texte 1a"/>
    <w:basedOn w:val="Normal"/>
    <w:rsid w:val="0088786C"/>
    <w:pPr>
      <w:widowControl w:val="0"/>
      <w:tabs>
        <w:tab w:val="left" w:pos="851"/>
      </w:tabs>
      <w:spacing w:before="120" w:after="60"/>
      <w:ind w:left="851" w:hanging="284"/>
      <w:jc w:val="both"/>
    </w:pPr>
    <w:rPr>
      <w:rFonts w:ascii="Arial" w:hAnsi="Arial"/>
      <w:sz w:val="20"/>
      <w:szCs w:val="20"/>
    </w:rPr>
  </w:style>
  <w:style w:type="paragraph" w:customStyle="1" w:styleId="corpsdetexte0">
    <w:name w:val="corps de texte"/>
    <w:basedOn w:val="Normal"/>
    <w:rsid w:val="0088786C"/>
    <w:pPr>
      <w:spacing w:after="160" w:line="300" w:lineRule="exact"/>
      <w:jc w:val="both"/>
    </w:pPr>
  </w:style>
  <w:style w:type="paragraph" w:customStyle="1" w:styleId="siliacII">
    <w:name w:val="siliac II"/>
    <w:basedOn w:val="Normal"/>
    <w:rsid w:val="0088786C"/>
    <w:pPr>
      <w:spacing w:before="100" w:beforeAutospacing="1" w:after="120" w:line="300" w:lineRule="exact"/>
      <w:ind w:left="284"/>
      <w:outlineLvl w:val="2"/>
    </w:pPr>
    <w:rPr>
      <w:rFonts w:ascii="Arial" w:hAnsi="Arial"/>
      <w:b/>
    </w:rPr>
  </w:style>
  <w:style w:type="character" w:customStyle="1" w:styleId="CarCar7">
    <w:name w:val="Car Car7"/>
    <w:semiHidden/>
    <w:rsid w:val="0088786C"/>
    <w:rPr>
      <w:b/>
      <w:bCs/>
      <w:sz w:val="24"/>
      <w:lang w:val="en-GB" w:eastAsia="fr-FR" w:bidi="ar-SA"/>
    </w:rPr>
  </w:style>
  <w:style w:type="paragraph" w:styleId="Textebrut">
    <w:name w:val="Plain Text"/>
    <w:basedOn w:val="Normal"/>
    <w:link w:val="TextebrutCar"/>
    <w:rsid w:val="0088786C"/>
    <w:rPr>
      <w:rFonts w:ascii="Courier New" w:hAnsi="Courier New"/>
      <w:sz w:val="20"/>
      <w:szCs w:val="20"/>
      <w:lang w:val="en-GB" w:eastAsia="en-US"/>
    </w:rPr>
  </w:style>
  <w:style w:type="character" w:customStyle="1" w:styleId="TextebrutCar">
    <w:name w:val="Texte brut Car"/>
    <w:link w:val="Textebrut"/>
    <w:rsid w:val="0088786C"/>
    <w:rPr>
      <w:rFonts w:ascii="Courier New" w:eastAsia="Times New Roman" w:hAnsi="Courier New" w:cs="Times New Roman"/>
      <w:sz w:val="20"/>
      <w:szCs w:val="20"/>
      <w:lang w:val="en-GB"/>
    </w:rPr>
  </w:style>
  <w:style w:type="paragraph" w:styleId="Commentaire">
    <w:name w:val="annotation text"/>
    <w:basedOn w:val="Normal"/>
    <w:link w:val="CommentaireCar"/>
    <w:rsid w:val="0088786C"/>
    <w:rPr>
      <w:sz w:val="20"/>
      <w:szCs w:val="20"/>
      <w:lang w:eastAsia="en-US"/>
    </w:rPr>
  </w:style>
  <w:style w:type="character" w:customStyle="1" w:styleId="CommentaireCar">
    <w:name w:val="Commentaire Car"/>
    <w:link w:val="Commentaire"/>
    <w:rsid w:val="0088786C"/>
    <w:rPr>
      <w:rFonts w:ascii="Times New Roman" w:eastAsia="Times New Roman" w:hAnsi="Times New Roman" w:cs="Times New Roman"/>
      <w:sz w:val="20"/>
      <w:szCs w:val="20"/>
    </w:rPr>
  </w:style>
  <w:style w:type="paragraph" w:customStyle="1" w:styleId="arial">
    <w:name w:val="arial"/>
    <w:basedOn w:val="Normal"/>
    <w:rsid w:val="0088786C"/>
    <w:pPr>
      <w:jc w:val="both"/>
    </w:pPr>
    <w:rPr>
      <w:rFonts w:ascii="Arial" w:hAnsi="Arial" w:cs="Arial"/>
      <w:lang w:val="fr-CM"/>
    </w:rPr>
  </w:style>
  <w:style w:type="paragraph" w:customStyle="1" w:styleId="Paragraphedeliste1">
    <w:name w:val="Paragraphe de liste1"/>
    <w:basedOn w:val="Normal"/>
    <w:qFormat/>
    <w:rsid w:val="0088786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88786C"/>
    <w:rPr>
      <w:b/>
    </w:rPr>
  </w:style>
  <w:style w:type="numbering" w:customStyle="1" w:styleId="NoList1">
    <w:name w:val="No List1"/>
    <w:next w:val="Aucuneliste"/>
    <w:semiHidden/>
    <w:unhideWhenUsed/>
    <w:rsid w:val="0088786C"/>
  </w:style>
  <w:style w:type="paragraph" w:styleId="Retraitnormal">
    <w:name w:val="Normal Indent"/>
    <w:basedOn w:val="Normal"/>
    <w:semiHidden/>
    <w:rsid w:val="0088786C"/>
    <w:pPr>
      <w:widowControl w:val="0"/>
      <w:ind w:left="708"/>
      <w:jc w:val="both"/>
    </w:pPr>
    <w:rPr>
      <w:rFonts w:ascii="Arial" w:hAnsi="Arial"/>
      <w:snapToGrid w:val="0"/>
      <w:sz w:val="22"/>
      <w:szCs w:val="20"/>
    </w:rPr>
  </w:style>
  <w:style w:type="character" w:styleId="Lienhypertextesuivivisit">
    <w:name w:val="FollowedHyperlink"/>
    <w:uiPriority w:val="99"/>
    <w:rsid w:val="0088786C"/>
    <w:rPr>
      <w:color w:val="800080"/>
      <w:u w:val="single"/>
    </w:rPr>
  </w:style>
  <w:style w:type="paragraph" w:customStyle="1" w:styleId="font5">
    <w:name w:val="font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8878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88786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46">
    <w:name w:val="xl14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2">
    <w:name w:val="xl152"/>
    <w:basedOn w:val="Normal"/>
    <w:rsid w:val="0088786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lang w:val="en-GB" w:eastAsia="ko-KR"/>
    </w:rPr>
  </w:style>
  <w:style w:type="paragraph" w:customStyle="1" w:styleId="xl153">
    <w:name w:val="xl15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4">
    <w:name w:val="xl154"/>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155">
    <w:name w:val="xl1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lang w:val="en-GB" w:eastAsia="ko-KR"/>
    </w:rPr>
  </w:style>
  <w:style w:type="paragraph" w:customStyle="1" w:styleId="xl156">
    <w:name w:val="xl156"/>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57">
    <w:name w:val="xl15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58">
    <w:name w:val="xl158"/>
    <w:basedOn w:val="Normal"/>
    <w:rsid w:val="0088786C"/>
    <w:pPr>
      <w:pBdr>
        <w:top w:val="single" w:sz="4" w:space="0" w:color="auto"/>
        <w:left w:val="single" w:sz="4" w:space="0" w:color="auto"/>
        <w:bottom w:val="single" w:sz="4" w:space="0" w:color="auto"/>
      </w:pBdr>
      <w:spacing w:before="100" w:beforeAutospacing="1" w:after="100" w:afterAutospacing="1"/>
    </w:pPr>
    <w:rPr>
      <w:rFonts w:ascii="Calibri" w:eastAsia="Batang" w:hAnsi="Calibri"/>
      <w:lang w:val="en-GB" w:eastAsia="ko-KR"/>
    </w:rPr>
  </w:style>
  <w:style w:type="paragraph" w:customStyle="1" w:styleId="xl159">
    <w:name w:val="xl1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60">
    <w:name w:val="xl16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161">
    <w:name w:val="xl161"/>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lang w:val="en-GB" w:eastAsia="ko-KR"/>
    </w:rPr>
  </w:style>
  <w:style w:type="paragraph" w:customStyle="1" w:styleId="xl162">
    <w:name w:val="xl162"/>
    <w:basedOn w:val="Normal"/>
    <w:rsid w:val="0088786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lang w:val="en-GB" w:eastAsia="ko-KR"/>
    </w:rPr>
  </w:style>
  <w:style w:type="paragraph" w:customStyle="1" w:styleId="xl163">
    <w:name w:val="xl163"/>
    <w:basedOn w:val="Normal"/>
    <w:rsid w:val="0088786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4">
    <w:name w:val="xl164"/>
    <w:basedOn w:val="Normal"/>
    <w:rsid w:val="0088786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lang w:val="en-GB" w:eastAsia="ko-KR"/>
    </w:rPr>
  </w:style>
  <w:style w:type="paragraph" w:customStyle="1" w:styleId="xl165">
    <w:name w:val="xl165"/>
    <w:basedOn w:val="Normal"/>
    <w:rsid w:val="0088786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lang w:val="en-GB" w:eastAsia="ko-KR"/>
    </w:rPr>
  </w:style>
  <w:style w:type="paragraph" w:customStyle="1" w:styleId="xl166">
    <w:name w:val="xl166"/>
    <w:basedOn w:val="Normal"/>
    <w:rsid w:val="0088786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88786C"/>
    <w:pPr>
      <w:pBdr>
        <w:top w:val="single" w:sz="4" w:space="0" w:color="auto"/>
      </w:pBdr>
      <w:spacing w:before="100" w:beforeAutospacing="1" w:after="100" w:afterAutospacing="1"/>
      <w:jc w:val="center"/>
    </w:pPr>
    <w:rPr>
      <w:rFonts w:ascii="Calibri" w:eastAsia="Batang" w:hAnsi="Calibri"/>
      <w:lang w:val="en-GB" w:eastAsia="ko-KR"/>
    </w:rPr>
  </w:style>
  <w:style w:type="paragraph" w:customStyle="1" w:styleId="xl168">
    <w:name w:val="xl168"/>
    <w:basedOn w:val="Normal"/>
    <w:rsid w:val="0088786C"/>
    <w:pPr>
      <w:pBdr>
        <w:top w:val="single" w:sz="4" w:space="0" w:color="auto"/>
        <w:right w:val="single" w:sz="4" w:space="0" w:color="auto"/>
      </w:pBdr>
      <w:spacing w:before="100" w:beforeAutospacing="1" w:after="100" w:afterAutospacing="1"/>
      <w:jc w:val="center"/>
    </w:pPr>
    <w:rPr>
      <w:rFonts w:ascii="Calibri" w:eastAsia="Batang" w:hAnsi="Calibri"/>
      <w:lang w:val="en-GB" w:eastAsia="ko-KR"/>
    </w:rPr>
  </w:style>
  <w:style w:type="paragraph" w:customStyle="1" w:styleId="xl169">
    <w:name w:val="xl169"/>
    <w:basedOn w:val="Normal"/>
    <w:rsid w:val="0088786C"/>
    <w:pPr>
      <w:pBdr>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170">
    <w:name w:val="xl170"/>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88786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lang w:val="en-GB" w:eastAsia="ko-KR"/>
    </w:rPr>
  </w:style>
  <w:style w:type="paragraph" w:customStyle="1" w:styleId="xl173">
    <w:name w:val="xl173"/>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88786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88786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88786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88786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88786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88786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u w:val="single"/>
      <w:lang w:val="en-GB" w:eastAsia="ko-KR"/>
    </w:rPr>
  </w:style>
  <w:style w:type="paragraph" w:customStyle="1" w:styleId="xl209">
    <w:name w:val="xl209"/>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88786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88786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88786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88786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88786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88786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88786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88786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88786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88786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88786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88786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88786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88786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88786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1">
    <w:name w:val="xl261"/>
    <w:basedOn w:val="Normal"/>
    <w:rsid w:val="0088786C"/>
    <w:pPr>
      <w:pBdr>
        <w:top w:val="single" w:sz="4" w:space="0" w:color="auto"/>
        <w:left w:val="single" w:sz="4" w:space="0" w:color="auto"/>
      </w:pBdr>
      <w:spacing w:before="100" w:beforeAutospacing="1" w:after="100" w:afterAutospacing="1"/>
    </w:pPr>
    <w:rPr>
      <w:rFonts w:ascii="Calibri" w:eastAsia="Batang" w:hAnsi="Calibri"/>
      <w:lang w:val="en-GB" w:eastAsia="ko-KR"/>
    </w:rPr>
  </w:style>
  <w:style w:type="paragraph" w:customStyle="1" w:styleId="xl262">
    <w:name w:val="xl262"/>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lang w:val="en-GB" w:eastAsia="ko-KR"/>
    </w:rPr>
  </w:style>
  <w:style w:type="paragraph" w:customStyle="1" w:styleId="xl263">
    <w:name w:val="xl263"/>
    <w:basedOn w:val="Normal"/>
    <w:rsid w:val="008878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4">
    <w:name w:val="xl264"/>
    <w:basedOn w:val="Normal"/>
    <w:rsid w:val="0088786C"/>
    <w:pPr>
      <w:pBdr>
        <w:bottom w:val="single" w:sz="4" w:space="0" w:color="auto"/>
      </w:pBdr>
      <w:spacing w:before="100" w:beforeAutospacing="1" w:after="100" w:afterAutospacing="1"/>
    </w:pPr>
    <w:rPr>
      <w:rFonts w:ascii="Calibri" w:eastAsia="Batang" w:hAnsi="Calibri"/>
      <w:b/>
      <w:bCs/>
      <w:lang w:val="en-GB" w:eastAsia="ko-KR"/>
    </w:rPr>
  </w:style>
  <w:style w:type="paragraph" w:customStyle="1" w:styleId="xl265">
    <w:name w:val="xl265"/>
    <w:basedOn w:val="Normal"/>
    <w:rsid w:val="0088786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lang w:val="en-GB" w:eastAsia="ko-KR"/>
    </w:rPr>
  </w:style>
  <w:style w:type="paragraph" w:customStyle="1" w:styleId="xl266">
    <w:name w:val="xl266"/>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lang w:val="en-GB" w:eastAsia="ko-KR"/>
    </w:rPr>
  </w:style>
  <w:style w:type="paragraph" w:customStyle="1" w:styleId="xl267">
    <w:name w:val="xl267"/>
    <w:basedOn w:val="Normal"/>
    <w:rsid w:val="0088786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lang w:val="en-GB" w:eastAsia="ko-KR"/>
    </w:rPr>
  </w:style>
  <w:style w:type="paragraph" w:customStyle="1" w:styleId="xl268">
    <w:name w:val="xl268"/>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88786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8878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88786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2">
    <w:name w:val="xl272"/>
    <w:basedOn w:val="Normal"/>
    <w:rsid w:val="0088786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3">
    <w:name w:val="xl273"/>
    <w:basedOn w:val="Normal"/>
    <w:rsid w:val="0088786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4">
    <w:name w:val="xl274"/>
    <w:basedOn w:val="Normal"/>
    <w:rsid w:val="0088786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88786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88786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88786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lang w:val="en-GB" w:eastAsia="ko-KR"/>
    </w:rPr>
  </w:style>
  <w:style w:type="paragraph" w:customStyle="1" w:styleId="xl278">
    <w:name w:val="xl278"/>
    <w:basedOn w:val="Normal"/>
    <w:rsid w:val="0088786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88786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88786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88786C"/>
    <w:pPr>
      <w:pBdr>
        <w:top w:val="single" w:sz="4" w:space="0" w:color="auto"/>
        <w:bottom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2">
    <w:name w:val="xl282"/>
    <w:basedOn w:val="Normal"/>
    <w:rsid w:val="0088786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lang w:val="en-GB" w:eastAsia="ko-KR"/>
    </w:rPr>
  </w:style>
  <w:style w:type="paragraph" w:customStyle="1" w:styleId="xl283">
    <w:name w:val="xl283"/>
    <w:basedOn w:val="Normal"/>
    <w:rsid w:val="0088786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88786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88786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88786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88786C"/>
    <w:pPr>
      <w:spacing w:before="100" w:beforeAutospacing="1" w:after="100" w:afterAutospacing="1"/>
      <w:jc w:val="center"/>
    </w:pPr>
    <w:rPr>
      <w:rFonts w:ascii="Calibri" w:eastAsia="Batang" w:hAnsi="Calibri"/>
      <w:b/>
      <w:bCs/>
      <w:u w:val="single"/>
      <w:lang w:val="en-GB" w:eastAsia="ko-KR"/>
    </w:rPr>
  </w:style>
  <w:style w:type="character" w:customStyle="1" w:styleId="mw-headline">
    <w:name w:val="mw-headline"/>
    <w:basedOn w:val="Policepardfaut"/>
    <w:rsid w:val="0088786C"/>
  </w:style>
  <w:style w:type="character" w:customStyle="1" w:styleId="editsection">
    <w:name w:val="editsection"/>
    <w:basedOn w:val="Policepardfaut"/>
    <w:rsid w:val="0088786C"/>
  </w:style>
  <w:style w:type="character" w:customStyle="1" w:styleId="bloctexteagrasbleu">
    <w:name w:val="bloc_texteagrasbleu"/>
    <w:basedOn w:val="Policepardfaut"/>
    <w:rsid w:val="0088786C"/>
  </w:style>
  <w:style w:type="character" w:styleId="lev">
    <w:name w:val="Strong"/>
    <w:qFormat/>
    <w:rsid w:val="0088786C"/>
    <w:rPr>
      <w:b/>
      <w:bCs/>
    </w:rPr>
  </w:style>
  <w:style w:type="paragraph" w:customStyle="1" w:styleId="Style1">
    <w:name w:val="Style1"/>
    <w:basedOn w:val="Titre"/>
    <w:rsid w:val="0088786C"/>
    <w:pPr>
      <w:numPr>
        <w:ilvl w:val="2"/>
        <w:numId w:val="15"/>
      </w:numPr>
      <w:spacing w:before="120"/>
      <w:jc w:val="left"/>
    </w:pPr>
    <w:rPr>
      <w:rFonts w:ascii="Arial Narrow" w:hAnsi="Arial Narrow"/>
      <w:b/>
      <w:i/>
      <w:noProof/>
      <w:color w:val="1F497D"/>
      <w:sz w:val="24"/>
    </w:rPr>
  </w:style>
  <w:style w:type="paragraph" w:customStyle="1" w:styleId="TIRETS">
    <w:name w:val="TIRETS"/>
    <w:basedOn w:val="Normal"/>
    <w:rsid w:val="0088786C"/>
    <w:pPr>
      <w:numPr>
        <w:ilvl w:val="1"/>
        <w:numId w:val="16"/>
      </w:numPr>
      <w:spacing w:after="120"/>
      <w:jc w:val="both"/>
    </w:pPr>
    <w:rPr>
      <w:rFonts w:ascii="Arial" w:hAnsi="Arial" w:cs="Arial"/>
      <w:szCs w:val="20"/>
    </w:rPr>
  </w:style>
  <w:style w:type="paragraph" w:customStyle="1" w:styleId="CORPSAAO">
    <w:name w:val="CORPS AAO"/>
    <w:basedOn w:val="Normal"/>
    <w:link w:val="CORPSAAOCar"/>
    <w:rsid w:val="0088786C"/>
    <w:pPr>
      <w:spacing w:after="120"/>
      <w:ind w:firstLine="601"/>
      <w:jc w:val="both"/>
    </w:pPr>
    <w:rPr>
      <w:rFonts w:ascii="Gill Sans MT" w:hAnsi="Gill Sans MT"/>
      <w:szCs w:val="20"/>
      <w:lang w:val="x-none"/>
    </w:rPr>
  </w:style>
  <w:style w:type="character" w:customStyle="1" w:styleId="CORPSAAOCar">
    <w:name w:val="CORPS AAO Car"/>
    <w:link w:val="CORPSAAO"/>
    <w:locked/>
    <w:rsid w:val="0088786C"/>
    <w:rPr>
      <w:rFonts w:ascii="Gill Sans MT" w:eastAsia="Times New Roman" w:hAnsi="Gill Sans MT" w:cs="Times New Roman"/>
      <w:sz w:val="24"/>
      <w:szCs w:val="20"/>
      <w:lang w:eastAsia="fr-FR"/>
    </w:rPr>
  </w:style>
  <w:style w:type="paragraph" w:customStyle="1" w:styleId="Titre1">
    <w:name w:val="Titre1"/>
    <w:basedOn w:val="Normal"/>
    <w:rsid w:val="0088786C"/>
    <w:pPr>
      <w:numPr>
        <w:ilvl w:val="1"/>
        <w:numId w:val="17"/>
      </w:numPr>
      <w:jc w:val="center"/>
    </w:pPr>
    <w:rPr>
      <w:szCs w:val="20"/>
    </w:rPr>
  </w:style>
  <w:style w:type="character" w:customStyle="1" w:styleId="CorpsdetexteCar1">
    <w:name w:val="Corps de texte Car1"/>
    <w:aliases w:val="CORPS CCTP Car1"/>
    <w:locked/>
    <w:rsid w:val="0088786C"/>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88786C"/>
    <w:rPr>
      <w:rFonts w:ascii="Corbel" w:hAnsi="Corbel"/>
      <w:caps/>
    </w:rPr>
  </w:style>
  <w:style w:type="character" w:customStyle="1" w:styleId="StyleCORPSAAOToutenmajusculeCar">
    <w:name w:val="Style CORPS AAO + Tout en majuscule Car"/>
    <w:link w:val="StyleCORPSAAOToutenmajuscule"/>
    <w:locked/>
    <w:rsid w:val="0088786C"/>
    <w:rPr>
      <w:rFonts w:ascii="Corbel" w:eastAsia="Times New Roman" w:hAnsi="Corbel" w:cs="Times New Roman"/>
      <w:caps/>
      <w:sz w:val="24"/>
      <w:szCs w:val="20"/>
      <w:lang w:eastAsia="fr-FR"/>
    </w:rPr>
  </w:style>
  <w:style w:type="paragraph" w:customStyle="1" w:styleId="TRGAO1">
    <w:name w:val="TRGAO1"/>
    <w:basedOn w:val="Normal"/>
    <w:rsid w:val="0088786C"/>
    <w:pPr>
      <w:pBdr>
        <w:bar w:val="single" w:sz="4" w:color="auto"/>
      </w:pBdr>
      <w:spacing w:before="240"/>
      <w:ind w:firstLine="709"/>
    </w:pPr>
    <w:rPr>
      <w:rFonts w:ascii="Broadband ICG" w:hAnsi="Broadband ICG"/>
      <w:szCs w:val="20"/>
    </w:rPr>
  </w:style>
  <w:style w:type="paragraph" w:customStyle="1" w:styleId="CORPSRGAO">
    <w:name w:val="CORPS RGAO"/>
    <w:basedOn w:val="Normal"/>
    <w:rsid w:val="0088786C"/>
    <w:pPr>
      <w:pBdr>
        <w:bar w:val="single" w:sz="4" w:color="auto"/>
      </w:pBdr>
      <w:spacing w:after="240"/>
      <w:ind w:left="567" w:firstLine="709"/>
      <w:jc w:val="both"/>
    </w:pPr>
    <w:rPr>
      <w:rFonts w:ascii="Goudy Old Style" w:hAnsi="Goudy Old Style"/>
      <w:szCs w:val="20"/>
    </w:rPr>
  </w:style>
  <w:style w:type="paragraph" w:customStyle="1" w:styleId="TRGAO0">
    <w:name w:val="TRGAO0"/>
    <w:basedOn w:val="Normal"/>
    <w:rsid w:val="0088786C"/>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88786C"/>
    <w:pPr>
      <w:jc w:val="center"/>
    </w:pPr>
    <w:rPr>
      <w:rFonts w:ascii="African" w:hAnsi="African"/>
      <w:b/>
      <w:bCs/>
      <w:sz w:val="48"/>
      <w:szCs w:val="20"/>
    </w:rPr>
  </w:style>
  <w:style w:type="paragraph" w:customStyle="1" w:styleId="TITRE11">
    <w:name w:val="TITRE 1"/>
    <w:basedOn w:val="Normal"/>
    <w:link w:val="TITRE1Car0"/>
    <w:rsid w:val="0088786C"/>
    <w:pPr>
      <w:spacing w:after="240" w:line="480" w:lineRule="auto"/>
      <w:jc w:val="center"/>
      <w:outlineLvl w:val="0"/>
    </w:pPr>
    <w:rPr>
      <w:rFonts w:ascii="Zurich XBlk BT" w:hAnsi="Zurich XBlk BT"/>
      <w:b/>
      <w:caps/>
      <w:sz w:val="28"/>
      <w:szCs w:val="20"/>
      <w:lang w:val="x-none"/>
    </w:rPr>
  </w:style>
  <w:style w:type="character" w:customStyle="1" w:styleId="TITRE1Car0">
    <w:name w:val="TITRE 1 Car"/>
    <w:link w:val="TITRE11"/>
    <w:locked/>
    <w:rsid w:val="0088786C"/>
    <w:rPr>
      <w:rFonts w:ascii="Zurich XBlk BT" w:eastAsia="Times New Roman" w:hAnsi="Zurich XBlk BT" w:cs="Times New Roman"/>
      <w:b/>
      <w:caps/>
      <w:sz w:val="28"/>
      <w:szCs w:val="20"/>
      <w:lang w:eastAsia="fr-FR"/>
    </w:rPr>
  </w:style>
  <w:style w:type="paragraph" w:customStyle="1" w:styleId="CORPSCCAP">
    <w:name w:val="CORPS CCAP"/>
    <w:basedOn w:val="Normal"/>
    <w:qFormat/>
    <w:rsid w:val="0088786C"/>
    <w:pPr>
      <w:spacing w:after="240"/>
      <w:ind w:left="680" w:firstLine="709"/>
      <w:jc w:val="both"/>
    </w:pPr>
    <w:rPr>
      <w:rFonts w:ascii="Gill Sans MT" w:hAnsi="Gill Sans MT" w:cs="Tahoma"/>
      <w:szCs w:val="26"/>
    </w:rPr>
  </w:style>
  <w:style w:type="paragraph" w:customStyle="1" w:styleId="TITRE2CCAP">
    <w:name w:val="TITRE2CCAP"/>
    <w:basedOn w:val="Normal"/>
    <w:rsid w:val="0088786C"/>
    <w:pPr>
      <w:spacing w:before="120"/>
      <w:ind w:firstLine="709"/>
      <w:jc w:val="both"/>
    </w:pPr>
    <w:rPr>
      <w:rFonts w:ascii="Tahoma" w:hAnsi="Tahoma" w:cs="Tahoma"/>
      <w:b/>
      <w:szCs w:val="26"/>
    </w:rPr>
  </w:style>
  <w:style w:type="paragraph" w:customStyle="1" w:styleId="CORPSL-C">
    <w:name w:val="CORPS L-C"/>
    <w:basedOn w:val="Normal"/>
    <w:rsid w:val="0088786C"/>
    <w:pPr>
      <w:spacing w:after="120"/>
      <w:ind w:left="709" w:firstLine="567"/>
      <w:jc w:val="both"/>
    </w:pPr>
    <w:rPr>
      <w:rFonts w:ascii="Gill Sans MT" w:hAnsi="Gill Sans MT"/>
      <w:szCs w:val="20"/>
    </w:rPr>
  </w:style>
  <w:style w:type="paragraph" w:customStyle="1" w:styleId="TITRE1CCAP">
    <w:name w:val="TITRE1CCAP"/>
    <w:basedOn w:val="Style1"/>
    <w:rsid w:val="0088786C"/>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88786C"/>
    <w:pPr>
      <w:spacing w:after="240"/>
      <w:ind w:left="499" w:firstLine="902"/>
      <w:jc w:val="both"/>
    </w:pPr>
    <w:rPr>
      <w:rFonts w:ascii="Gill Sans MT" w:hAnsi="Gill Sans MT"/>
      <w:szCs w:val="20"/>
    </w:rPr>
  </w:style>
  <w:style w:type="paragraph" w:customStyle="1" w:styleId="CORPSCCTPBTC">
    <w:name w:val="CORPS CCTP BTC"/>
    <w:basedOn w:val="Normal"/>
    <w:rsid w:val="0088786C"/>
    <w:pPr>
      <w:spacing w:before="120" w:after="120"/>
      <w:ind w:left="567" w:firstLine="709"/>
      <w:jc w:val="both"/>
    </w:pPr>
    <w:rPr>
      <w:rFonts w:ascii="Arial Narrow" w:hAnsi="Arial Narrow"/>
      <w:szCs w:val="20"/>
    </w:rPr>
  </w:style>
  <w:style w:type="paragraph" w:customStyle="1" w:styleId="TITRE1BTC">
    <w:name w:val="TITRE1 BTC"/>
    <w:basedOn w:val="Normal"/>
    <w:link w:val="TITRE1BTCCar"/>
    <w:rsid w:val="0088786C"/>
    <w:pPr>
      <w:spacing w:before="240" w:after="240" w:line="360" w:lineRule="auto"/>
      <w:ind w:left="567" w:firstLine="709"/>
      <w:jc w:val="both"/>
    </w:pPr>
    <w:rPr>
      <w:rFonts w:ascii="BinnerD" w:hAnsi="BinnerD"/>
      <w:b/>
      <w:bCs/>
      <w:szCs w:val="20"/>
      <w:u w:val="single"/>
      <w:lang w:val="x-none"/>
    </w:rPr>
  </w:style>
  <w:style w:type="character" w:customStyle="1" w:styleId="TITRE1BTCCar">
    <w:name w:val="TITRE1 BTC Car"/>
    <w:link w:val="TITRE1BTC"/>
    <w:locked/>
    <w:rsid w:val="0088786C"/>
    <w:rPr>
      <w:rFonts w:ascii="BinnerD" w:eastAsia="Times New Roman" w:hAnsi="BinnerD" w:cs="Times New Roman"/>
      <w:b/>
      <w:bCs/>
      <w:sz w:val="24"/>
      <w:szCs w:val="20"/>
      <w:u w:val="single"/>
      <w:lang w:eastAsia="fr-FR"/>
    </w:rPr>
  </w:style>
  <w:style w:type="paragraph" w:customStyle="1" w:styleId="Style2">
    <w:name w:val="Style2"/>
    <w:basedOn w:val="Titre10"/>
    <w:rsid w:val="0088786C"/>
    <w:pPr>
      <w:spacing w:before="60" w:after="60"/>
      <w:ind w:right="567" w:firstLine="709"/>
      <w:jc w:val="both"/>
    </w:pPr>
    <w:rPr>
      <w:rFonts w:ascii="AvantGarde Md BT" w:hAnsi="AvantGarde Md BT"/>
      <w:kern w:val="32"/>
      <w:szCs w:val="32"/>
    </w:rPr>
  </w:style>
  <w:style w:type="paragraph" w:customStyle="1" w:styleId="TITRE3BTC">
    <w:name w:val="TITRE3 BTC"/>
    <w:basedOn w:val="Titre10"/>
    <w:rsid w:val="0088786C"/>
    <w:pPr>
      <w:spacing w:before="60" w:after="0"/>
      <w:ind w:right="567" w:firstLine="709"/>
      <w:jc w:val="both"/>
    </w:pPr>
    <w:rPr>
      <w:rFonts w:ascii="Century Gothic" w:hAnsi="Century Gothic"/>
      <w:kern w:val="32"/>
      <w:szCs w:val="32"/>
    </w:rPr>
  </w:style>
  <w:style w:type="paragraph" w:customStyle="1" w:styleId="TITREAAO">
    <w:name w:val="TITRE AAO"/>
    <w:basedOn w:val="Normal"/>
    <w:rsid w:val="0088786C"/>
    <w:pPr>
      <w:jc w:val="both"/>
    </w:pPr>
    <w:rPr>
      <w:rFonts w:ascii="Bauhaus 93" w:hAnsi="Bauhaus 93"/>
      <w:b/>
      <w:szCs w:val="20"/>
    </w:rPr>
  </w:style>
  <w:style w:type="paragraph" w:customStyle="1" w:styleId="CCTP">
    <w:name w:val="CCTP"/>
    <w:basedOn w:val="Corpsdetexte"/>
    <w:link w:val="CCTPCar"/>
    <w:rsid w:val="0088786C"/>
    <w:pPr>
      <w:spacing w:after="240"/>
      <w:ind w:left="851" w:firstLine="851"/>
    </w:pPr>
    <w:rPr>
      <w:rFonts w:ascii="AlbertaExtralight" w:hAnsi="AlbertaExtralight"/>
      <w:i w:val="0"/>
      <w:iCs w:val="0"/>
      <w:szCs w:val="20"/>
      <w:lang w:val="x-none"/>
    </w:rPr>
  </w:style>
  <w:style w:type="character" w:customStyle="1" w:styleId="CCTPCar">
    <w:name w:val="CCTP Car"/>
    <w:link w:val="CCTP"/>
    <w:locked/>
    <w:rsid w:val="0088786C"/>
    <w:rPr>
      <w:rFonts w:ascii="AlbertaExtralight" w:eastAsia="Times New Roman" w:hAnsi="AlbertaExtralight" w:cs="Times New Roman"/>
      <w:sz w:val="24"/>
      <w:szCs w:val="20"/>
      <w:lang w:eastAsia="fr-FR"/>
    </w:rPr>
  </w:style>
  <w:style w:type="paragraph" w:customStyle="1" w:styleId="TITRE12">
    <w:name w:val="TITRE1"/>
    <w:basedOn w:val="Normal"/>
    <w:rsid w:val="0088786C"/>
    <w:pPr>
      <w:spacing w:after="240"/>
      <w:jc w:val="center"/>
    </w:pPr>
    <w:rPr>
      <w:rFonts w:ascii="Traffic" w:hAnsi="Traffic"/>
      <w:caps/>
      <w:szCs w:val="20"/>
    </w:rPr>
  </w:style>
  <w:style w:type="paragraph" w:customStyle="1" w:styleId="MAD">
    <w:name w:val="MAD"/>
    <w:basedOn w:val="TITRE11"/>
    <w:rsid w:val="0088786C"/>
    <w:pPr>
      <w:spacing w:line="240" w:lineRule="auto"/>
    </w:pPr>
  </w:style>
  <w:style w:type="paragraph" w:customStyle="1" w:styleId="NO">
    <w:name w:val="NO"/>
    <w:rsid w:val="0088786C"/>
    <w:pPr>
      <w:jc w:val="both"/>
    </w:pPr>
    <w:rPr>
      <w:rFonts w:ascii="Times New Roman" w:eastAsia="Times New Roman" w:hAnsi="Times New Roman"/>
      <w:sz w:val="24"/>
      <w:lang w:val="fr-FR"/>
    </w:rPr>
  </w:style>
  <w:style w:type="numbering" w:customStyle="1" w:styleId="Aucuneliste3">
    <w:name w:val="Aucune liste3"/>
    <w:next w:val="Aucuneliste"/>
    <w:uiPriority w:val="99"/>
    <w:semiHidden/>
    <w:unhideWhenUsed/>
    <w:rsid w:val="00342CD6"/>
  </w:style>
  <w:style w:type="numbering" w:customStyle="1" w:styleId="Aucuneliste4">
    <w:name w:val="Aucune liste4"/>
    <w:next w:val="Aucuneliste"/>
    <w:uiPriority w:val="99"/>
    <w:semiHidden/>
    <w:unhideWhenUsed/>
    <w:rsid w:val="00025B89"/>
  </w:style>
  <w:style w:type="numbering" w:customStyle="1" w:styleId="Aucuneliste5">
    <w:name w:val="Aucune liste5"/>
    <w:next w:val="Aucuneliste"/>
    <w:uiPriority w:val="99"/>
    <w:semiHidden/>
    <w:unhideWhenUsed/>
    <w:rsid w:val="00E803DD"/>
  </w:style>
  <w:style w:type="numbering" w:customStyle="1" w:styleId="Aucuneliste6">
    <w:name w:val="Aucune liste6"/>
    <w:next w:val="Aucuneliste"/>
    <w:uiPriority w:val="99"/>
    <w:semiHidden/>
    <w:unhideWhenUsed/>
    <w:rsid w:val="003E5B91"/>
  </w:style>
  <w:style w:type="numbering" w:customStyle="1" w:styleId="Aucuneliste7">
    <w:name w:val="Aucune liste7"/>
    <w:next w:val="Aucuneliste"/>
    <w:uiPriority w:val="99"/>
    <w:semiHidden/>
    <w:unhideWhenUsed/>
    <w:rsid w:val="00D87AAB"/>
  </w:style>
  <w:style w:type="numbering" w:customStyle="1" w:styleId="Aucuneliste8">
    <w:name w:val="Aucune liste8"/>
    <w:next w:val="Aucuneliste"/>
    <w:uiPriority w:val="99"/>
    <w:semiHidden/>
    <w:unhideWhenUsed/>
    <w:rsid w:val="00D87AAB"/>
  </w:style>
  <w:style w:type="numbering" w:customStyle="1" w:styleId="Aucuneliste9">
    <w:name w:val="Aucune liste9"/>
    <w:next w:val="Aucuneliste"/>
    <w:uiPriority w:val="99"/>
    <w:semiHidden/>
    <w:unhideWhenUsed/>
    <w:rsid w:val="00EB6F58"/>
  </w:style>
  <w:style w:type="character" w:customStyle="1" w:styleId="ParagraphedelisteCar">
    <w:name w:val="Paragraphe de liste Car"/>
    <w:aliases w:val="Liste 1 Car,- List tir Car,Puces Car,References Car,style11 Car,lp1 Car,Bullets Car,TITRE 2 Car,Desmond 2 Car,List_Paragraph Car,Multilevel para_II Car,List Paragraph1 Car,List Paragraph (numbered (a)) Car,Akapit z listą BS Car"/>
    <w:link w:val="Paragraphedeliste"/>
    <w:uiPriority w:val="34"/>
    <w:qFormat/>
    <w:locked/>
    <w:rsid w:val="004157D1"/>
    <w:rPr>
      <w:rFonts w:ascii="Times New Roman" w:eastAsia="Times New Roman" w:hAnsi="Times New Roman"/>
      <w:sz w:val="24"/>
      <w:szCs w:val="24"/>
      <w:lang w:val="fr-FR"/>
    </w:rPr>
  </w:style>
  <w:style w:type="character" w:customStyle="1" w:styleId="ttext">
    <w:name w:val="t_text"/>
    <w:basedOn w:val="Policepardfaut"/>
    <w:rsid w:val="004157D1"/>
  </w:style>
  <w:style w:type="table" w:customStyle="1" w:styleId="TableGrid1">
    <w:name w:val="Table Grid1"/>
    <w:basedOn w:val="TableauNormal"/>
    <w:next w:val="Grilledutableau"/>
    <w:uiPriority w:val="39"/>
    <w:rsid w:val="0045656C"/>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Default"/>
    <w:next w:val="Default"/>
    <w:rsid w:val="00C57076"/>
    <w:rPr>
      <w:color w:val="auto"/>
    </w:rPr>
  </w:style>
  <w:style w:type="paragraph" w:customStyle="1" w:styleId="CM115">
    <w:name w:val="CM115"/>
    <w:basedOn w:val="Default"/>
    <w:next w:val="Default"/>
    <w:rsid w:val="00C57076"/>
    <w:pPr>
      <w:spacing w:after="1938"/>
    </w:pPr>
    <w:rPr>
      <w:color w:val="auto"/>
    </w:rPr>
  </w:style>
  <w:style w:type="paragraph" w:customStyle="1" w:styleId="CM24">
    <w:name w:val="CM24"/>
    <w:basedOn w:val="Default"/>
    <w:next w:val="Default"/>
    <w:rsid w:val="00C57076"/>
    <w:pPr>
      <w:spacing w:line="223" w:lineRule="atLeast"/>
    </w:pPr>
    <w:rPr>
      <w:color w:val="auto"/>
    </w:rPr>
  </w:style>
  <w:style w:type="paragraph" w:customStyle="1" w:styleId="petita">
    <w:name w:val="petit a"/>
    <w:basedOn w:val="Normal"/>
    <w:rsid w:val="00C57076"/>
    <w:pPr>
      <w:numPr>
        <w:numId w:val="32"/>
      </w:numPr>
      <w:tabs>
        <w:tab w:val="num" w:pos="1068"/>
      </w:tabs>
      <w:ind w:left="1068"/>
    </w:pPr>
  </w:style>
  <w:style w:type="paragraph" w:customStyle="1" w:styleId="CM112">
    <w:name w:val="CM112"/>
    <w:basedOn w:val="Default"/>
    <w:next w:val="Default"/>
    <w:rsid w:val="00C57076"/>
    <w:pPr>
      <w:spacing w:after="920"/>
    </w:pPr>
    <w:rPr>
      <w:color w:val="auto"/>
    </w:rPr>
  </w:style>
  <w:style w:type="paragraph" w:customStyle="1" w:styleId="CM118">
    <w:name w:val="CM118"/>
    <w:basedOn w:val="Default"/>
    <w:next w:val="Default"/>
    <w:rsid w:val="00C57076"/>
    <w:pPr>
      <w:spacing w:after="6950"/>
    </w:pPr>
    <w:rPr>
      <w:color w:val="auto"/>
    </w:rPr>
  </w:style>
  <w:style w:type="paragraph" w:customStyle="1" w:styleId="CM30">
    <w:name w:val="CM30"/>
    <w:basedOn w:val="Default"/>
    <w:next w:val="Default"/>
    <w:rsid w:val="00C57076"/>
    <w:rPr>
      <w:color w:val="auto"/>
    </w:rPr>
  </w:style>
  <w:style w:type="paragraph" w:customStyle="1" w:styleId="CM38">
    <w:name w:val="CM38"/>
    <w:basedOn w:val="Default"/>
    <w:next w:val="Default"/>
    <w:rsid w:val="00C57076"/>
    <w:pPr>
      <w:spacing w:line="266" w:lineRule="atLeast"/>
    </w:pPr>
    <w:rPr>
      <w:color w:val="auto"/>
    </w:rPr>
  </w:style>
  <w:style w:type="paragraph" w:customStyle="1" w:styleId="CM55">
    <w:name w:val="CM55"/>
    <w:basedOn w:val="Default"/>
    <w:next w:val="Default"/>
    <w:rsid w:val="00C57076"/>
    <w:pPr>
      <w:spacing w:line="260" w:lineRule="atLeast"/>
    </w:pPr>
    <w:rPr>
      <w:color w:val="auto"/>
    </w:rPr>
  </w:style>
  <w:style w:type="paragraph" w:customStyle="1" w:styleId="Spcial">
    <w:name w:val="Spécial"/>
    <w:basedOn w:val="Titre4"/>
    <w:rsid w:val="00C57076"/>
    <w:pPr>
      <w:widowControl w:val="0"/>
      <w:spacing w:before="120" w:after="60"/>
    </w:pPr>
    <w:rPr>
      <w:rFonts w:ascii="Arial" w:hAnsi="Arial" w:cs="Arial"/>
      <w:bCs/>
      <w:i/>
      <w:iCs/>
      <w:sz w:val="20"/>
    </w:rPr>
  </w:style>
  <w:style w:type="paragraph" w:customStyle="1" w:styleId="Puce1">
    <w:name w:val="Puce 1"/>
    <w:basedOn w:val="Normal"/>
    <w:rsid w:val="00C57076"/>
    <w:pPr>
      <w:widowControl w:val="0"/>
      <w:numPr>
        <w:numId w:val="33"/>
      </w:numPr>
      <w:tabs>
        <w:tab w:val="left" w:pos="993"/>
      </w:tabs>
      <w:spacing w:after="60"/>
      <w:jc w:val="both"/>
    </w:pPr>
    <w:rPr>
      <w:rFonts w:ascii="Arial" w:hAnsi="Arial"/>
      <w:sz w:val="20"/>
      <w:szCs w:val="20"/>
    </w:rPr>
  </w:style>
  <w:style w:type="paragraph" w:styleId="Listepuces4">
    <w:name w:val="List Bullet 4"/>
    <w:basedOn w:val="Normal"/>
    <w:autoRedefine/>
    <w:rsid w:val="00C57076"/>
    <w:rPr>
      <w:sz w:val="20"/>
      <w:szCs w:val="20"/>
    </w:rPr>
  </w:style>
  <w:style w:type="paragraph" w:styleId="Listepuces2">
    <w:name w:val="List Bullet 2"/>
    <w:basedOn w:val="Normal"/>
    <w:autoRedefine/>
    <w:rsid w:val="00C57076"/>
    <w:pPr>
      <w:numPr>
        <w:numId w:val="34"/>
      </w:numPr>
    </w:pPr>
    <w:rPr>
      <w:sz w:val="20"/>
      <w:szCs w:val="20"/>
    </w:rPr>
  </w:style>
  <w:style w:type="paragraph" w:styleId="Listepuces3">
    <w:name w:val="List Bullet 3"/>
    <w:basedOn w:val="Normal"/>
    <w:autoRedefine/>
    <w:rsid w:val="00C57076"/>
    <w:pPr>
      <w:numPr>
        <w:numId w:val="31"/>
      </w:numPr>
      <w:tabs>
        <w:tab w:val="num" w:pos="926"/>
      </w:tabs>
      <w:ind w:left="926"/>
    </w:pPr>
    <w:rPr>
      <w:sz w:val="20"/>
      <w:szCs w:val="20"/>
    </w:rPr>
  </w:style>
  <w:style w:type="paragraph" w:customStyle="1" w:styleId="Paragtab">
    <w:name w:val="Parag tab"/>
    <w:basedOn w:val="Titre"/>
    <w:autoRedefine/>
    <w:rsid w:val="00C57076"/>
    <w:pPr>
      <w:tabs>
        <w:tab w:val="num" w:pos="720"/>
        <w:tab w:val="num" w:pos="1068"/>
      </w:tabs>
      <w:ind w:left="1068" w:hanging="360"/>
      <w:jc w:val="both"/>
    </w:pPr>
    <w:rPr>
      <w:color w:val="000000"/>
      <w:sz w:val="20"/>
    </w:rPr>
  </w:style>
  <w:style w:type="paragraph" w:styleId="En-ttedetabledesmatires">
    <w:name w:val="TOC Heading"/>
    <w:basedOn w:val="Titre10"/>
    <w:next w:val="Normal"/>
    <w:uiPriority w:val="99"/>
    <w:qFormat/>
    <w:rsid w:val="00C57076"/>
    <w:pPr>
      <w:keepLines/>
      <w:spacing w:before="480" w:after="0" w:line="276" w:lineRule="auto"/>
      <w:jc w:val="left"/>
      <w:outlineLvl w:val="9"/>
    </w:pPr>
    <w:rPr>
      <w:rFonts w:ascii="Cambria" w:hAnsi="Cambria" w:cs="Cambria"/>
      <w:color w:val="365F91"/>
      <w:sz w:val="28"/>
      <w:szCs w:val="28"/>
      <w:lang w:eastAsia="en-US"/>
    </w:rPr>
  </w:style>
  <w:style w:type="paragraph" w:customStyle="1" w:styleId="Puce3">
    <w:name w:val="Puce 3"/>
    <w:basedOn w:val="Normal"/>
    <w:rsid w:val="00C57076"/>
    <w:pPr>
      <w:widowControl w:val="0"/>
      <w:tabs>
        <w:tab w:val="num" w:pos="1560"/>
      </w:tabs>
      <w:spacing w:after="60"/>
      <w:ind w:left="1560" w:hanging="284"/>
      <w:jc w:val="both"/>
    </w:pPr>
    <w:rPr>
      <w:rFonts w:ascii="Arial" w:hAnsi="Arial" w:cs="Arial"/>
      <w:sz w:val="20"/>
      <w:szCs w:val="20"/>
    </w:rPr>
  </w:style>
  <w:style w:type="paragraph" w:styleId="Listecontinue2">
    <w:name w:val="List Continue 2"/>
    <w:basedOn w:val="Normal"/>
    <w:rsid w:val="00C57076"/>
    <w:pPr>
      <w:spacing w:after="120"/>
      <w:ind w:left="566"/>
    </w:pPr>
  </w:style>
  <w:style w:type="paragraph" w:customStyle="1" w:styleId="Corpsdetexte1">
    <w:name w:val="Corps de texte 1"/>
    <w:basedOn w:val="Corpsdetexte"/>
    <w:rsid w:val="00C57076"/>
    <w:pPr>
      <w:widowControl w:val="0"/>
      <w:spacing w:before="120" w:after="60"/>
      <w:ind w:left="567"/>
    </w:pPr>
    <w:rPr>
      <w:rFonts w:ascii="Arial" w:hAnsi="Arial" w:cs="Arial"/>
      <w:i w:val="0"/>
      <w:iCs w:val="0"/>
      <w:sz w:val="20"/>
      <w:szCs w:val="20"/>
    </w:rPr>
  </w:style>
  <w:style w:type="paragraph" w:customStyle="1" w:styleId="Puce1s1">
    <w:name w:val="Puce 1s1"/>
    <w:basedOn w:val="Puce1"/>
    <w:rsid w:val="00C57076"/>
    <w:pPr>
      <w:numPr>
        <w:numId w:val="35"/>
      </w:numPr>
      <w:tabs>
        <w:tab w:val="left" w:pos="284"/>
        <w:tab w:val="left" w:pos="3686"/>
      </w:tabs>
    </w:pPr>
    <w:rPr>
      <w:rFonts w:cs="Arial"/>
    </w:rPr>
  </w:style>
  <w:style w:type="paragraph" w:customStyle="1" w:styleId="Puce2">
    <w:name w:val="Puce 2"/>
    <w:basedOn w:val="Normal"/>
    <w:rsid w:val="00C57076"/>
    <w:pPr>
      <w:widowControl w:val="0"/>
      <w:tabs>
        <w:tab w:val="num" w:pos="1080"/>
      </w:tabs>
      <w:spacing w:after="60"/>
      <w:ind w:left="1080" w:hanging="720"/>
      <w:jc w:val="both"/>
    </w:pPr>
    <w:rPr>
      <w:rFonts w:ascii="Arial" w:hAnsi="Arial" w:cs="Arial"/>
      <w:sz w:val="20"/>
      <w:szCs w:val="20"/>
    </w:rPr>
  </w:style>
  <w:style w:type="paragraph" w:customStyle="1" w:styleId="Puce2s1">
    <w:name w:val="Puce 2s1"/>
    <w:basedOn w:val="Normal"/>
    <w:rsid w:val="00C57076"/>
    <w:pPr>
      <w:widowControl w:val="0"/>
      <w:tabs>
        <w:tab w:val="left" w:pos="2977"/>
        <w:tab w:val="left" w:pos="3402"/>
      </w:tabs>
      <w:spacing w:after="60"/>
      <w:ind w:left="3402" w:hanging="2126"/>
      <w:jc w:val="both"/>
    </w:pPr>
    <w:rPr>
      <w:rFonts w:ascii="Arial" w:hAnsi="Arial" w:cs="Arial"/>
      <w:sz w:val="20"/>
      <w:szCs w:val="20"/>
    </w:rPr>
  </w:style>
  <w:style w:type="paragraph" w:customStyle="1" w:styleId="Puce2s2">
    <w:name w:val="Puce 2s2"/>
    <w:basedOn w:val="Puce2s1"/>
    <w:rsid w:val="00C57076"/>
    <w:rPr>
      <w:noProof/>
    </w:rPr>
  </w:style>
  <w:style w:type="paragraph" w:customStyle="1" w:styleId="retraitCT1a">
    <w:name w:val="retrait CT1a"/>
    <w:basedOn w:val="Normal"/>
    <w:rsid w:val="00C57076"/>
    <w:pPr>
      <w:widowControl w:val="0"/>
      <w:spacing w:before="120" w:after="60"/>
      <w:ind w:left="851"/>
      <w:jc w:val="both"/>
    </w:pPr>
    <w:rPr>
      <w:rFonts w:ascii="Arial" w:hAnsi="Arial" w:cs="Arial"/>
      <w:sz w:val="20"/>
      <w:szCs w:val="20"/>
    </w:rPr>
  </w:style>
  <w:style w:type="paragraph" w:customStyle="1" w:styleId="Puceagras">
    <w:name w:val="Puce a gras"/>
    <w:basedOn w:val="Pucea"/>
    <w:rsid w:val="00C57076"/>
    <w:pPr>
      <w:tabs>
        <w:tab w:val="clear" w:pos="604"/>
        <w:tab w:val="num" w:pos="1440"/>
      </w:tabs>
      <w:ind w:left="426" w:hanging="720"/>
    </w:pPr>
    <w:rPr>
      <w:b/>
      <w:bCs/>
    </w:rPr>
  </w:style>
  <w:style w:type="paragraph" w:customStyle="1" w:styleId="Puce1b">
    <w:name w:val="Puce 1b"/>
    <w:basedOn w:val="Puce1"/>
    <w:rsid w:val="00C57076"/>
    <w:pPr>
      <w:numPr>
        <w:numId w:val="0"/>
      </w:numPr>
      <w:tabs>
        <w:tab w:val="clear" w:pos="993"/>
        <w:tab w:val="num" w:pos="720"/>
        <w:tab w:val="left" w:pos="1134"/>
        <w:tab w:val="right" w:pos="8505"/>
      </w:tabs>
      <w:spacing w:before="120"/>
      <w:ind w:left="1134" w:hanging="425"/>
    </w:pPr>
    <w:rPr>
      <w:rFonts w:cs="Arial"/>
    </w:rPr>
  </w:style>
  <w:style w:type="paragraph" w:customStyle="1" w:styleId="A1">
    <w:name w:val="A1"/>
    <w:basedOn w:val="Normal"/>
    <w:rsid w:val="00C57076"/>
    <w:pPr>
      <w:tabs>
        <w:tab w:val="num" w:pos="709"/>
        <w:tab w:val="num" w:pos="1065"/>
      </w:tabs>
      <w:spacing w:before="60" w:after="60"/>
      <w:ind w:left="709" w:hanging="284"/>
      <w:jc w:val="both"/>
    </w:pPr>
    <w:rPr>
      <w:rFonts w:ascii="Arial" w:hAnsi="Arial" w:cs="Arial"/>
      <w:sz w:val="20"/>
      <w:szCs w:val="20"/>
    </w:rPr>
  </w:style>
  <w:style w:type="paragraph" w:customStyle="1" w:styleId="Puceenum1">
    <w:name w:val="Puce_enum1"/>
    <w:basedOn w:val="Corpsdetexte"/>
    <w:rsid w:val="00C57076"/>
    <w:pPr>
      <w:tabs>
        <w:tab w:val="left" w:pos="851"/>
        <w:tab w:val="num" w:pos="1140"/>
        <w:tab w:val="num" w:pos="1440"/>
      </w:tabs>
      <w:spacing w:after="60"/>
      <w:ind w:left="850" w:hanging="425"/>
    </w:pPr>
    <w:rPr>
      <w:rFonts w:ascii="Arial" w:hAnsi="Arial" w:cs="Arial"/>
      <w:i w:val="0"/>
      <w:iCs w:val="0"/>
      <w:sz w:val="22"/>
      <w:szCs w:val="22"/>
    </w:rPr>
  </w:style>
  <w:style w:type="paragraph" w:customStyle="1" w:styleId="T1">
    <w:name w:val="T1"/>
    <w:basedOn w:val="Normal"/>
    <w:rsid w:val="00C57076"/>
    <w:pPr>
      <w:tabs>
        <w:tab w:val="num" w:pos="450"/>
        <w:tab w:val="num" w:pos="709"/>
        <w:tab w:val="num" w:pos="825"/>
      </w:tabs>
      <w:spacing w:before="60"/>
      <w:ind w:left="709" w:hanging="284"/>
      <w:jc w:val="both"/>
    </w:pPr>
    <w:rPr>
      <w:rFonts w:ascii="Arial" w:hAnsi="Arial" w:cs="Arial"/>
      <w:sz w:val="20"/>
      <w:szCs w:val="20"/>
    </w:rPr>
  </w:style>
  <w:style w:type="paragraph" w:customStyle="1" w:styleId="Point">
    <w:name w:val="Point"/>
    <w:basedOn w:val="Normal"/>
    <w:rsid w:val="00C57076"/>
    <w:pPr>
      <w:spacing w:after="60"/>
      <w:jc w:val="both"/>
    </w:pPr>
    <w:rPr>
      <w:sz w:val="22"/>
      <w:szCs w:val="22"/>
    </w:rPr>
  </w:style>
  <w:style w:type="paragraph" w:customStyle="1" w:styleId="Normal2">
    <w:name w:val="Normal2"/>
    <w:basedOn w:val="Corpsdetexte3"/>
    <w:rsid w:val="00C57076"/>
    <w:pPr>
      <w:spacing w:before="60" w:after="60"/>
      <w:jc w:val="both"/>
    </w:pPr>
    <w:rPr>
      <w:b/>
      <w:bCs/>
      <w:caps/>
      <w:sz w:val="24"/>
      <w:szCs w:val="24"/>
    </w:rPr>
  </w:style>
  <w:style w:type="paragraph" w:customStyle="1" w:styleId="Enum1">
    <w:name w:val="Enum 1"/>
    <w:basedOn w:val="Puce1"/>
    <w:rsid w:val="00C57076"/>
    <w:pPr>
      <w:numPr>
        <w:numId w:val="0"/>
      </w:numPr>
      <w:tabs>
        <w:tab w:val="clear" w:pos="993"/>
        <w:tab w:val="num" w:pos="992"/>
      </w:tabs>
      <w:spacing w:before="60"/>
      <w:ind w:left="992" w:hanging="425"/>
    </w:pPr>
    <w:rPr>
      <w:rFonts w:cs="Arial"/>
    </w:rPr>
  </w:style>
  <w:style w:type="paragraph" w:customStyle="1" w:styleId="Style5">
    <w:name w:val="Style5"/>
    <w:basedOn w:val="Titre3"/>
    <w:next w:val="Normal"/>
    <w:rsid w:val="00C57076"/>
    <w:pPr>
      <w:keepLines w:val="0"/>
      <w:spacing w:before="120" w:after="60"/>
      <w:ind w:right="567"/>
    </w:pPr>
    <w:rPr>
      <w:rFonts w:ascii="Times New Roman" w:hAnsi="Times New Roman"/>
      <w:color w:val="auto"/>
      <w:sz w:val="32"/>
      <w:szCs w:val="32"/>
    </w:rPr>
  </w:style>
  <w:style w:type="paragraph" w:customStyle="1" w:styleId="font6">
    <w:name w:val="font6"/>
    <w:basedOn w:val="Normal"/>
    <w:rsid w:val="00C57076"/>
    <w:pPr>
      <w:spacing w:before="100" w:beforeAutospacing="1" w:after="100" w:afterAutospacing="1"/>
    </w:pPr>
    <w:rPr>
      <w:rFonts w:ascii="Arial Narrow" w:hAnsi="Arial Narrow"/>
      <w:b/>
      <w:bCs/>
      <w:i/>
      <w:iCs/>
      <w:color w:val="000000"/>
      <w:sz w:val="23"/>
      <w:szCs w:val="23"/>
    </w:rPr>
  </w:style>
  <w:style w:type="paragraph" w:customStyle="1" w:styleId="font7">
    <w:name w:val="font7"/>
    <w:basedOn w:val="Normal"/>
    <w:rsid w:val="00C57076"/>
    <w:pPr>
      <w:spacing w:before="100" w:beforeAutospacing="1" w:after="100" w:afterAutospacing="1"/>
    </w:pPr>
    <w:rPr>
      <w:rFonts w:ascii="Calibri" w:hAnsi="Calibri"/>
      <w:i/>
      <w:iCs/>
      <w:color w:val="000000"/>
      <w:sz w:val="22"/>
      <w:szCs w:val="22"/>
    </w:rPr>
  </w:style>
  <w:style w:type="paragraph" w:customStyle="1" w:styleId="font8">
    <w:name w:val="font8"/>
    <w:basedOn w:val="Normal"/>
    <w:rsid w:val="00C57076"/>
    <w:pPr>
      <w:spacing w:before="100" w:beforeAutospacing="1" w:after="100" w:afterAutospacing="1"/>
    </w:pPr>
    <w:rPr>
      <w:rFonts w:ascii="Calibri" w:hAnsi="Calibri"/>
      <w:b/>
      <w:bCs/>
      <w:i/>
      <w:iCs/>
      <w:color w:val="000000"/>
      <w:sz w:val="22"/>
      <w:szCs w:val="22"/>
    </w:rPr>
  </w:style>
  <w:style w:type="paragraph" w:customStyle="1" w:styleId="font9">
    <w:name w:val="font9"/>
    <w:basedOn w:val="Normal"/>
    <w:rsid w:val="00C57076"/>
    <w:pPr>
      <w:spacing w:before="100" w:beforeAutospacing="1" w:after="100" w:afterAutospacing="1"/>
    </w:pPr>
    <w:rPr>
      <w:rFonts w:ascii="Calibri" w:hAnsi="Calibri"/>
      <w:sz w:val="17"/>
      <w:szCs w:val="17"/>
    </w:rPr>
  </w:style>
  <w:style w:type="paragraph" w:customStyle="1" w:styleId="xl815">
    <w:name w:val="xl815"/>
    <w:basedOn w:val="Normal"/>
    <w:rsid w:val="00C57076"/>
    <w:pPr>
      <w:spacing w:before="100" w:beforeAutospacing="1" w:after="100" w:afterAutospacing="1"/>
      <w:jc w:val="center"/>
      <w:textAlignment w:val="center"/>
    </w:pPr>
    <w:rPr>
      <w:rFonts w:ascii="Arial" w:hAnsi="Arial" w:cs="Arial"/>
      <w:sz w:val="18"/>
      <w:szCs w:val="18"/>
    </w:rPr>
  </w:style>
  <w:style w:type="paragraph" w:customStyle="1" w:styleId="xl816">
    <w:name w:val="xl816"/>
    <w:basedOn w:val="Normal"/>
    <w:rsid w:val="00C57076"/>
    <w:pPr>
      <w:shd w:val="clear" w:color="000000" w:fill="FFFFFF"/>
      <w:spacing w:before="100" w:beforeAutospacing="1" w:after="100" w:afterAutospacing="1"/>
    </w:pPr>
    <w:rPr>
      <w:rFonts w:ascii="Arial" w:hAnsi="Arial" w:cs="Arial"/>
      <w:sz w:val="18"/>
      <w:szCs w:val="18"/>
    </w:rPr>
  </w:style>
  <w:style w:type="paragraph" w:customStyle="1" w:styleId="xl817">
    <w:name w:val="xl817"/>
    <w:basedOn w:val="Normal"/>
    <w:rsid w:val="00C57076"/>
    <w:pPr>
      <w:spacing w:before="100" w:beforeAutospacing="1" w:after="100" w:afterAutospacing="1"/>
      <w:jc w:val="center"/>
      <w:textAlignment w:val="center"/>
    </w:pPr>
    <w:rPr>
      <w:rFonts w:ascii="Arial Narrow" w:hAnsi="Arial Narrow"/>
      <w:sz w:val="18"/>
      <w:szCs w:val="18"/>
    </w:rPr>
  </w:style>
  <w:style w:type="paragraph" w:customStyle="1" w:styleId="xl818">
    <w:name w:val="xl818"/>
    <w:basedOn w:val="Normal"/>
    <w:rsid w:val="00C57076"/>
    <w:pPr>
      <w:spacing w:before="100" w:beforeAutospacing="1" w:after="100" w:afterAutospacing="1"/>
    </w:pPr>
    <w:rPr>
      <w:rFonts w:ascii="Arial Narrow" w:hAnsi="Arial Narrow"/>
      <w:sz w:val="18"/>
      <w:szCs w:val="18"/>
    </w:rPr>
  </w:style>
  <w:style w:type="paragraph" w:customStyle="1" w:styleId="xl819">
    <w:name w:val="xl819"/>
    <w:basedOn w:val="Normal"/>
    <w:rsid w:val="00C57076"/>
    <w:pPr>
      <w:spacing w:before="100" w:beforeAutospacing="1" w:after="100" w:afterAutospacing="1"/>
      <w:jc w:val="center"/>
    </w:pPr>
    <w:rPr>
      <w:rFonts w:ascii="Arial Narrow" w:hAnsi="Arial Narrow"/>
      <w:sz w:val="18"/>
      <w:szCs w:val="18"/>
    </w:rPr>
  </w:style>
  <w:style w:type="paragraph" w:customStyle="1" w:styleId="xl820">
    <w:name w:val="xl820"/>
    <w:basedOn w:val="Normal"/>
    <w:rsid w:val="00C57076"/>
    <w:pPr>
      <w:shd w:val="clear" w:color="000000" w:fill="FFFFFF"/>
      <w:spacing w:before="100" w:beforeAutospacing="1" w:after="100" w:afterAutospacing="1"/>
    </w:pPr>
    <w:rPr>
      <w:rFonts w:ascii="Arial Narrow" w:hAnsi="Arial Narrow"/>
      <w:sz w:val="18"/>
      <w:szCs w:val="18"/>
    </w:rPr>
  </w:style>
  <w:style w:type="paragraph" w:customStyle="1" w:styleId="xl821">
    <w:name w:val="xl821"/>
    <w:basedOn w:val="Normal"/>
    <w:rsid w:val="00C57076"/>
    <w:pPr>
      <w:spacing w:before="100" w:beforeAutospacing="1" w:after="100" w:afterAutospacing="1"/>
    </w:pPr>
    <w:rPr>
      <w:rFonts w:ascii="Arial Narrow" w:hAnsi="Arial Narrow"/>
      <w:sz w:val="18"/>
      <w:szCs w:val="18"/>
    </w:rPr>
  </w:style>
  <w:style w:type="paragraph" w:customStyle="1" w:styleId="xl822">
    <w:name w:val="xl82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23">
    <w:name w:val="xl82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4">
    <w:name w:val="xl82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b/>
      <w:bCs/>
      <w:sz w:val="17"/>
      <w:szCs w:val="17"/>
    </w:rPr>
  </w:style>
  <w:style w:type="paragraph" w:customStyle="1" w:styleId="xl825">
    <w:name w:val="xl82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26">
    <w:name w:val="xl82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7">
    <w:name w:val="xl82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7"/>
      <w:szCs w:val="17"/>
    </w:rPr>
  </w:style>
  <w:style w:type="paragraph" w:customStyle="1" w:styleId="xl828">
    <w:name w:val="xl82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29">
    <w:name w:val="xl82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30">
    <w:name w:val="xl83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1">
    <w:name w:val="xl83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2">
    <w:name w:val="xl83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3">
    <w:name w:val="xl833"/>
    <w:basedOn w:val="Normal"/>
    <w:rsid w:val="00C57076"/>
    <w:pPr>
      <w:spacing w:before="100" w:beforeAutospacing="1" w:after="100" w:afterAutospacing="1"/>
    </w:pPr>
    <w:rPr>
      <w:rFonts w:ascii="Arial Narrow" w:hAnsi="Arial Narrow"/>
      <w:sz w:val="17"/>
      <w:szCs w:val="17"/>
    </w:rPr>
  </w:style>
  <w:style w:type="paragraph" w:customStyle="1" w:styleId="xl834">
    <w:name w:val="xl834"/>
    <w:basedOn w:val="Normal"/>
    <w:rsid w:val="00C5707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35">
    <w:name w:val="xl83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7"/>
      <w:szCs w:val="17"/>
    </w:rPr>
  </w:style>
  <w:style w:type="paragraph" w:customStyle="1" w:styleId="xl836">
    <w:name w:val="xl83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7">
    <w:name w:val="xl83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38">
    <w:name w:val="xl83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39">
    <w:name w:val="xl83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0">
    <w:name w:val="xl840"/>
    <w:basedOn w:val="Normal"/>
    <w:rsid w:val="00C5707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41">
    <w:name w:val="xl84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7"/>
      <w:szCs w:val="17"/>
    </w:rPr>
  </w:style>
  <w:style w:type="paragraph" w:customStyle="1" w:styleId="xl842">
    <w:name w:val="xl84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7"/>
      <w:szCs w:val="17"/>
    </w:rPr>
  </w:style>
  <w:style w:type="paragraph" w:customStyle="1" w:styleId="xl843">
    <w:name w:val="xl843"/>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4">
    <w:name w:val="xl844"/>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45">
    <w:name w:val="xl84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sz w:val="17"/>
      <w:szCs w:val="17"/>
    </w:rPr>
  </w:style>
  <w:style w:type="paragraph" w:customStyle="1" w:styleId="xl846">
    <w:name w:val="xl84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7">
    <w:name w:val="xl84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48">
    <w:name w:val="xl84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49">
    <w:name w:val="xl84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0">
    <w:name w:val="xl85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51">
    <w:name w:val="xl85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2">
    <w:name w:val="xl85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53">
    <w:name w:val="xl853"/>
    <w:basedOn w:val="Normal"/>
    <w:rsid w:val="00C5707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4">
    <w:name w:val="xl854"/>
    <w:basedOn w:val="Normal"/>
    <w:rsid w:val="00C57076"/>
    <w:pPr>
      <w:pBdr>
        <w:top w:val="single" w:sz="4" w:space="0" w:color="auto"/>
        <w:bottom w:val="single" w:sz="4" w:space="0" w:color="auto"/>
      </w:pBdr>
      <w:spacing w:before="100" w:beforeAutospacing="1" w:after="100" w:afterAutospacing="1"/>
    </w:pPr>
    <w:rPr>
      <w:rFonts w:ascii="Arial" w:hAnsi="Arial" w:cs="Arial"/>
      <w:b/>
      <w:bCs/>
      <w:sz w:val="17"/>
      <w:szCs w:val="17"/>
    </w:rPr>
  </w:style>
  <w:style w:type="paragraph" w:customStyle="1" w:styleId="xl855">
    <w:name w:val="xl855"/>
    <w:basedOn w:val="Normal"/>
    <w:rsid w:val="00C57076"/>
    <w:pPr>
      <w:pBdr>
        <w:top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6">
    <w:name w:val="xl85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7">
    <w:name w:val="xl85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17"/>
      <w:szCs w:val="17"/>
    </w:rPr>
  </w:style>
  <w:style w:type="paragraph" w:customStyle="1" w:styleId="xl858">
    <w:name w:val="xl85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59">
    <w:name w:val="xl85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0">
    <w:name w:val="xl86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1">
    <w:name w:val="xl86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62">
    <w:name w:val="xl86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3">
    <w:name w:val="xl86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7"/>
      <w:szCs w:val="17"/>
    </w:rPr>
  </w:style>
  <w:style w:type="paragraph" w:customStyle="1" w:styleId="xl864">
    <w:name w:val="xl86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65">
    <w:name w:val="xl86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66">
    <w:name w:val="xl86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67">
    <w:name w:val="xl86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868">
    <w:name w:val="xl86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7"/>
      <w:szCs w:val="17"/>
    </w:rPr>
  </w:style>
  <w:style w:type="paragraph" w:customStyle="1" w:styleId="xl869">
    <w:name w:val="xl869"/>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70">
    <w:name w:val="xl87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71">
    <w:name w:val="xl87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2">
    <w:name w:val="xl87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3">
    <w:name w:val="xl87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74">
    <w:name w:val="xl87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5">
    <w:name w:val="xl875"/>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76">
    <w:name w:val="xl87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877">
    <w:name w:val="xl877"/>
    <w:basedOn w:val="Normal"/>
    <w:rsid w:val="00C57076"/>
    <w:pPr>
      <w:spacing w:before="100" w:beforeAutospacing="1" w:after="100" w:afterAutospacing="1"/>
      <w:jc w:val="center"/>
    </w:pPr>
    <w:rPr>
      <w:rFonts w:ascii="Arial" w:hAnsi="Arial" w:cs="Arial"/>
      <w:b/>
      <w:bCs/>
      <w:sz w:val="18"/>
      <w:szCs w:val="18"/>
      <w:u w:val="single"/>
    </w:rPr>
  </w:style>
  <w:style w:type="paragraph" w:customStyle="1" w:styleId="xl878">
    <w:name w:val="xl878"/>
    <w:basedOn w:val="Normal"/>
    <w:rsid w:val="00C57076"/>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17"/>
      <w:szCs w:val="17"/>
    </w:rPr>
  </w:style>
  <w:style w:type="paragraph" w:customStyle="1" w:styleId="xl879">
    <w:name w:val="xl879"/>
    <w:basedOn w:val="Normal"/>
    <w:rsid w:val="00C57076"/>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0">
    <w:name w:val="xl88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1">
    <w:name w:val="xl881"/>
    <w:basedOn w:val="Normal"/>
    <w:rsid w:val="00C57076"/>
    <w:pPr>
      <w:pBdr>
        <w:top w:val="single" w:sz="4" w:space="0" w:color="auto"/>
        <w:left w:val="single" w:sz="4" w:space="23" w:color="auto"/>
        <w:bottom w:val="single" w:sz="4" w:space="0" w:color="auto"/>
        <w:right w:val="single" w:sz="4" w:space="0" w:color="auto"/>
      </w:pBdr>
      <w:spacing w:before="100" w:beforeAutospacing="1" w:after="100" w:afterAutospacing="1"/>
      <w:ind w:firstLineChars="300" w:firstLine="300"/>
    </w:pPr>
    <w:rPr>
      <w:rFonts w:ascii="Arial" w:hAnsi="Arial" w:cs="Arial"/>
      <w:sz w:val="17"/>
      <w:szCs w:val="17"/>
    </w:rPr>
  </w:style>
  <w:style w:type="paragraph" w:customStyle="1" w:styleId="xl882">
    <w:name w:val="xl882"/>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 w:val="20"/>
      <w:szCs w:val="20"/>
    </w:rPr>
  </w:style>
  <w:style w:type="paragraph" w:customStyle="1" w:styleId="xl883">
    <w:name w:val="xl883"/>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20"/>
      <w:szCs w:val="20"/>
    </w:rPr>
  </w:style>
  <w:style w:type="paragraph" w:customStyle="1" w:styleId="xl884">
    <w:name w:val="xl884"/>
    <w:basedOn w:val="Normal"/>
    <w:rsid w:val="00C5707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pPr>
    <w:rPr>
      <w:rFonts w:ascii="Arial" w:hAnsi="Arial" w:cs="Arial"/>
      <w:sz w:val="17"/>
      <w:szCs w:val="17"/>
    </w:rPr>
  </w:style>
  <w:style w:type="paragraph" w:customStyle="1" w:styleId="xl885">
    <w:name w:val="xl885"/>
    <w:basedOn w:val="Normal"/>
    <w:rsid w:val="00C57076"/>
    <w:pPr>
      <w:spacing w:before="100" w:beforeAutospacing="1" w:after="100" w:afterAutospacing="1"/>
    </w:pPr>
    <w:rPr>
      <w:rFonts w:ascii="Arial" w:hAnsi="Arial" w:cs="Arial"/>
    </w:rPr>
  </w:style>
  <w:style w:type="paragraph" w:customStyle="1" w:styleId="xl886">
    <w:name w:val="xl886"/>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7"/>
      <w:szCs w:val="17"/>
    </w:rPr>
  </w:style>
  <w:style w:type="paragraph" w:customStyle="1" w:styleId="xl887">
    <w:name w:val="xl88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7"/>
      <w:szCs w:val="17"/>
    </w:rPr>
  </w:style>
  <w:style w:type="paragraph" w:customStyle="1" w:styleId="xl888">
    <w:name w:val="xl888"/>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89">
    <w:name w:val="xl88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7"/>
      <w:szCs w:val="17"/>
    </w:rPr>
  </w:style>
  <w:style w:type="paragraph" w:customStyle="1" w:styleId="xl890">
    <w:name w:val="xl89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1">
    <w:name w:val="xl89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7"/>
      <w:szCs w:val="17"/>
    </w:rPr>
  </w:style>
  <w:style w:type="paragraph" w:customStyle="1" w:styleId="xl892">
    <w:name w:val="xl892"/>
    <w:basedOn w:val="Normal"/>
    <w:rsid w:val="00C5707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pPr>
    <w:rPr>
      <w:rFonts w:ascii="Arial" w:hAnsi="Arial" w:cs="Arial"/>
      <w:sz w:val="17"/>
      <w:szCs w:val="17"/>
    </w:rPr>
  </w:style>
  <w:style w:type="paragraph" w:customStyle="1" w:styleId="xl893">
    <w:name w:val="xl893"/>
    <w:basedOn w:val="Normal"/>
    <w:rsid w:val="00C57076"/>
    <w:pPr>
      <w:spacing w:before="100" w:beforeAutospacing="1" w:after="100" w:afterAutospacing="1"/>
      <w:jc w:val="center"/>
    </w:pPr>
    <w:rPr>
      <w:rFonts w:ascii="Arial" w:hAnsi="Arial" w:cs="Arial"/>
      <w:b/>
      <w:bCs/>
      <w:sz w:val="18"/>
      <w:szCs w:val="18"/>
    </w:rPr>
  </w:style>
  <w:style w:type="paragraph" w:customStyle="1" w:styleId="xl894">
    <w:name w:val="xl894"/>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7"/>
      <w:szCs w:val="17"/>
    </w:rPr>
  </w:style>
  <w:style w:type="paragraph" w:customStyle="1" w:styleId="xl895">
    <w:name w:val="xl895"/>
    <w:basedOn w:val="Normal"/>
    <w:rsid w:val="00C57076"/>
    <w:pPr>
      <w:spacing w:before="100" w:beforeAutospacing="1" w:after="100" w:afterAutospacing="1"/>
      <w:jc w:val="center"/>
    </w:pPr>
    <w:rPr>
      <w:rFonts w:ascii="Arial Narrow" w:hAnsi="Arial Narrow"/>
      <w:sz w:val="23"/>
      <w:szCs w:val="23"/>
    </w:rPr>
  </w:style>
  <w:style w:type="paragraph" w:customStyle="1" w:styleId="xl896">
    <w:name w:val="xl896"/>
    <w:basedOn w:val="Normal"/>
    <w:rsid w:val="00C57076"/>
    <w:pPr>
      <w:spacing w:before="100" w:beforeAutospacing="1" w:after="100" w:afterAutospacing="1"/>
      <w:jc w:val="center"/>
    </w:pPr>
  </w:style>
  <w:style w:type="paragraph" w:customStyle="1" w:styleId="xl897">
    <w:name w:val="xl897"/>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7"/>
      <w:szCs w:val="17"/>
    </w:rPr>
  </w:style>
  <w:style w:type="paragraph" w:customStyle="1" w:styleId="xl898">
    <w:name w:val="xl898"/>
    <w:basedOn w:val="Normal"/>
    <w:rsid w:val="00C57076"/>
    <w:pPr>
      <w:spacing w:before="100" w:beforeAutospacing="1" w:after="100" w:afterAutospacing="1"/>
    </w:pPr>
    <w:rPr>
      <w:b/>
      <w:bCs/>
    </w:rPr>
  </w:style>
  <w:style w:type="paragraph" w:customStyle="1" w:styleId="xl899">
    <w:name w:val="xl899"/>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7"/>
      <w:szCs w:val="17"/>
    </w:rPr>
  </w:style>
  <w:style w:type="paragraph" w:customStyle="1" w:styleId="xl900">
    <w:name w:val="xl900"/>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7"/>
      <w:szCs w:val="17"/>
    </w:rPr>
  </w:style>
  <w:style w:type="paragraph" w:customStyle="1" w:styleId="xl901">
    <w:name w:val="xl901"/>
    <w:basedOn w:val="Normal"/>
    <w:rsid w:val="00C570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7"/>
      <w:szCs w:val="17"/>
    </w:rPr>
  </w:style>
  <w:style w:type="paragraph" w:customStyle="1" w:styleId="IV-petit">
    <w:name w:val="IV-petit"/>
    <w:basedOn w:val="Normal"/>
    <w:autoRedefine/>
    <w:rsid w:val="00C57076"/>
    <w:pPr>
      <w:jc w:val="both"/>
    </w:pPr>
    <w:rPr>
      <w:rFonts w:ascii="Arial Narrow" w:hAnsi="Arial Narrow" w:cs="Tahoma"/>
      <w:b/>
      <w:bCs/>
    </w:rPr>
  </w:style>
  <w:style w:type="paragraph" w:customStyle="1" w:styleId="Listeencopie">
    <w:name w:val="Liste en copie"/>
    <w:basedOn w:val="Normal"/>
    <w:rsid w:val="00C57076"/>
  </w:style>
  <w:style w:type="paragraph" w:customStyle="1" w:styleId="CM21">
    <w:name w:val="CM21"/>
    <w:basedOn w:val="Default"/>
    <w:next w:val="Default"/>
    <w:uiPriority w:val="99"/>
    <w:rsid w:val="00C57076"/>
    <w:pPr>
      <w:spacing w:after="233"/>
    </w:pPr>
    <w:rPr>
      <w:rFonts w:ascii="Arial" w:hAnsi="Arial" w:cs="Arial"/>
      <w:color w:val="auto"/>
    </w:rPr>
  </w:style>
  <w:style w:type="paragraph" w:customStyle="1" w:styleId="CM17">
    <w:name w:val="CM17"/>
    <w:basedOn w:val="Default"/>
    <w:next w:val="Default"/>
    <w:uiPriority w:val="99"/>
    <w:rsid w:val="00C57076"/>
    <w:pPr>
      <w:spacing w:line="228" w:lineRule="atLeast"/>
    </w:pPr>
    <w:rPr>
      <w:rFonts w:ascii="Arial" w:hAnsi="Arial" w:cs="Arial"/>
      <w:color w:val="auto"/>
    </w:rPr>
  </w:style>
  <w:style w:type="paragraph" w:styleId="Salutations">
    <w:name w:val="Salutation"/>
    <w:basedOn w:val="Normal"/>
    <w:next w:val="Normal"/>
    <w:link w:val="SalutationsCar"/>
    <w:rsid w:val="00C57076"/>
    <w:pPr>
      <w:widowControl w:val="0"/>
    </w:pPr>
    <w:rPr>
      <w:sz w:val="20"/>
      <w:szCs w:val="20"/>
    </w:rPr>
  </w:style>
  <w:style w:type="character" w:customStyle="1" w:styleId="SalutationsCar">
    <w:name w:val="Salutations Car"/>
    <w:basedOn w:val="Policepardfaut"/>
    <w:link w:val="Salutations"/>
    <w:rsid w:val="00C57076"/>
    <w:rPr>
      <w:rFonts w:ascii="Times New Roman" w:eastAsia="Times New Roman" w:hAnsi="Times New Roman"/>
      <w:lang w:val="fr-FR"/>
    </w:rPr>
  </w:style>
  <w:style w:type="paragraph" w:customStyle="1" w:styleId="p25">
    <w:name w:val="p25"/>
    <w:basedOn w:val="Normal"/>
    <w:rsid w:val="00C57076"/>
    <w:pPr>
      <w:widowControl w:val="0"/>
      <w:tabs>
        <w:tab w:val="left" w:pos="720"/>
      </w:tabs>
      <w:autoSpaceDE w:val="0"/>
      <w:autoSpaceDN w:val="0"/>
      <w:adjustRightInd w:val="0"/>
      <w:spacing w:line="240" w:lineRule="atLeast"/>
      <w:jc w:val="both"/>
    </w:pPr>
    <w:rPr>
      <w:sz w:val="20"/>
    </w:rPr>
  </w:style>
  <w:style w:type="paragraph" w:customStyle="1" w:styleId="titrecentr">
    <w:name w:val="titre centré"/>
    <w:rsid w:val="00C57076"/>
    <w:pPr>
      <w:widowControl w:val="0"/>
      <w:spacing w:line="-240" w:lineRule="auto"/>
      <w:jc w:val="center"/>
    </w:pPr>
    <w:rPr>
      <w:rFonts w:ascii="Courier" w:eastAsia="Times New Roman" w:hAnsi="Courier"/>
      <w:b/>
      <w:sz w:val="24"/>
      <w:lang w:val="fr-FR"/>
    </w:rPr>
  </w:style>
  <w:style w:type="paragraph" w:styleId="Index1">
    <w:name w:val="index 1"/>
    <w:basedOn w:val="Normal"/>
    <w:next w:val="Normal"/>
    <w:autoRedefine/>
    <w:rsid w:val="00C57076"/>
    <w:pPr>
      <w:widowControl w:val="0"/>
      <w:ind w:left="200" w:hanging="200"/>
    </w:pPr>
    <w:rPr>
      <w:sz w:val="18"/>
      <w:szCs w:val="20"/>
    </w:rPr>
  </w:style>
  <w:style w:type="paragraph" w:styleId="Index2">
    <w:name w:val="index 2"/>
    <w:basedOn w:val="Normal"/>
    <w:next w:val="Normal"/>
    <w:autoRedefine/>
    <w:rsid w:val="00C57076"/>
    <w:pPr>
      <w:widowControl w:val="0"/>
      <w:ind w:left="400" w:hanging="200"/>
    </w:pPr>
    <w:rPr>
      <w:sz w:val="18"/>
      <w:szCs w:val="20"/>
    </w:rPr>
  </w:style>
  <w:style w:type="paragraph" w:styleId="Index3">
    <w:name w:val="index 3"/>
    <w:basedOn w:val="Normal"/>
    <w:next w:val="Normal"/>
    <w:autoRedefine/>
    <w:rsid w:val="00C57076"/>
    <w:pPr>
      <w:widowControl w:val="0"/>
      <w:ind w:left="600" w:hanging="200"/>
    </w:pPr>
    <w:rPr>
      <w:sz w:val="18"/>
      <w:szCs w:val="20"/>
    </w:rPr>
  </w:style>
  <w:style w:type="paragraph" w:styleId="Index4">
    <w:name w:val="index 4"/>
    <w:basedOn w:val="Normal"/>
    <w:next w:val="Normal"/>
    <w:autoRedefine/>
    <w:rsid w:val="00C57076"/>
    <w:pPr>
      <w:widowControl w:val="0"/>
      <w:ind w:left="800" w:hanging="200"/>
    </w:pPr>
    <w:rPr>
      <w:sz w:val="18"/>
      <w:szCs w:val="20"/>
    </w:rPr>
  </w:style>
  <w:style w:type="paragraph" w:styleId="Index5">
    <w:name w:val="index 5"/>
    <w:basedOn w:val="Normal"/>
    <w:next w:val="Normal"/>
    <w:autoRedefine/>
    <w:rsid w:val="00C57076"/>
    <w:pPr>
      <w:widowControl w:val="0"/>
      <w:ind w:left="1000" w:hanging="200"/>
    </w:pPr>
    <w:rPr>
      <w:sz w:val="18"/>
      <w:szCs w:val="20"/>
    </w:rPr>
  </w:style>
  <w:style w:type="paragraph" w:styleId="Index6">
    <w:name w:val="index 6"/>
    <w:basedOn w:val="Normal"/>
    <w:next w:val="Normal"/>
    <w:autoRedefine/>
    <w:rsid w:val="00C57076"/>
    <w:pPr>
      <w:widowControl w:val="0"/>
      <w:ind w:left="1200" w:hanging="200"/>
    </w:pPr>
    <w:rPr>
      <w:sz w:val="18"/>
      <w:szCs w:val="20"/>
    </w:rPr>
  </w:style>
  <w:style w:type="paragraph" w:styleId="Index7">
    <w:name w:val="index 7"/>
    <w:basedOn w:val="Normal"/>
    <w:next w:val="Normal"/>
    <w:autoRedefine/>
    <w:rsid w:val="00C57076"/>
    <w:pPr>
      <w:widowControl w:val="0"/>
      <w:ind w:left="1400" w:hanging="200"/>
    </w:pPr>
    <w:rPr>
      <w:sz w:val="18"/>
      <w:szCs w:val="20"/>
    </w:rPr>
  </w:style>
  <w:style w:type="paragraph" w:styleId="Index8">
    <w:name w:val="index 8"/>
    <w:basedOn w:val="Normal"/>
    <w:next w:val="Normal"/>
    <w:autoRedefine/>
    <w:rsid w:val="00C57076"/>
    <w:pPr>
      <w:widowControl w:val="0"/>
      <w:ind w:left="1600" w:hanging="200"/>
    </w:pPr>
    <w:rPr>
      <w:sz w:val="18"/>
      <w:szCs w:val="20"/>
    </w:rPr>
  </w:style>
  <w:style w:type="paragraph" w:styleId="Index9">
    <w:name w:val="index 9"/>
    <w:basedOn w:val="Normal"/>
    <w:next w:val="Normal"/>
    <w:autoRedefine/>
    <w:rsid w:val="00C57076"/>
    <w:pPr>
      <w:widowControl w:val="0"/>
      <w:ind w:left="1800" w:hanging="200"/>
    </w:pPr>
    <w:rPr>
      <w:sz w:val="18"/>
      <w:szCs w:val="20"/>
    </w:rPr>
  </w:style>
  <w:style w:type="paragraph" w:styleId="Titreindex">
    <w:name w:val="index heading"/>
    <w:basedOn w:val="Normal"/>
    <w:next w:val="Index1"/>
    <w:rsid w:val="00C57076"/>
    <w:pPr>
      <w:widowControl w:val="0"/>
      <w:spacing w:before="240" w:after="120"/>
      <w:jc w:val="center"/>
    </w:pPr>
    <w:rPr>
      <w:b/>
      <w:sz w:val="26"/>
      <w:szCs w:val="20"/>
    </w:rPr>
  </w:style>
  <w:style w:type="paragraph" w:customStyle="1" w:styleId="Normal10">
    <w:name w:val="Normal 10"/>
    <w:basedOn w:val="Normal"/>
    <w:rsid w:val="00C57076"/>
    <w:pPr>
      <w:widowControl w:val="0"/>
      <w:jc w:val="both"/>
    </w:pPr>
    <w:rPr>
      <w:sz w:val="20"/>
      <w:szCs w:val="20"/>
    </w:rPr>
  </w:style>
  <w:style w:type="character" w:styleId="Marquedecommentaire">
    <w:name w:val="annotation reference"/>
    <w:rsid w:val="00C57076"/>
    <w:rPr>
      <w:sz w:val="16"/>
      <w:szCs w:val="16"/>
    </w:rPr>
  </w:style>
  <w:style w:type="paragraph" w:styleId="Objetducommentaire">
    <w:name w:val="annotation subject"/>
    <w:basedOn w:val="Commentaire"/>
    <w:next w:val="Commentaire"/>
    <w:link w:val="ObjetducommentaireCar"/>
    <w:rsid w:val="00C57076"/>
    <w:pPr>
      <w:widowControl w:val="0"/>
    </w:pPr>
    <w:rPr>
      <w:b/>
      <w:bCs/>
      <w:lang w:eastAsia="fr-FR"/>
    </w:rPr>
  </w:style>
  <w:style w:type="character" w:customStyle="1" w:styleId="ObjetducommentaireCar">
    <w:name w:val="Objet du commentaire Car"/>
    <w:basedOn w:val="CommentaireCar"/>
    <w:link w:val="Objetducommentaire"/>
    <w:rsid w:val="00C57076"/>
    <w:rPr>
      <w:rFonts w:ascii="Times New Roman" w:eastAsia="Times New Roman" w:hAnsi="Times New Roman" w:cs="Times New Roman"/>
      <w:b/>
      <w:bCs/>
      <w:sz w:val="20"/>
      <w:szCs w:val="20"/>
      <w:lang w:val="fr-FR"/>
    </w:rPr>
  </w:style>
  <w:style w:type="paragraph" w:customStyle="1" w:styleId="Pucea0">
    <w:name w:val="Puce a)"/>
    <w:basedOn w:val="Normal"/>
    <w:rsid w:val="00C57076"/>
    <w:pPr>
      <w:numPr>
        <w:numId w:val="37"/>
      </w:numPr>
      <w:spacing w:before="120" w:after="60"/>
      <w:jc w:val="both"/>
    </w:pPr>
    <w:rPr>
      <w:rFonts w:ascii="Arial" w:hAnsi="Arial" w:cs="Arial"/>
      <w:sz w:val="20"/>
      <w:szCs w:val="20"/>
    </w:rPr>
  </w:style>
  <w:style w:type="character" w:customStyle="1" w:styleId="NotedefinCar">
    <w:name w:val="Note de fin Car"/>
    <w:link w:val="Notedefin"/>
    <w:rsid w:val="00C57076"/>
    <w:rPr>
      <w:rFonts w:ascii="Courier" w:eastAsia="Times New Roman" w:hAnsi="Courier"/>
      <w:snapToGrid w:val="0"/>
      <w:sz w:val="24"/>
    </w:rPr>
  </w:style>
  <w:style w:type="paragraph" w:styleId="Notedefin">
    <w:name w:val="endnote text"/>
    <w:basedOn w:val="Normal"/>
    <w:link w:val="NotedefinCar"/>
    <w:rsid w:val="00C57076"/>
    <w:rPr>
      <w:rFonts w:ascii="Courier" w:hAnsi="Courier"/>
      <w:snapToGrid w:val="0"/>
      <w:szCs w:val="20"/>
      <w:lang w:val="fr-BE"/>
    </w:rPr>
  </w:style>
  <w:style w:type="character" w:customStyle="1" w:styleId="NotedefinCar1">
    <w:name w:val="Note de fin Car1"/>
    <w:basedOn w:val="Policepardfaut"/>
    <w:rsid w:val="00C57076"/>
    <w:rPr>
      <w:rFonts w:ascii="Times New Roman" w:eastAsia="Times New Roman" w:hAnsi="Times New Roman"/>
      <w:lang w:val="fr-FR"/>
    </w:rPr>
  </w:style>
  <w:style w:type="paragraph" w:customStyle="1" w:styleId="Styleyol">
    <w:name w:val="Style yol"/>
    <w:basedOn w:val="Titre10"/>
    <w:link w:val="StyleyolCar"/>
    <w:qFormat/>
    <w:rsid w:val="00C57076"/>
    <w:pPr>
      <w:numPr>
        <w:numId w:val="38"/>
      </w:numPr>
      <w:spacing w:after="60" w:line="276" w:lineRule="auto"/>
      <w:ind w:right="-17"/>
      <w:jc w:val="both"/>
    </w:pPr>
    <w:rPr>
      <w:kern w:val="32"/>
      <w:sz w:val="26"/>
      <w:szCs w:val="26"/>
    </w:rPr>
  </w:style>
  <w:style w:type="character" w:customStyle="1" w:styleId="StyleyolCar">
    <w:name w:val="Style yol Car"/>
    <w:link w:val="Styleyol"/>
    <w:rsid w:val="00C57076"/>
    <w:rPr>
      <w:rFonts w:ascii="Times New Roman" w:eastAsia="Times New Roman" w:hAnsi="Times New Roman"/>
      <w:b/>
      <w:bCs/>
      <w:kern w:val="32"/>
      <w:sz w:val="26"/>
      <w:szCs w:val="26"/>
      <w:lang w:val="fr-FR"/>
    </w:rPr>
  </w:style>
  <w:style w:type="character" w:styleId="Titredulivre">
    <w:name w:val="Book Title"/>
    <w:uiPriority w:val="33"/>
    <w:qFormat/>
    <w:rsid w:val="00C57076"/>
    <w:rPr>
      <w:b/>
      <w:bCs/>
      <w:smallCaps/>
      <w:spacing w:val="5"/>
    </w:rPr>
  </w:style>
  <w:style w:type="paragraph" w:customStyle="1" w:styleId="par1">
    <w:name w:val="par1"/>
    <w:basedOn w:val="Normal"/>
    <w:rsid w:val="00C57076"/>
    <w:pPr>
      <w:spacing w:after="120"/>
      <w:ind w:left="709"/>
      <w:jc w:val="both"/>
    </w:pPr>
  </w:style>
  <w:style w:type="paragraph" w:customStyle="1" w:styleId="par2">
    <w:name w:val="par2"/>
    <w:basedOn w:val="Normal"/>
    <w:rsid w:val="00C57076"/>
    <w:pPr>
      <w:tabs>
        <w:tab w:val="left" w:pos="851"/>
      </w:tabs>
      <w:spacing w:after="120"/>
      <w:jc w:val="both"/>
    </w:pPr>
  </w:style>
  <w:style w:type="paragraph" w:customStyle="1" w:styleId="1erretrait">
    <w:name w:val="1er retrait"/>
    <w:basedOn w:val="Normal"/>
    <w:rsid w:val="00C57076"/>
    <w:pPr>
      <w:tabs>
        <w:tab w:val="left" w:pos="600"/>
      </w:tabs>
      <w:spacing w:after="240" w:line="240" w:lineRule="exact"/>
      <w:ind w:left="601" w:hanging="601"/>
      <w:jc w:val="both"/>
    </w:pPr>
    <w:rPr>
      <w:rFonts w:ascii="Arial" w:hAnsi="Arial"/>
      <w:sz w:val="22"/>
      <w:szCs w:val="20"/>
    </w:rPr>
  </w:style>
  <w:style w:type="paragraph" w:customStyle="1" w:styleId="2eretrait">
    <w:name w:val="2e retrait"/>
    <w:basedOn w:val="Normal"/>
    <w:rsid w:val="00C57076"/>
    <w:pPr>
      <w:tabs>
        <w:tab w:val="left" w:pos="960"/>
      </w:tabs>
      <w:spacing w:after="240" w:line="240" w:lineRule="exact"/>
      <w:ind w:left="958" w:hanging="357"/>
      <w:jc w:val="both"/>
    </w:pPr>
    <w:rPr>
      <w:rFonts w:ascii="Arial" w:hAnsi="Arial"/>
      <w:sz w:val="22"/>
      <w:szCs w:val="20"/>
    </w:rPr>
  </w:style>
  <w:style w:type="paragraph" w:customStyle="1" w:styleId="3eretrait">
    <w:name w:val="3e retrait"/>
    <w:basedOn w:val="Normal"/>
    <w:rsid w:val="00C57076"/>
    <w:pPr>
      <w:tabs>
        <w:tab w:val="left" w:pos="1320"/>
      </w:tabs>
      <w:spacing w:after="240" w:line="240" w:lineRule="exact"/>
      <w:ind w:left="1321" w:hanging="357"/>
      <w:jc w:val="both"/>
    </w:pPr>
    <w:rPr>
      <w:rFonts w:ascii="Arial" w:hAnsi="Arial"/>
      <w:sz w:val="22"/>
      <w:szCs w:val="20"/>
    </w:rPr>
  </w:style>
  <w:style w:type="paragraph" w:customStyle="1" w:styleId="paragraphestandard">
    <w:name w:val="paragraphe standard"/>
    <w:basedOn w:val="Normal"/>
    <w:rsid w:val="00C57076"/>
    <w:pPr>
      <w:spacing w:after="480" w:line="240" w:lineRule="exact"/>
      <w:jc w:val="both"/>
    </w:pPr>
    <w:rPr>
      <w:rFonts w:ascii="Arial" w:hAnsi="Arial"/>
      <w:sz w:val="22"/>
      <w:szCs w:val="20"/>
    </w:rPr>
  </w:style>
  <w:style w:type="paragraph" w:customStyle="1" w:styleId="dernieralina1ere">
    <w:name w:val="dernier alinéa 1e re"/>
    <w:basedOn w:val="Normal"/>
    <w:rsid w:val="00C57076"/>
    <w:pPr>
      <w:tabs>
        <w:tab w:val="left" w:pos="600"/>
      </w:tabs>
      <w:spacing w:after="480" w:line="240" w:lineRule="exact"/>
      <w:ind w:left="600" w:hanging="600"/>
      <w:jc w:val="both"/>
    </w:pPr>
    <w:rPr>
      <w:rFonts w:ascii="Arial" w:hAnsi="Arial"/>
      <w:sz w:val="22"/>
      <w:szCs w:val="20"/>
    </w:rPr>
  </w:style>
  <w:style w:type="character" w:customStyle="1" w:styleId="apple-style-span">
    <w:name w:val="apple-style-span"/>
    <w:basedOn w:val="Policepardfaut"/>
    <w:rsid w:val="00C57076"/>
  </w:style>
  <w:style w:type="character" w:customStyle="1" w:styleId="apple-converted-space">
    <w:name w:val="apple-converted-space"/>
    <w:basedOn w:val="Policepardfaut"/>
    <w:rsid w:val="00C57076"/>
  </w:style>
  <w:style w:type="paragraph" w:customStyle="1" w:styleId="TM42">
    <w:name w:val="TM4.2"/>
    <w:basedOn w:val="Normal"/>
    <w:next w:val="Normal"/>
    <w:rsid w:val="00C57076"/>
    <w:pPr>
      <w:suppressAutoHyphens/>
      <w:overflowPunct w:val="0"/>
      <w:autoSpaceDE w:val="0"/>
      <w:autoSpaceDN w:val="0"/>
      <w:adjustRightInd w:val="0"/>
      <w:textAlignment w:val="baseline"/>
    </w:pPr>
    <w:rPr>
      <w:rFonts w:ascii="Tahoma" w:hAnsi="Tahoma"/>
      <w:b/>
      <w:szCs w:val="20"/>
    </w:rPr>
  </w:style>
  <w:style w:type="paragraph" w:customStyle="1" w:styleId="Style">
    <w:name w:val="Style"/>
    <w:rsid w:val="00C57076"/>
    <w:pPr>
      <w:widowControl w:val="0"/>
      <w:autoSpaceDE w:val="0"/>
      <w:autoSpaceDN w:val="0"/>
      <w:adjustRightInd w:val="0"/>
    </w:pPr>
    <w:rPr>
      <w:rFonts w:ascii="Arial" w:eastAsia="Times New Roman" w:hAnsi="Arial" w:cs="Arial"/>
      <w:sz w:val="24"/>
      <w:szCs w:val="24"/>
      <w:lang w:val="fr-FR"/>
    </w:rPr>
  </w:style>
  <w:style w:type="paragraph" w:styleId="PrformatHTML">
    <w:name w:val="HTML Preformatted"/>
    <w:basedOn w:val="Normal"/>
    <w:link w:val="PrformatHTMLCar"/>
    <w:uiPriority w:val="99"/>
    <w:unhideWhenUsed/>
    <w:rsid w:val="00C57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HTMLCar">
    <w:name w:val="Préformaté HTML Car"/>
    <w:basedOn w:val="Policepardfaut"/>
    <w:link w:val="PrformatHTML"/>
    <w:uiPriority w:val="99"/>
    <w:rsid w:val="00C57076"/>
    <w:rPr>
      <w:rFonts w:ascii="Courier New" w:eastAsia="Times New Roman" w:hAnsi="Courier New"/>
      <w:lang w:val="fr-FR"/>
    </w:rPr>
  </w:style>
  <w:style w:type="paragraph" w:customStyle="1" w:styleId="BankNormal">
    <w:name w:val="BankNormal"/>
    <w:basedOn w:val="Normal"/>
    <w:rsid w:val="00C57076"/>
    <w:pPr>
      <w:spacing w:after="240"/>
    </w:pPr>
    <w:rPr>
      <w:lang w:val="en-US"/>
    </w:rPr>
  </w:style>
  <w:style w:type="character" w:customStyle="1" w:styleId="shorttext1">
    <w:name w:val="short_text1"/>
    <w:rsid w:val="00C57076"/>
    <w:rPr>
      <w:sz w:val="29"/>
      <w:szCs w:val="29"/>
    </w:rPr>
  </w:style>
  <w:style w:type="character" w:customStyle="1" w:styleId="longtext1">
    <w:name w:val="long_text1"/>
    <w:rsid w:val="00C57076"/>
    <w:rPr>
      <w:sz w:val="20"/>
      <w:szCs w:val="20"/>
    </w:rPr>
  </w:style>
  <w:style w:type="character" w:customStyle="1" w:styleId="mediumtext1">
    <w:name w:val="medium_text1"/>
    <w:rsid w:val="00C57076"/>
    <w:rPr>
      <w:sz w:val="24"/>
      <w:szCs w:val="24"/>
    </w:rPr>
  </w:style>
  <w:style w:type="character" w:customStyle="1" w:styleId="shorttext">
    <w:name w:val="short_text"/>
    <w:basedOn w:val="Policepardfaut"/>
    <w:rsid w:val="00C57076"/>
  </w:style>
  <w:style w:type="paragraph" w:styleId="Sansinterligne">
    <w:name w:val="No Spacing"/>
    <w:link w:val="SansinterligneCar"/>
    <w:uiPriority w:val="1"/>
    <w:qFormat/>
    <w:rsid w:val="00C57076"/>
    <w:rPr>
      <w:rFonts w:ascii="Calibri" w:eastAsia="Calibri" w:hAnsi="Calibri"/>
      <w:sz w:val="22"/>
      <w:szCs w:val="22"/>
      <w:lang w:val="fr-FR" w:eastAsia="en-US"/>
    </w:rPr>
  </w:style>
  <w:style w:type="character" w:customStyle="1" w:styleId="SansinterligneCar">
    <w:name w:val="Sans interligne Car"/>
    <w:link w:val="Sansinterligne"/>
    <w:uiPriority w:val="1"/>
    <w:rsid w:val="00C57076"/>
    <w:rPr>
      <w:rFonts w:ascii="Calibri" w:eastAsia="Calibri" w:hAnsi="Calibri"/>
      <w:sz w:val="22"/>
      <w:szCs w:val="22"/>
      <w:lang w:val="fr-FR" w:eastAsia="en-US"/>
    </w:rPr>
  </w:style>
  <w:style w:type="paragraph" w:customStyle="1" w:styleId="tit1">
    <w:name w:val="tit1"/>
    <w:basedOn w:val="Normal"/>
    <w:rsid w:val="00C57076"/>
    <w:pPr>
      <w:spacing w:before="120" w:after="120"/>
      <w:jc w:val="both"/>
    </w:pPr>
    <w:rPr>
      <w:b/>
      <w:szCs w:val="20"/>
    </w:rPr>
  </w:style>
  <w:style w:type="paragraph" w:styleId="Adresseexpditeur">
    <w:name w:val="envelope return"/>
    <w:basedOn w:val="Normal"/>
    <w:rsid w:val="00C57076"/>
    <w:rPr>
      <w:rFonts w:ascii="Arial" w:hAnsi="Arial" w:cs="Arial"/>
      <w:sz w:val="20"/>
      <w:szCs w:val="20"/>
      <w:lang w:eastAsia="en-US"/>
    </w:rPr>
  </w:style>
  <w:style w:type="paragraph" w:styleId="Formuledepolitesse">
    <w:name w:val="Closing"/>
    <w:basedOn w:val="Normal"/>
    <w:next w:val="Normal"/>
    <w:link w:val="FormuledepolitesseCar"/>
    <w:rsid w:val="00C57076"/>
    <w:pPr>
      <w:spacing w:line="220" w:lineRule="atLeast"/>
    </w:pPr>
    <w:rPr>
      <w:rFonts w:ascii="Garamond" w:hAnsi="Garamond"/>
      <w:sz w:val="22"/>
      <w:szCs w:val="20"/>
      <w:lang w:eastAsia="en-US"/>
    </w:rPr>
  </w:style>
  <w:style w:type="character" w:customStyle="1" w:styleId="FormuledepolitesseCar">
    <w:name w:val="Formule de politesse Car"/>
    <w:basedOn w:val="Policepardfaut"/>
    <w:link w:val="Formuledepolitesse"/>
    <w:rsid w:val="00C57076"/>
    <w:rPr>
      <w:rFonts w:ascii="Garamond" w:eastAsia="Times New Roman" w:hAnsi="Garamond"/>
      <w:sz w:val="22"/>
      <w:lang w:val="fr-FR" w:eastAsia="en-US"/>
    </w:rPr>
  </w:style>
  <w:style w:type="paragraph" w:customStyle="1" w:styleId="puce10">
    <w:name w:val="_puce1"/>
    <w:basedOn w:val="Normal"/>
    <w:qFormat/>
    <w:rsid w:val="00C57076"/>
    <w:pPr>
      <w:widowControl w:val="0"/>
      <w:adjustRightInd w:val="0"/>
      <w:spacing w:before="80" w:after="200"/>
      <w:contextualSpacing/>
      <w:jc w:val="both"/>
      <w:textAlignment w:val="baseline"/>
    </w:pPr>
    <w:rPr>
      <w:rFonts w:ascii="Calibri" w:hAnsi="Calibri" w:cs="Arial"/>
      <w:sz w:val="22"/>
      <w:szCs w:val="21"/>
    </w:rPr>
  </w:style>
  <w:style w:type="paragraph" w:customStyle="1" w:styleId="CharCharCar">
    <w:name w:val="Char Char Car"/>
    <w:basedOn w:val="Normal"/>
    <w:rsid w:val="002717BA"/>
    <w:pPr>
      <w:widowControl w:val="0"/>
      <w:jc w:val="both"/>
    </w:pPr>
    <w:rPr>
      <w:rFonts w:ascii="Tahoma" w:eastAsia="SimSun" w:hAnsi="Tahoma" w:cs="Tahoma"/>
      <w:kern w:val="2"/>
      <w:lang w:val="en-US" w:eastAsia="zh-CN"/>
    </w:rPr>
  </w:style>
  <w:style w:type="paragraph" w:styleId="Citationintense">
    <w:name w:val="Intense Quote"/>
    <w:basedOn w:val="Normal"/>
    <w:next w:val="Normal"/>
    <w:link w:val="CitationintenseCar"/>
    <w:uiPriority w:val="30"/>
    <w:qFormat/>
    <w:rsid w:val="002717BA"/>
    <w:pPr>
      <w:pBdr>
        <w:bottom w:val="single" w:sz="4" w:space="4" w:color="4F81BD"/>
      </w:pBdr>
      <w:spacing w:before="200" w:after="280"/>
      <w:ind w:left="936" w:right="936"/>
    </w:pPr>
    <w:rPr>
      <w:b/>
      <w:bCs/>
      <w:i/>
      <w:iCs/>
      <w:color w:val="4F81BD"/>
    </w:rPr>
  </w:style>
  <w:style w:type="character" w:customStyle="1" w:styleId="CitationintenseCar">
    <w:name w:val="Citation intense Car"/>
    <w:basedOn w:val="Policepardfaut"/>
    <w:link w:val="Citationintense"/>
    <w:uiPriority w:val="30"/>
    <w:rsid w:val="002717BA"/>
    <w:rPr>
      <w:rFonts w:ascii="Times New Roman" w:eastAsia="Times New Roman" w:hAnsi="Times New Roman"/>
      <w:b/>
      <w:bCs/>
      <w:i/>
      <w:iCs/>
      <w:color w:val="4F81BD"/>
      <w:sz w:val="24"/>
      <w:szCs w:val="24"/>
      <w:lang w:val="fr-FR"/>
    </w:rPr>
  </w:style>
  <w:style w:type="paragraph" w:customStyle="1" w:styleId="Contenudetableau">
    <w:name w:val="Contenu de tableau"/>
    <w:basedOn w:val="Normal"/>
    <w:rsid w:val="002717BA"/>
    <w:pPr>
      <w:widowControl w:val="0"/>
      <w:suppressLineNumbers/>
      <w:suppressAutoHyphens/>
    </w:pPr>
    <w:rPr>
      <w:rFonts w:ascii="Tahoma" w:eastAsia="Lucida Sans Unicode" w:hAnsi="Tahoma"/>
      <w:sz w:val="20"/>
    </w:rPr>
  </w:style>
  <w:style w:type="paragraph" w:customStyle="1" w:styleId="TITI">
    <w:name w:val="TITI"/>
    <w:basedOn w:val="Normal"/>
    <w:rsid w:val="002717BA"/>
    <w:pPr>
      <w:widowControl w:val="0"/>
      <w:spacing w:line="-218" w:lineRule="auto"/>
      <w:ind w:left="567" w:right="-2" w:hanging="567"/>
      <w:jc w:val="both"/>
    </w:pPr>
    <w:rPr>
      <w:b/>
      <w:caps/>
      <w:szCs w:val="20"/>
    </w:rPr>
  </w:style>
  <w:style w:type="paragraph" w:customStyle="1" w:styleId="ART">
    <w:name w:val="ART"/>
    <w:basedOn w:val="Normal"/>
    <w:rsid w:val="002717BA"/>
    <w:pPr>
      <w:widowControl w:val="0"/>
      <w:ind w:left="1560" w:hanging="1560"/>
      <w:jc w:val="both"/>
    </w:pPr>
    <w:rPr>
      <w:rFonts w:ascii="Courier PS" w:hAnsi="Courier PS"/>
      <w:b/>
      <w:szCs w:val="20"/>
      <w:u w:val="single"/>
    </w:rPr>
  </w:style>
  <w:style w:type="paragraph" w:customStyle="1" w:styleId="TITI1">
    <w:name w:val="TITI.1"/>
    <w:basedOn w:val="Normal"/>
    <w:rsid w:val="002717BA"/>
    <w:pPr>
      <w:keepNext/>
      <w:keepLines/>
      <w:widowControl w:val="0"/>
      <w:jc w:val="both"/>
    </w:pPr>
    <w:rPr>
      <w:b/>
      <w:smallCaps/>
      <w:szCs w:val="20"/>
    </w:rPr>
  </w:style>
  <w:style w:type="paragraph" w:customStyle="1" w:styleId="TITI11">
    <w:name w:val="TITI.1.1"/>
    <w:basedOn w:val="Normal"/>
    <w:rsid w:val="002717BA"/>
    <w:pPr>
      <w:keepNext/>
      <w:widowControl w:val="0"/>
      <w:ind w:left="567"/>
      <w:jc w:val="both"/>
    </w:pPr>
    <w:rPr>
      <w:b/>
      <w:szCs w:val="20"/>
    </w:rPr>
  </w:style>
  <w:style w:type="paragraph" w:customStyle="1" w:styleId="TITI111">
    <w:name w:val="TITI.1.1.1"/>
    <w:basedOn w:val="Normal"/>
    <w:rsid w:val="002717BA"/>
    <w:pPr>
      <w:widowControl w:val="0"/>
      <w:ind w:left="567"/>
      <w:jc w:val="both"/>
    </w:pPr>
    <w:rPr>
      <w:b/>
      <w:i/>
      <w:szCs w:val="20"/>
    </w:rPr>
  </w:style>
  <w:style w:type="paragraph" w:customStyle="1" w:styleId="TITI1111a">
    <w:name w:val="TITI.1.1.1.1.a"/>
    <w:basedOn w:val="Normal"/>
    <w:rsid w:val="002717BA"/>
    <w:pPr>
      <w:widowControl w:val="0"/>
      <w:ind w:left="1134"/>
      <w:jc w:val="both"/>
    </w:pPr>
    <w:rPr>
      <w:i/>
      <w:szCs w:val="20"/>
    </w:rPr>
  </w:style>
  <w:style w:type="paragraph" w:customStyle="1" w:styleId="Titi1111a1">
    <w:name w:val="Titi1.1.1.1.a.1"/>
    <w:basedOn w:val="Normal"/>
    <w:rsid w:val="002717BA"/>
    <w:pPr>
      <w:widowControl w:val="0"/>
      <w:ind w:left="1814" w:hanging="567"/>
      <w:jc w:val="both"/>
    </w:pPr>
    <w:rPr>
      <w:i/>
      <w:szCs w:val="20"/>
      <w:u w:val="single"/>
    </w:rPr>
  </w:style>
  <w:style w:type="paragraph" w:customStyle="1" w:styleId="titi1111a1s">
    <w:name w:val="titi.1.1.1.1.a.1.s"/>
    <w:basedOn w:val="Normal"/>
    <w:rsid w:val="002717BA"/>
    <w:pPr>
      <w:widowControl w:val="0"/>
      <w:ind w:left="1304"/>
      <w:jc w:val="both"/>
    </w:pPr>
    <w:rPr>
      <w:szCs w:val="20"/>
      <w:u w:val="single"/>
    </w:rPr>
  </w:style>
  <w:style w:type="paragraph" w:customStyle="1" w:styleId="ALINEA">
    <w:name w:val="ALINEA"/>
    <w:basedOn w:val="Normal"/>
    <w:rsid w:val="002717BA"/>
    <w:pPr>
      <w:widowControl w:val="0"/>
      <w:tabs>
        <w:tab w:val="left" w:pos="426"/>
        <w:tab w:val="left" w:pos="1702"/>
      </w:tabs>
      <w:spacing w:before="120" w:after="120"/>
      <w:ind w:left="709" w:hanging="284"/>
      <w:jc w:val="both"/>
    </w:pPr>
    <w:rPr>
      <w:b/>
      <w:i/>
      <w:szCs w:val="20"/>
    </w:rPr>
  </w:style>
  <w:style w:type="paragraph" w:customStyle="1" w:styleId="SART">
    <w:name w:val="S/ART"/>
    <w:basedOn w:val="Normal"/>
    <w:rsid w:val="002717BA"/>
    <w:pPr>
      <w:widowControl w:val="0"/>
    </w:pPr>
    <w:rPr>
      <w:rFonts w:ascii="Courier PS" w:hAnsi="Courier PS"/>
      <w:caps/>
      <w:szCs w:val="20"/>
    </w:rPr>
  </w:style>
  <w:style w:type="paragraph" w:customStyle="1" w:styleId="SSART">
    <w:name w:val="SS/ART"/>
    <w:basedOn w:val="Normal"/>
    <w:rsid w:val="002717BA"/>
    <w:pPr>
      <w:widowControl w:val="0"/>
    </w:pPr>
    <w:rPr>
      <w:b/>
      <w:szCs w:val="20"/>
    </w:rPr>
  </w:style>
  <w:style w:type="paragraph" w:customStyle="1" w:styleId="SSSART">
    <w:name w:val="SSS/ART"/>
    <w:basedOn w:val="Normal"/>
    <w:rsid w:val="002717BA"/>
    <w:pPr>
      <w:widowControl w:val="0"/>
      <w:spacing w:before="120" w:after="120"/>
      <w:ind w:left="284"/>
    </w:pPr>
    <w:rPr>
      <w:b/>
      <w:i/>
      <w:szCs w:val="20"/>
    </w:rPr>
  </w:style>
  <w:style w:type="paragraph" w:styleId="Liste5">
    <w:name w:val="List 5"/>
    <w:basedOn w:val="Normal"/>
    <w:rsid w:val="002717BA"/>
    <w:pPr>
      <w:ind w:left="1415" w:hanging="283"/>
      <w:contextualSpacing/>
    </w:pPr>
  </w:style>
  <w:style w:type="character" w:customStyle="1" w:styleId="appeldenote">
    <w:name w:val="appel de note"/>
    <w:rsid w:val="002717BA"/>
    <w:rPr>
      <w:vertAlign w:val="superscript"/>
    </w:rPr>
  </w:style>
  <w:style w:type="paragraph" w:customStyle="1" w:styleId="Titredetablederfrences">
    <w:name w:val="Titre de table de références"/>
    <w:basedOn w:val="Normal"/>
    <w:rsid w:val="002717BA"/>
    <w:pPr>
      <w:widowControl w:val="0"/>
      <w:tabs>
        <w:tab w:val="right" w:pos="9360"/>
      </w:tabs>
      <w:suppressAutoHyphens/>
      <w:jc w:val="both"/>
    </w:pPr>
    <w:rPr>
      <w:rFonts w:ascii="Courier New" w:hAnsi="Courier New"/>
      <w:snapToGrid w:val="0"/>
      <w:szCs w:val="20"/>
    </w:rPr>
  </w:style>
  <w:style w:type="character" w:customStyle="1" w:styleId="EquationCaption">
    <w:name w:val="_Equation Caption"/>
    <w:rsid w:val="002717BA"/>
  </w:style>
  <w:style w:type="character" w:styleId="Appeldenotedefin">
    <w:name w:val="endnote reference"/>
    <w:basedOn w:val="Policepardfaut"/>
    <w:rsid w:val="002717BA"/>
    <w:rPr>
      <w:vertAlign w:val="superscript"/>
    </w:rPr>
  </w:style>
  <w:style w:type="character" w:customStyle="1" w:styleId="ListepucesCar">
    <w:name w:val="Liste à puces Car"/>
    <w:basedOn w:val="Policepardfaut"/>
    <w:rsid w:val="002717BA"/>
    <w:rPr>
      <w:rFonts w:ascii="Arial" w:hAnsi="Arial" w:cs="Arial"/>
      <w:snapToGrid w:val="0"/>
      <w:sz w:val="24"/>
      <w:szCs w:val="24"/>
      <w:lang w:val="fr-FR" w:eastAsia="fr-FR" w:bidi="ar-SA"/>
    </w:rPr>
  </w:style>
  <w:style w:type="paragraph" w:customStyle="1" w:styleId="aDefinition">
    <w:name w:val="aDefinition"/>
    <w:basedOn w:val="Normal"/>
    <w:rsid w:val="002717BA"/>
    <w:pPr>
      <w:spacing w:before="120" w:after="120"/>
      <w:ind w:left="284" w:right="284"/>
      <w:jc w:val="both"/>
    </w:pPr>
    <w:rPr>
      <w:sz w:val="20"/>
      <w:szCs w:val="20"/>
    </w:rPr>
  </w:style>
  <w:style w:type="paragraph" w:styleId="Liste">
    <w:name w:val="List"/>
    <w:basedOn w:val="Normal"/>
    <w:rsid w:val="002717BA"/>
    <w:pPr>
      <w:widowControl w:val="0"/>
      <w:tabs>
        <w:tab w:val="left" w:pos="791"/>
      </w:tabs>
      <w:ind w:left="791" w:hanging="360"/>
      <w:jc w:val="both"/>
    </w:pPr>
    <w:rPr>
      <w:snapToGrid w:val="0"/>
      <w:szCs w:val="20"/>
    </w:rPr>
  </w:style>
  <w:style w:type="paragraph" w:styleId="Liste2">
    <w:name w:val="List 2"/>
    <w:basedOn w:val="Normal"/>
    <w:rsid w:val="002717BA"/>
    <w:pPr>
      <w:widowControl w:val="0"/>
      <w:ind w:left="566" w:hanging="283"/>
      <w:jc w:val="both"/>
    </w:pPr>
    <w:rPr>
      <w:snapToGrid w:val="0"/>
      <w:szCs w:val="20"/>
    </w:rPr>
  </w:style>
  <w:style w:type="paragraph" w:styleId="Liste3">
    <w:name w:val="List 3"/>
    <w:basedOn w:val="Normal"/>
    <w:rsid w:val="002717BA"/>
    <w:pPr>
      <w:widowControl w:val="0"/>
      <w:ind w:left="849" w:hanging="283"/>
      <w:jc w:val="both"/>
    </w:pPr>
    <w:rPr>
      <w:snapToGrid w:val="0"/>
      <w:szCs w:val="20"/>
    </w:rPr>
  </w:style>
  <w:style w:type="paragraph" w:styleId="Liste4">
    <w:name w:val="List 4"/>
    <w:basedOn w:val="Normal"/>
    <w:rsid w:val="002717BA"/>
    <w:pPr>
      <w:widowControl w:val="0"/>
      <w:ind w:left="1132" w:hanging="283"/>
      <w:jc w:val="both"/>
    </w:pPr>
    <w:rPr>
      <w:snapToGrid w:val="0"/>
      <w:szCs w:val="20"/>
    </w:rPr>
  </w:style>
  <w:style w:type="paragraph" w:styleId="Listenumros">
    <w:name w:val="List Number"/>
    <w:basedOn w:val="Normal"/>
    <w:rsid w:val="002717BA"/>
    <w:pPr>
      <w:widowControl w:val="0"/>
      <w:tabs>
        <w:tab w:val="left" w:pos="360"/>
      </w:tabs>
      <w:ind w:left="360" w:hanging="360"/>
      <w:jc w:val="both"/>
    </w:pPr>
    <w:rPr>
      <w:snapToGrid w:val="0"/>
      <w:szCs w:val="20"/>
    </w:rPr>
  </w:style>
  <w:style w:type="paragraph" w:styleId="Listenumros2">
    <w:name w:val="List Number 2"/>
    <w:basedOn w:val="Normal"/>
    <w:rsid w:val="002717BA"/>
    <w:pPr>
      <w:widowControl w:val="0"/>
      <w:tabs>
        <w:tab w:val="left" w:pos="643"/>
      </w:tabs>
      <w:ind w:left="643" w:hanging="360"/>
      <w:jc w:val="both"/>
    </w:pPr>
    <w:rPr>
      <w:snapToGrid w:val="0"/>
      <w:szCs w:val="20"/>
    </w:rPr>
  </w:style>
  <w:style w:type="paragraph" w:styleId="Listenumros3">
    <w:name w:val="List Number 3"/>
    <w:basedOn w:val="Normal"/>
    <w:rsid w:val="002717BA"/>
    <w:pPr>
      <w:widowControl w:val="0"/>
      <w:tabs>
        <w:tab w:val="left" w:pos="926"/>
      </w:tabs>
      <w:ind w:left="926" w:hanging="360"/>
      <w:jc w:val="both"/>
    </w:pPr>
    <w:rPr>
      <w:snapToGrid w:val="0"/>
      <w:szCs w:val="20"/>
    </w:rPr>
  </w:style>
  <w:style w:type="character" w:customStyle="1" w:styleId="Mentionnonrsolue1">
    <w:name w:val="Mention non résolue1"/>
    <w:basedOn w:val="Policepardfaut"/>
    <w:uiPriority w:val="99"/>
    <w:semiHidden/>
    <w:unhideWhenUsed/>
    <w:rsid w:val="00F06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0297">
      <w:bodyDiv w:val="1"/>
      <w:marLeft w:val="0"/>
      <w:marRight w:val="0"/>
      <w:marTop w:val="0"/>
      <w:marBottom w:val="0"/>
      <w:divBdr>
        <w:top w:val="none" w:sz="0" w:space="0" w:color="auto"/>
        <w:left w:val="none" w:sz="0" w:space="0" w:color="auto"/>
        <w:bottom w:val="none" w:sz="0" w:space="0" w:color="auto"/>
        <w:right w:val="none" w:sz="0" w:space="0" w:color="auto"/>
      </w:divBdr>
    </w:div>
    <w:div w:id="306127133">
      <w:bodyDiv w:val="1"/>
      <w:marLeft w:val="0"/>
      <w:marRight w:val="0"/>
      <w:marTop w:val="0"/>
      <w:marBottom w:val="0"/>
      <w:divBdr>
        <w:top w:val="none" w:sz="0" w:space="0" w:color="auto"/>
        <w:left w:val="none" w:sz="0" w:space="0" w:color="auto"/>
        <w:bottom w:val="none" w:sz="0" w:space="0" w:color="auto"/>
        <w:right w:val="none" w:sz="0" w:space="0" w:color="auto"/>
      </w:divBdr>
    </w:div>
    <w:div w:id="315305376">
      <w:bodyDiv w:val="1"/>
      <w:marLeft w:val="0"/>
      <w:marRight w:val="0"/>
      <w:marTop w:val="0"/>
      <w:marBottom w:val="0"/>
      <w:divBdr>
        <w:top w:val="none" w:sz="0" w:space="0" w:color="auto"/>
        <w:left w:val="none" w:sz="0" w:space="0" w:color="auto"/>
        <w:bottom w:val="none" w:sz="0" w:space="0" w:color="auto"/>
        <w:right w:val="none" w:sz="0" w:space="0" w:color="auto"/>
      </w:divBdr>
    </w:div>
    <w:div w:id="967054725">
      <w:bodyDiv w:val="1"/>
      <w:marLeft w:val="0"/>
      <w:marRight w:val="0"/>
      <w:marTop w:val="0"/>
      <w:marBottom w:val="0"/>
      <w:divBdr>
        <w:top w:val="none" w:sz="0" w:space="0" w:color="auto"/>
        <w:left w:val="none" w:sz="0" w:space="0" w:color="auto"/>
        <w:bottom w:val="none" w:sz="0" w:space="0" w:color="auto"/>
        <w:right w:val="none" w:sz="0" w:space="0" w:color="auto"/>
      </w:divBdr>
    </w:div>
    <w:div w:id="1134833795">
      <w:bodyDiv w:val="1"/>
      <w:marLeft w:val="0"/>
      <w:marRight w:val="0"/>
      <w:marTop w:val="0"/>
      <w:marBottom w:val="0"/>
      <w:divBdr>
        <w:top w:val="none" w:sz="0" w:space="0" w:color="auto"/>
        <w:left w:val="none" w:sz="0" w:space="0" w:color="auto"/>
        <w:bottom w:val="none" w:sz="0" w:space="0" w:color="auto"/>
        <w:right w:val="none" w:sz="0" w:space="0" w:color="auto"/>
      </w:divBdr>
    </w:div>
    <w:div w:id="1398434977">
      <w:bodyDiv w:val="1"/>
      <w:marLeft w:val="0"/>
      <w:marRight w:val="0"/>
      <w:marTop w:val="0"/>
      <w:marBottom w:val="0"/>
      <w:divBdr>
        <w:top w:val="none" w:sz="0" w:space="0" w:color="auto"/>
        <w:left w:val="none" w:sz="0" w:space="0" w:color="auto"/>
        <w:bottom w:val="none" w:sz="0" w:space="0" w:color="auto"/>
        <w:right w:val="none" w:sz="0" w:space="0" w:color="auto"/>
      </w:divBdr>
    </w:div>
    <w:div w:id="1461724269">
      <w:bodyDiv w:val="1"/>
      <w:marLeft w:val="0"/>
      <w:marRight w:val="0"/>
      <w:marTop w:val="0"/>
      <w:marBottom w:val="0"/>
      <w:divBdr>
        <w:top w:val="none" w:sz="0" w:space="0" w:color="auto"/>
        <w:left w:val="none" w:sz="0" w:space="0" w:color="auto"/>
        <w:bottom w:val="none" w:sz="0" w:space="0" w:color="auto"/>
        <w:right w:val="none" w:sz="0" w:space="0" w:color="auto"/>
      </w:divBdr>
    </w:div>
    <w:div w:id="1472089900">
      <w:bodyDiv w:val="1"/>
      <w:marLeft w:val="0"/>
      <w:marRight w:val="0"/>
      <w:marTop w:val="0"/>
      <w:marBottom w:val="0"/>
      <w:divBdr>
        <w:top w:val="none" w:sz="0" w:space="0" w:color="auto"/>
        <w:left w:val="none" w:sz="0" w:space="0" w:color="auto"/>
        <w:bottom w:val="none" w:sz="0" w:space="0" w:color="auto"/>
        <w:right w:val="none" w:sz="0" w:space="0" w:color="auto"/>
      </w:divBdr>
    </w:div>
    <w:div w:id="1474521122">
      <w:bodyDiv w:val="1"/>
      <w:marLeft w:val="0"/>
      <w:marRight w:val="0"/>
      <w:marTop w:val="0"/>
      <w:marBottom w:val="0"/>
      <w:divBdr>
        <w:top w:val="none" w:sz="0" w:space="0" w:color="auto"/>
        <w:left w:val="none" w:sz="0" w:space="0" w:color="auto"/>
        <w:bottom w:val="none" w:sz="0" w:space="0" w:color="auto"/>
        <w:right w:val="none" w:sz="0" w:space="0" w:color="auto"/>
      </w:divBdr>
    </w:div>
    <w:div w:id="1783377263">
      <w:bodyDiv w:val="1"/>
      <w:marLeft w:val="0"/>
      <w:marRight w:val="0"/>
      <w:marTop w:val="0"/>
      <w:marBottom w:val="0"/>
      <w:divBdr>
        <w:top w:val="none" w:sz="0" w:space="0" w:color="auto"/>
        <w:left w:val="none" w:sz="0" w:space="0" w:color="auto"/>
        <w:bottom w:val="none" w:sz="0" w:space="0" w:color="auto"/>
        <w:right w:val="none" w:sz="0" w:space="0" w:color="auto"/>
      </w:divBdr>
    </w:div>
    <w:div w:id="1789467972">
      <w:bodyDiv w:val="1"/>
      <w:marLeft w:val="0"/>
      <w:marRight w:val="0"/>
      <w:marTop w:val="0"/>
      <w:marBottom w:val="0"/>
      <w:divBdr>
        <w:top w:val="none" w:sz="0" w:space="0" w:color="auto"/>
        <w:left w:val="none" w:sz="0" w:space="0" w:color="auto"/>
        <w:bottom w:val="none" w:sz="0" w:space="0" w:color="auto"/>
        <w:right w:val="none" w:sz="0" w:space="0" w:color="auto"/>
      </w:divBdr>
    </w:div>
    <w:div w:id="1824275703">
      <w:bodyDiv w:val="1"/>
      <w:marLeft w:val="0"/>
      <w:marRight w:val="0"/>
      <w:marTop w:val="0"/>
      <w:marBottom w:val="0"/>
      <w:divBdr>
        <w:top w:val="none" w:sz="0" w:space="0" w:color="auto"/>
        <w:left w:val="none" w:sz="0" w:space="0" w:color="auto"/>
        <w:bottom w:val="none" w:sz="0" w:space="0" w:color="auto"/>
        <w:right w:val="none" w:sz="0" w:space="0" w:color="auto"/>
      </w:divBdr>
    </w:div>
    <w:div w:id="202856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chespublics.c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daniellefotso9@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ublicscontracts.cm"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niellemadinkambendeke@gmail.com" TargetMode="External"/><Relationship Id="rId5" Type="http://schemas.openxmlformats.org/officeDocument/2006/relationships/settings" Target="settings.xml"/><Relationship Id="rId15" Type="http://schemas.openxmlformats.org/officeDocument/2006/relationships/hyperlink" Target="http://www.armp.cm" TargetMode="External"/><Relationship Id="rId10" Type="http://schemas.openxmlformats.org/officeDocument/2006/relationships/hyperlink" Target="mailto:daniellemadinkambendeke@gmail.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publicscontracts.cm"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F45D1-2736-49C8-B237-CF4C4C19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106</Pages>
  <Words>30853</Words>
  <Characters>169697</Characters>
  <Application>Microsoft Office Word</Application>
  <DocSecurity>0</DocSecurity>
  <Lines>1414</Lines>
  <Paragraphs>400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200150</CharactersWithSpaces>
  <SharedDoc>false</SharedDoc>
  <HLinks>
    <vt:vector size="30" baseType="variant">
      <vt:variant>
        <vt:i4>1310777</vt:i4>
      </vt:variant>
      <vt:variant>
        <vt:i4>12</vt:i4>
      </vt:variant>
      <vt:variant>
        <vt:i4>0</vt:i4>
      </vt:variant>
      <vt:variant>
        <vt:i4>5</vt:i4>
      </vt:variant>
      <vt:variant>
        <vt:lpwstr/>
      </vt:variant>
      <vt:variant>
        <vt:lpwstr>_Toc188764684</vt:lpwstr>
      </vt:variant>
      <vt:variant>
        <vt:i4>1310777</vt:i4>
      </vt:variant>
      <vt:variant>
        <vt:i4>9</vt:i4>
      </vt:variant>
      <vt:variant>
        <vt:i4>0</vt:i4>
      </vt:variant>
      <vt:variant>
        <vt:i4>5</vt:i4>
      </vt:variant>
      <vt:variant>
        <vt:lpwstr/>
      </vt:variant>
      <vt:variant>
        <vt:lpwstr>_Toc188764684</vt:lpwstr>
      </vt:variant>
      <vt:variant>
        <vt:i4>1310777</vt:i4>
      </vt:variant>
      <vt:variant>
        <vt:i4>6</vt:i4>
      </vt:variant>
      <vt:variant>
        <vt:i4>0</vt:i4>
      </vt:variant>
      <vt:variant>
        <vt:i4>5</vt:i4>
      </vt:variant>
      <vt:variant>
        <vt:lpwstr/>
      </vt:variant>
      <vt:variant>
        <vt:lpwstr>_Toc188764684</vt:lpwstr>
      </vt:variant>
      <vt:variant>
        <vt:i4>1310777</vt:i4>
      </vt:variant>
      <vt:variant>
        <vt:i4>3</vt:i4>
      </vt:variant>
      <vt:variant>
        <vt:i4>0</vt:i4>
      </vt:variant>
      <vt:variant>
        <vt:i4>5</vt:i4>
      </vt:variant>
      <vt:variant>
        <vt:lpwstr/>
      </vt:variant>
      <vt:variant>
        <vt:lpwstr>_Toc188764684</vt:lpwstr>
      </vt:variant>
      <vt:variant>
        <vt:i4>1310777</vt:i4>
      </vt:variant>
      <vt:variant>
        <vt:i4>0</vt:i4>
      </vt:variant>
      <vt:variant>
        <vt:i4>0</vt:i4>
      </vt:variant>
      <vt:variant>
        <vt:i4>5</vt:i4>
      </vt:variant>
      <vt:variant>
        <vt:lpwstr/>
      </vt:variant>
      <vt:variant>
        <vt:lpwstr>_Toc188764684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Ahmadou Babadji</dc:creator>
  <cp:lastModifiedBy>Hp</cp:lastModifiedBy>
  <cp:revision>2</cp:revision>
  <cp:lastPrinted>2025-05-13T14:10:00Z</cp:lastPrinted>
  <dcterms:created xsi:type="dcterms:W3CDTF">2026-05-21T09:47:00Z</dcterms:created>
  <dcterms:modified xsi:type="dcterms:W3CDTF">2026-05-21T09:47:00Z</dcterms:modified>
</cp:coreProperties>
</file>